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360" w:lineRule="auto"/>
        <w:jc w:val="center"/>
        <w:rPr>
          <w:rFonts w:hAnsi="宋体" w:cs="宋体"/>
          <w:b/>
          <w:bCs/>
          <w:color w:val="auto"/>
        </w:rPr>
      </w:pPr>
      <w:r>
        <w:rPr>
          <w:rFonts w:hint="eastAsia" w:hAnsi="宋体" w:cs="宋体"/>
          <w:b/>
          <w:bCs/>
          <w:color w:val="auto"/>
        </w:rPr>
        <w:t>综合仓库电瓶叉车技术要求</w:t>
      </w:r>
    </w:p>
    <w:p>
      <w:pPr>
        <w:spacing w:line="360" w:lineRule="auto"/>
        <w:ind w:left="720" w:hanging="720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  <w:lang w:eastAsia="zh-CN"/>
        </w:rPr>
        <w:t>一、</w:t>
      </w:r>
      <w:bookmarkStart w:id="1" w:name="_GoBack"/>
      <w:bookmarkEnd w:id="1"/>
      <w:r>
        <w:rPr>
          <w:rFonts w:hint="eastAsia" w:ascii="宋体" w:hAnsi="宋体" w:eastAsia="宋体" w:cs="宋体"/>
          <w:b/>
          <w:szCs w:val="21"/>
        </w:rPr>
        <w:t>概述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综合仓库现用叉车为小松（云A0</w:t>
      </w:r>
      <w:r>
        <w:rPr>
          <w:rFonts w:ascii="宋体" w:hAnsi="宋体" w:eastAsia="宋体" w:cs="宋体"/>
          <w:szCs w:val="21"/>
        </w:rPr>
        <w:t>6174</w:t>
      </w:r>
      <w:r>
        <w:rPr>
          <w:rFonts w:hint="eastAsia" w:ascii="宋体" w:hAnsi="宋体" w:eastAsia="宋体" w:cs="宋体"/>
          <w:szCs w:val="21"/>
        </w:rPr>
        <w:t>），公司2</w:t>
      </w:r>
      <w:r>
        <w:rPr>
          <w:rFonts w:ascii="宋体" w:hAnsi="宋体" w:eastAsia="宋体" w:cs="宋体"/>
          <w:szCs w:val="21"/>
        </w:rPr>
        <w:t>007</w:t>
      </w:r>
      <w:r>
        <w:rPr>
          <w:rFonts w:hint="eastAsia" w:ascii="宋体" w:hAnsi="宋体" w:eastAsia="宋体" w:cs="宋体"/>
          <w:szCs w:val="21"/>
        </w:rPr>
        <w:t>年购买投用，目前已经高频度使用了十八年，开始故障频发，维修频繁，备件短缺，影响正常使用。该叉车是综合仓库唯一的叉车，承担包装材料、双氧水等生产物资</w:t>
      </w:r>
      <w:r>
        <w:rPr>
          <w:rFonts w:hint="eastAsia" w:ascii="宋体" w:hAnsi="宋体" w:eastAsia="宋体" w:cs="宋体"/>
          <w:szCs w:val="21"/>
          <w:lang w:eastAsia="zh-CN"/>
        </w:rPr>
        <w:t>的</w:t>
      </w:r>
      <w:r>
        <w:rPr>
          <w:rFonts w:hint="eastAsia" w:ascii="宋体" w:hAnsi="宋体" w:eastAsia="宋体" w:cs="宋体"/>
          <w:szCs w:val="21"/>
        </w:rPr>
        <w:t>卸货和移库，以及综合仓库备品备件的搬运，废旧物资的回收等工作，是公司使用频率最高的一辆电瓶叉车，因此申请购买、更换。</w:t>
      </w:r>
    </w:p>
    <w:p>
      <w:pPr>
        <w:spacing w:line="360" w:lineRule="auto"/>
        <w:ind w:left="720" w:hanging="720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  <w:lang w:eastAsia="zh-CN"/>
        </w:rPr>
        <w:t>二、</w:t>
      </w:r>
      <w:r>
        <w:rPr>
          <w:rFonts w:hint="eastAsia" w:ascii="宋体" w:hAnsi="宋体" w:eastAsia="宋体" w:cs="宋体"/>
          <w:b/>
          <w:szCs w:val="21"/>
        </w:rPr>
        <w:t>位号、名称、型号规格、数量及说明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167"/>
        <w:gridCol w:w="1058"/>
        <w:gridCol w:w="1348"/>
        <w:gridCol w:w="723"/>
        <w:gridCol w:w="1614"/>
        <w:gridCol w:w="14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8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序号</w:t>
            </w:r>
          </w:p>
        </w:tc>
        <w:tc>
          <w:tcPr>
            <w:tcW w:w="11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设备位号</w:t>
            </w:r>
          </w:p>
        </w:tc>
        <w:tc>
          <w:tcPr>
            <w:tcW w:w="10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设备名称</w:t>
            </w: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型号规格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数量</w:t>
            </w: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品牌、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生产商</w:t>
            </w: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要求及说明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8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167" w:type="dxa"/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ascii="宋体" w:hAnsi="宋体" w:eastAsia="宋体" w:cs="宋体"/>
                <w:b w:val="0"/>
                <w:color w:val="000000"/>
                <w:szCs w:val="21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color w:val="000000"/>
                <w:szCs w:val="21"/>
              </w:rPr>
              <w:t>自平衡式电瓶叉车</w:t>
            </w: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ascii="宋体" w:hAnsi="宋体" w:eastAsia="宋体" w:cs="宋体"/>
                <w:b w:val="0"/>
                <w:color w:val="000000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Style w:val="9"/>
                <w:rFonts w:ascii="宋体" w:hAnsi="宋体" w:eastAsia="宋体" w:cs="宋体"/>
                <w:b w:val="0"/>
                <w:color w:val="000000"/>
                <w:szCs w:val="21"/>
              </w:rPr>
              <w:t>1</w:t>
            </w: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color w:val="000000"/>
                <w:szCs w:val="21"/>
              </w:rPr>
              <w:t>小松、克拉克等知名品牌</w:t>
            </w: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color w:val="000000"/>
                <w:szCs w:val="21"/>
              </w:rPr>
              <w:t>详见技术参数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b/>
          <w:szCs w:val="21"/>
        </w:rPr>
      </w:pPr>
    </w:p>
    <w:p>
      <w:pPr>
        <w:spacing w:line="360" w:lineRule="auto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  <w:lang w:eastAsia="zh-CN"/>
        </w:rPr>
        <w:t>三、</w:t>
      </w:r>
      <w:r>
        <w:rPr>
          <w:rFonts w:hint="eastAsia" w:ascii="宋体" w:hAnsi="宋体" w:eastAsia="宋体" w:cs="宋体"/>
          <w:b/>
          <w:szCs w:val="21"/>
        </w:rPr>
        <w:t xml:space="preserve"> 技术标准和规范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1.</w:t>
      </w:r>
      <w:r>
        <w:rPr>
          <w:rFonts w:hint="eastAsia" w:ascii="宋体" w:hAnsi="宋体" w:eastAsia="宋体" w:cs="宋体"/>
          <w:szCs w:val="21"/>
        </w:rPr>
        <w:t>叉车应满足公司现场作业需求。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2.</w:t>
      </w:r>
      <w:r>
        <w:rPr>
          <w:rFonts w:hint="eastAsia" w:ascii="宋体" w:hAnsi="宋体" w:eastAsia="宋体" w:cs="宋体"/>
          <w:szCs w:val="21"/>
        </w:rPr>
        <w:t>车型必须</w:t>
      </w:r>
      <w:r>
        <w:rPr>
          <w:rFonts w:hint="eastAsia" w:ascii="宋体" w:hAnsi="宋体" w:eastAsia="宋体" w:cs="宋体"/>
          <w:szCs w:val="21"/>
          <w:lang w:bidi="zh-CN"/>
        </w:rPr>
        <w:t xml:space="preserve">符合 《场（厂）内专用机动车辆安全技术规程》 </w:t>
      </w:r>
      <w:r>
        <w:rPr>
          <w:rFonts w:hint="eastAsia" w:ascii="宋体" w:hAnsi="宋体" w:eastAsia="宋体" w:cs="宋体"/>
          <w:szCs w:val="21"/>
        </w:rPr>
        <w:t>（TSG 81-2022）</w:t>
      </w:r>
    </w:p>
    <w:p>
      <w:pPr>
        <w:spacing w:line="360" w:lineRule="auto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  <w:lang w:eastAsia="zh-CN"/>
        </w:rPr>
        <w:t>四、</w:t>
      </w:r>
      <w:r>
        <w:rPr>
          <w:rFonts w:hint="eastAsia" w:ascii="宋体" w:hAnsi="宋体" w:eastAsia="宋体" w:cs="宋体"/>
          <w:b/>
          <w:szCs w:val="21"/>
        </w:rPr>
        <w:t>技术参数</w:t>
      </w:r>
    </w:p>
    <w:tbl>
      <w:tblPr>
        <w:tblStyle w:val="7"/>
        <w:tblW w:w="86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7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名称</w:t>
            </w:r>
          </w:p>
        </w:tc>
        <w:tc>
          <w:tcPr>
            <w:tcW w:w="7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电动叉车</w:t>
            </w:r>
          </w:p>
        </w:tc>
        <w:tc>
          <w:tcPr>
            <w:tcW w:w="7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left="480" w:hanging="48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一、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技术规格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车型必须符合 《场（厂）内专用机动车辆安全技术规程》 （TSG 81-2022），</w:t>
            </w:r>
          </w:p>
          <w:p>
            <w:pPr>
              <w:adjustRightInd w:val="0"/>
              <w:snapToGrid w:val="0"/>
              <w:spacing w:line="360" w:lineRule="auto"/>
              <w:ind w:left="210" w:hanging="210" w:hangingChars="1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满足该规程《附件C》中，条款C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.1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和条款C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1.2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的要求，并提供甲方办理特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szCs w:val="21"/>
              </w:rPr>
              <w:t>种设备注册登记所需的相关资料、证书和表格。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载重：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.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吨，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车型：四轮蓄电池平衡重式叉车，叉车全长尺寸：≦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3250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mm：</w:t>
            </w:r>
          </w:p>
          <w:p>
            <w:pPr>
              <w:adjustRightInd w:val="0"/>
              <w:snapToGrid w:val="0"/>
              <w:spacing w:line="360" w:lineRule="auto"/>
              <w:ind w:firstLine="315" w:firstLineChars="15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叉车宽度≦1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0mm：叉车护顶≦2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00mm。</w:t>
            </w:r>
          </w:p>
          <w:p>
            <w:pPr>
              <w:adjustRightInd w:val="0"/>
              <w:snapToGrid w:val="0"/>
              <w:spacing w:line="360" w:lineRule="auto"/>
              <w:ind w:left="210" w:hanging="210" w:hangingChars="1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门架类型：二级门架，提升高度≥3085mm，回缩高度≦2135 mm，</w:t>
            </w:r>
          </w:p>
          <w:p>
            <w:pPr>
              <w:adjustRightInd w:val="0"/>
              <w:snapToGrid w:val="0"/>
              <w:spacing w:line="360" w:lineRule="auto"/>
              <w:ind w:left="210" w:hanging="210" w:hangingChars="1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侧移：货叉侧移≥1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mm，侧移载重≥1400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kg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轮胎：环保实心轮胎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驱动电机功率：≥8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kW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驱动电机：品牌电机。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9.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电控系统：品牌电控系统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10.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蓄电池容量：48V/580AH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-650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AH（或相当容量），进口/国产品牌电池。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11.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充电机：48V智能充电机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12.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座椅：舒适配置座椅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13.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安全带：自收紧安全带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14.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电池更换方式：垂直及侧面更换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15.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弯道控制技术：转弯自动减速，并具有限速报警和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联锁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功能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16.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叉车转弯半径≦2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000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mm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17.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控制手柄：侧移控制手柄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18.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车辆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噪声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：≦75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dB</w:t>
            </w:r>
          </w:p>
          <w:p>
            <w:pPr>
              <w:adjustRightInd w:val="0"/>
              <w:snapToGrid w:val="0"/>
              <w:spacing w:line="360" w:lineRule="auto"/>
              <w:ind w:left="420" w:hanging="420" w:hanging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19.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车辆应设置司机权限信息采集器用于验证司机操作权限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人脸、指纹识别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，当识别失效、拆除或者司机信息不正确时，车辆不能启动。</w:t>
            </w:r>
          </w:p>
          <w:p>
            <w:pPr>
              <w:adjustRightInd w:val="0"/>
              <w:snapToGrid w:val="0"/>
              <w:spacing w:line="360" w:lineRule="auto"/>
              <w:ind w:left="315" w:hanging="315" w:hangingChars="15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20.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其他：限速可设置、照明灯、安全警示灯、蜂鸣器大广角外置后视镜（车架内外）、安全监控装置（行车记录仪）</w:t>
            </w:r>
          </w:p>
        </w:tc>
      </w:tr>
    </w:tbl>
    <w:p>
      <w:pPr>
        <w:spacing w:line="360" w:lineRule="auto"/>
        <w:rPr>
          <w:rStyle w:val="9"/>
          <w:rFonts w:ascii="宋体" w:hAnsi="宋体" w:eastAsia="宋体" w:cs="宋体"/>
          <w:b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szCs w:val="21"/>
        </w:rPr>
        <w:t>说明：</w:t>
      </w:r>
      <w:r>
        <w:rPr>
          <w:rFonts w:ascii="宋体" w:hAnsi="宋体" w:eastAsia="宋体" w:cs="宋体"/>
          <w:bCs/>
          <w:color w:val="000000"/>
          <w:szCs w:val="21"/>
        </w:rPr>
        <w:t xml:space="preserve"> </w:t>
      </w:r>
      <w:r>
        <w:rPr>
          <w:rStyle w:val="9"/>
          <w:rFonts w:ascii="宋体" w:hAnsi="宋体" w:eastAsia="宋体" w:cs="宋体"/>
          <w:b w:val="0"/>
          <w:szCs w:val="21"/>
        </w:rPr>
        <w:t>1</w:t>
      </w:r>
      <w:r>
        <w:rPr>
          <w:rStyle w:val="9"/>
          <w:rFonts w:hint="eastAsia" w:ascii="宋体" w:hAnsi="宋体" w:eastAsia="宋体" w:cs="宋体"/>
          <w:b w:val="0"/>
          <w:szCs w:val="21"/>
        </w:rPr>
        <w:t>)</w:t>
      </w:r>
      <w:r>
        <w:rPr>
          <w:rStyle w:val="9"/>
          <w:rFonts w:ascii="宋体" w:hAnsi="宋体" w:eastAsia="宋体" w:cs="宋体"/>
          <w:b w:val="0"/>
          <w:szCs w:val="21"/>
        </w:rPr>
        <w:t xml:space="preserve"> </w:t>
      </w:r>
      <w:r>
        <w:rPr>
          <w:rStyle w:val="9"/>
          <w:rFonts w:hint="eastAsia" w:ascii="宋体" w:hAnsi="宋体" w:eastAsia="宋体" w:cs="宋体"/>
          <w:b w:val="0"/>
          <w:szCs w:val="21"/>
        </w:rPr>
        <w:t>满足或优于上述技术指标，采购方均可接受。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color w:val="000000"/>
          <w:szCs w:val="21"/>
        </w:rPr>
      </w:pPr>
      <w:r>
        <w:rPr>
          <w:rStyle w:val="9"/>
          <w:rFonts w:ascii="宋体" w:hAnsi="宋体" w:eastAsia="宋体" w:cs="宋体"/>
          <w:b w:val="0"/>
          <w:color w:val="000000"/>
          <w:szCs w:val="21"/>
        </w:rPr>
        <w:t xml:space="preserve">      </w:t>
      </w:r>
      <w:r>
        <w:rPr>
          <w:rStyle w:val="9"/>
          <w:rFonts w:hint="eastAsia" w:ascii="宋体" w:hAnsi="宋体" w:eastAsia="宋体" w:cs="宋体"/>
          <w:b w:val="0"/>
          <w:szCs w:val="21"/>
        </w:rPr>
        <w:t xml:space="preserve"> </w:t>
      </w:r>
      <w:r>
        <w:rPr>
          <w:rStyle w:val="9"/>
          <w:rFonts w:ascii="宋体" w:hAnsi="宋体" w:eastAsia="宋体" w:cs="宋体"/>
          <w:b w:val="0"/>
          <w:szCs w:val="21"/>
        </w:rPr>
        <w:t>2</w:t>
      </w:r>
      <w:r>
        <w:rPr>
          <w:rStyle w:val="9"/>
          <w:rFonts w:hint="eastAsia" w:ascii="宋体" w:hAnsi="宋体" w:eastAsia="宋体" w:cs="宋体"/>
          <w:b w:val="0"/>
          <w:szCs w:val="21"/>
        </w:rPr>
        <w:t>)</w:t>
      </w:r>
      <w:r>
        <w:rPr>
          <w:rStyle w:val="9"/>
          <w:rFonts w:hint="eastAsia" w:ascii="宋体" w:hAnsi="宋体" w:eastAsia="宋体" w:cs="宋体"/>
          <w:b w:val="0"/>
          <w:color w:val="000000"/>
          <w:szCs w:val="21"/>
        </w:rPr>
        <w:t xml:space="preserve"> 协助采购人</w:t>
      </w:r>
      <w:r>
        <w:rPr>
          <w:rFonts w:hint="eastAsia" w:ascii="宋体" w:hAnsi="宋体" w:eastAsia="宋体" w:cs="宋体"/>
          <w:color w:val="000000"/>
          <w:szCs w:val="21"/>
        </w:rPr>
        <w:t>办理特种设备注册登记</w:t>
      </w:r>
      <w:r>
        <w:rPr>
          <w:rStyle w:val="9"/>
          <w:rFonts w:hint="eastAsia" w:ascii="宋体" w:hAnsi="宋体" w:eastAsia="宋体" w:cs="宋体"/>
          <w:b w:val="0"/>
          <w:color w:val="000000"/>
          <w:szCs w:val="21"/>
        </w:rPr>
        <w:t>。</w:t>
      </w:r>
      <w:r>
        <w:rPr>
          <w:rStyle w:val="9"/>
          <w:rFonts w:ascii="宋体" w:hAnsi="宋体" w:eastAsia="宋体" w:cs="宋体"/>
          <w:b w:val="0"/>
          <w:color w:val="000000"/>
          <w:szCs w:val="21"/>
        </w:rPr>
        <w:t xml:space="preserve"> 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五、</w:t>
      </w:r>
      <w:r>
        <w:rPr>
          <w:rStyle w:val="9"/>
          <w:rFonts w:hint="eastAsia" w:ascii="宋体" w:hAnsi="宋体" w:eastAsia="宋体" w:cs="宋体"/>
          <w:b w:val="0"/>
          <w:szCs w:val="21"/>
        </w:rPr>
        <w:t>技术要求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1.</w:t>
      </w:r>
      <w:r>
        <w:rPr>
          <w:rStyle w:val="9"/>
          <w:rFonts w:hint="eastAsia" w:ascii="宋体" w:hAnsi="宋体" w:eastAsia="宋体" w:cs="宋体"/>
          <w:b w:val="0"/>
          <w:szCs w:val="21"/>
        </w:rPr>
        <w:t>质量保证：代理商需提供厂家授权书及原产地证明。</w:t>
      </w:r>
    </w:p>
    <w:p>
      <w:pPr>
        <w:spacing w:line="360" w:lineRule="auto"/>
        <w:ind w:left="309" w:hanging="308" w:hangingChars="147"/>
        <w:rPr>
          <w:rStyle w:val="9"/>
          <w:rFonts w:ascii="宋体" w:hAnsi="宋体" w:eastAsia="宋体" w:cs="宋体"/>
          <w:b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2.</w:t>
      </w:r>
      <w:r>
        <w:rPr>
          <w:rStyle w:val="9"/>
          <w:rFonts w:hint="eastAsia" w:ascii="宋体" w:hAnsi="宋体" w:eastAsia="宋体" w:cs="宋体"/>
          <w:b w:val="0"/>
          <w:szCs w:val="21"/>
        </w:rPr>
        <w:t>设备配置要求：保证其提供的产品及其附件是全新的、未使用过的产品。采用的是优质材料和先进工艺，并在各方面符合合同规定的质量、规格和性能。</w:t>
      </w:r>
    </w:p>
    <w:p>
      <w:pPr>
        <w:spacing w:line="360" w:lineRule="auto"/>
        <w:ind w:left="420" w:hanging="420" w:hangingChars="200"/>
        <w:rPr>
          <w:rStyle w:val="9"/>
          <w:rFonts w:ascii="宋体" w:hAnsi="宋体" w:eastAsia="宋体" w:cs="宋体"/>
          <w:b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3.</w:t>
      </w:r>
      <w:r>
        <w:rPr>
          <w:rStyle w:val="9"/>
          <w:rFonts w:hint="eastAsia" w:ascii="宋体" w:hAnsi="宋体" w:eastAsia="宋体" w:cs="宋体"/>
          <w:b w:val="0"/>
          <w:szCs w:val="21"/>
        </w:rPr>
        <w:t>保证所提供产品的完整性和功能性，保证所有部件、附件必须是完整的、有效的。同时提供产品的易损配件。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color w:val="000000"/>
          <w:szCs w:val="21"/>
        </w:rPr>
      </w:pP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4.</w:t>
      </w:r>
      <w:r>
        <w:rPr>
          <w:rStyle w:val="9"/>
          <w:rFonts w:hint="eastAsia" w:ascii="宋体" w:hAnsi="宋体" w:eastAsia="宋体" w:cs="宋体"/>
          <w:b w:val="0"/>
          <w:color w:val="000000"/>
          <w:szCs w:val="21"/>
        </w:rPr>
        <w:t>货叉与车辆门架安装连接后的宽度不得大于车辆宽度。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5.</w:t>
      </w:r>
      <w:r>
        <w:rPr>
          <w:rStyle w:val="9"/>
          <w:rFonts w:hint="eastAsia" w:ascii="宋体" w:hAnsi="宋体" w:eastAsia="宋体" w:cs="宋体"/>
          <w:b w:val="0"/>
          <w:szCs w:val="21"/>
        </w:rPr>
        <w:t>所有产品封装、包装应完整。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6.</w:t>
      </w:r>
      <w:r>
        <w:rPr>
          <w:rStyle w:val="9"/>
          <w:rFonts w:hint="eastAsia" w:ascii="宋体" w:hAnsi="宋体" w:eastAsia="宋体" w:cs="宋体"/>
          <w:b w:val="0"/>
          <w:szCs w:val="21"/>
        </w:rPr>
        <w:t>厂家进行现场设备的免费安装和调试。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bCs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bCs w:val="0"/>
          <w:szCs w:val="21"/>
          <w:lang w:eastAsia="zh-CN"/>
        </w:rPr>
        <w:t>六、</w:t>
      </w:r>
      <w:r>
        <w:rPr>
          <w:rStyle w:val="9"/>
          <w:rFonts w:hint="eastAsia" w:ascii="宋体" w:hAnsi="宋体" w:eastAsia="宋体" w:cs="宋体"/>
          <w:b w:val="0"/>
          <w:bCs w:val="0"/>
          <w:szCs w:val="21"/>
        </w:rPr>
        <w:t>制造周期要求：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bCs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bCs w:val="0"/>
          <w:szCs w:val="21"/>
          <w:lang w:eastAsia="zh-CN"/>
        </w:rPr>
        <w:t>1.</w:t>
      </w:r>
      <w:r>
        <w:rPr>
          <w:rStyle w:val="9"/>
          <w:rFonts w:hint="eastAsia" w:ascii="宋体" w:hAnsi="宋体" w:eastAsia="宋体" w:cs="宋体"/>
          <w:b w:val="0"/>
          <w:bCs w:val="0"/>
          <w:szCs w:val="21"/>
        </w:rPr>
        <w:t>合同签订后两个月内到货。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bCs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bCs w:val="0"/>
          <w:szCs w:val="21"/>
          <w:lang w:eastAsia="zh-CN"/>
        </w:rPr>
        <w:t>2.</w:t>
      </w:r>
      <w:r>
        <w:rPr>
          <w:rStyle w:val="9"/>
          <w:rFonts w:hint="eastAsia" w:ascii="宋体" w:hAnsi="宋体" w:eastAsia="宋体" w:cs="宋体"/>
          <w:b w:val="0"/>
          <w:bCs w:val="0"/>
          <w:szCs w:val="21"/>
        </w:rPr>
        <w:t>设备运行稳定性及可靠性要求：设备测试结果满足要求。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bCs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bCs w:val="0"/>
          <w:szCs w:val="21"/>
          <w:lang w:eastAsia="zh-CN"/>
        </w:rPr>
        <w:t>3.</w:t>
      </w:r>
      <w:r>
        <w:rPr>
          <w:rStyle w:val="9"/>
          <w:rFonts w:hint="eastAsia" w:ascii="宋体" w:hAnsi="宋体" w:eastAsia="宋体" w:cs="宋体"/>
          <w:b w:val="0"/>
          <w:bCs w:val="0"/>
          <w:szCs w:val="21"/>
        </w:rPr>
        <w:t>维修要求：在质保期内设备出现故障，厂家工程师需在</w:t>
      </w:r>
      <w:r>
        <w:rPr>
          <w:rStyle w:val="9"/>
          <w:rFonts w:ascii="宋体" w:hAnsi="宋体" w:eastAsia="宋体" w:cs="宋体"/>
          <w:b w:val="0"/>
          <w:bCs w:val="0"/>
          <w:szCs w:val="21"/>
        </w:rPr>
        <w:t>24</w:t>
      </w:r>
      <w:r>
        <w:rPr>
          <w:rStyle w:val="9"/>
          <w:rFonts w:hint="eastAsia" w:ascii="宋体" w:hAnsi="宋体" w:eastAsia="宋体" w:cs="宋体"/>
          <w:b w:val="0"/>
          <w:bCs w:val="0"/>
          <w:szCs w:val="21"/>
        </w:rPr>
        <w:t>小时内对设备进行维修</w:t>
      </w:r>
      <w:r>
        <w:rPr>
          <w:rStyle w:val="9"/>
          <w:rFonts w:hint="eastAsia" w:ascii="宋体" w:hAnsi="宋体" w:eastAsia="宋体" w:cs="宋体"/>
          <w:b w:val="0"/>
          <w:bCs w:val="0"/>
          <w:szCs w:val="21"/>
          <w:lang w:eastAsia="zh-CN"/>
        </w:rPr>
        <w:t>响应</w:t>
      </w:r>
      <w:r>
        <w:rPr>
          <w:rStyle w:val="9"/>
          <w:rFonts w:hint="eastAsia" w:ascii="宋体" w:hAnsi="宋体" w:eastAsia="宋体" w:cs="宋体"/>
          <w:b w:val="0"/>
          <w:bCs w:val="0"/>
          <w:szCs w:val="21"/>
        </w:rPr>
        <w:t>。</w:t>
      </w:r>
    </w:p>
    <w:p>
      <w:pPr>
        <w:spacing w:line="360" w:lineRule="auto"/>
        <w:rPr>
          <w:rStyle w:val="9"/>
          <w:rFonts w:hint="eastAsia" w:ascii="宋体" w:hAnsi="宋体" w:eastAsia="宋体" w:cs="宋体"/>
          <w:b w:val="0"/>
          <w:bCs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bCs w:val="0"/>
          <w:szCs w:val="21"/>
          <w:lang w:eastAsia="zh-CN"/>
        </w:rPr>
        <w:t>4.</w:t>
      </w:r>
      <w:r>
        <w:rPr>
          <w:rStyle w:val="9"/>
          <w:rFonts w:hint="eastAsia" w:ascii="宋体" w:hAnsi="宋体" w:eastAsia="宋体" w:cs="宋体"/>
          <w:b w:val="0"/>
          <w:bCs w:val="0"/>
          <w:szCs w:val="21"/>
        </w:rPr>
        <w:t>技术服务要求：厂家免费对设备进行安装、调试。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bCs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bCs w:val="0"/>
          <w:szCs w:val="21"/>
          <w:lang w:eastAsia="zh-CN"/>
        </w:rPr>
        <w:t>七、</w:t>
      </w:r>
      <w:r>
        <w:rPr>
          <w:rStyle w:val="9"/>
          <w:rFonts w:hint="eastAsia" w:ascii="宋体" w:hAnsi="宋体" w:eastAsia="宋体" w:cs="宋体"/>
          <w:b w:val="0"/>
          <w:bCs w:val="0"/>
          <w:szCs w:val="21"/>
        </w:rPr>
        <w:t>运输和包装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bCs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bCs w:val="0"/>
          <w:szCs w:val="21"/>
          <w:lang w:eastAsia="zh-CN"/>
        </w:rPr>
        <w:t>1.</w:t>
      </w:r>
      <w:r>
        <w:rPr>
          <w:rStyle w:val="9"/>
          <w:rFonts w:hint="eastAsia" w:ascii="宋体" w:hAnsi="宋体" w:eastAsia="宋体" w:cs="宋体"/>
          <w:b w:val="0"/>
          <w:bCs w:val="0"/>
          <w:szCs w:val="21"/>
        </w:rPr>
        <w:t>设备到达昆纤成品库需包装完好、设备运输过程中没有受到损伤。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bCs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bCs w:val="0"/>
          <w:szCs w:val="21"/>
          <w:lang w:eastAsia="zh-CN"/>
        </w:rPr>
        <w:t>2.</w:t>
      </w:r>
      <w:r>
        <w:rPr>
          <w:rStyle w:val="9"/>
          <w:rFonts w:hint="eastAsia" w:ascii="宋体" w:hAnsi="宋体" w:eastAsia="宋体" w:cs="宋体"/>
          <w:b w:val="0"/>
          <w:bCs w:val="0"/>
          <w:szCs w:val="21"/>
        </w:rPr>
        <w:t>乙方应以在任何运输过程中都能保护货物不受到损坏的方式，设计和准备包装。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bCs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bCs w:val="0"/>
          <w:szCs w:val="21"/>
          <w:lang w:eastAsia="zh-CN"/>
        </w:rPr>
        <w:t>3.</w:t>
      </w:r>
      <w:r>
        <w:rPr>
          <w:rStyle w:val="9"/>
          <w:rFonts w:hint="eastAsia" w:ascii="宋体" w:hAnsi="宋体" w:eastAsia="宋体" w:cs="宋体"/>
          <w:b w:val="0"/>
          <w:bCs w:val="0"/>
          <w:szCs w:val="21"/>
        </w:rPr>
        <w:t>包装应有足够的强度能在短途搬运、货场贮存和装车、装船中承受野蛮装卸。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bCs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bCs w:val="0"/>
          <w:szCs w:val="21"/>
          <w:lang w:eastAsia="zh-CN"/>
        </w:rPr>
        <w:t>4.</w:t>
      </w:r>
      <w:r>
        <w:rPr>
          <w:rStyle w:val="9"/>
          <w:rFonts w:hint="eastAsia" w:ascii="宋体" w:hAnsi="宋体" w:eastAsia="宋体" w:cs="宋体"/>
          <w:b w:val="0"/>
          <w:bCs w:val="0"/>
          <w:szCs w:val="21"/>
        </w:rPr>
        <w:t>应装有可靠的衬垫，保护性的填充物、垫板或隔片，以防止装卸中被损坏。</w:t>
      </w:r>
    </w:p>
    <w:p>
      <w:pPr>
        <w:spacing w:line="360" w:lineRule="auto"/>
        <w:ind w:left="309" w:hanging="308" w:hangingChars="147"/>
        <w:rPr>
          <w:rStyle w:val="9"/>
          <w:rFonts w:ascii="宋体" w:hAnsi="宋体" w:eastAsia="宋体" w:cs="宋体"/>
          <w:b w:val="0"/>
          <w:bCs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bCs w:val="0"/>
          <w:szCs w:val="21"/>
          <w:lang w:eastAsia="zh-CN"/>
        </w:rPr>
        <w:t>5.</w:t>
      </w:r>
      <w:r>
        <w:rPr>
          <w:rStyle w:val="9"/>
          <w:rFonts w:hint="eastAsia" w:ascii="宋体" w:hAnsi="宋体" w:eastAsia="宋体" w:cs="宋体"/>
          <w:b w:val="0"/>
          <w:bCs w:val="0"/>
          <w:szCs w:val="21"/>
        </w:rPr>
        <w:t>全部包装箱应标记清楚和正确，以保证安全到达目的地，并避免产品丢失或包装错误的可能性。每一包装箱应用不能抹除的墨水和采用模板印刷上全部标记。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bCs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bCs w:val="0"/>
          <w:szCs w:val="21"/>
          <w:lang w:eastAsia="zh-CN"/>
        </w:rPr>
        <w:t>八、</w:t>
      </w:r>
      <w:r>
        <w:rPr>
          <w:rStyle w:val="9"/>
          <w:rFonts w:hint="eastAsia" w:ascii="宋体" w:hAnsi="宋体" w:eastAsia="宋体" w:cs="宋体"/>
          <w:b w:val="0"/>
          <w:bCs w:val="0"/>
          <w:szCs w:val="21"/>
        </w:rPr>
        <w:t>设备监造和性能验收试验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bCs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bCs w:val="0"/>
          <w:szCs w:val="21"/>
          <w:lang w:eastAsia="zh-CN"/>
        </w:rPr>
        <w:t>1.</w:t>
      </w:r>
      <w:r>
        <w:rPr>
          <w:rStyle w:val="9"/>
          <w:rFonts w:hint="eastAsia" w:ascii="宋体" w:hAnsi="宋体" w:eastAsia="宋体" w:cs="宋体"/>
          <w:b w:val="0"/>
          <w:bCs w:val="0"/>
          <w:szCs w:val="21"/>
        </w:rPr>
        <w:t>到场检验：设备到场进行外观检验，产品不能有明显的外观瑕疵。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bCs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bCs w:val="0"/>
          <w:szCs w:val="21"/>
          <w:lang w:eastAsia="zh-CN"/>
        </w:rPr>
        <w:t>2.</w:t>
      </w:r>
      <w:r>
        <w:rPr>
          <w:rStyle w:val="9"/>
          <w:rFonts w:hint="eastAsia" w:ascii="宋体" w:hAnsi="宋体" w:eastAsia="宋体" w:cs="宋体"/>
          <w:b w:val="0"/>
          <w:bCs w:val="0"/>
          <w:szCs w:val="21"/>
        </w:rPr>
        <w:t>最终验收：设备安装调试并且特种设备注册登记落户，使用三个月后，确认满足使用要求才可验收，方</w:t>
      </w:r>
      <w:r>
        <w:rPr>
          <w:rFonts w:hint="eastAsia" w:ascii="宋体" w:hAnsi="宋体" w:eastAsia="宋体" w:cs="宋体"/>
          <w:szCs w:val="21"/>
        </w:rPr>
        <w:t>可验收。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bCs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bCs w:val="0"/>
          <w:szCs w:val="21"/>
          <w:lang w:eastAsia="zh-CN"/>
        </w:rPr>
        <w:t>3.</w:t>
      </w:r>
      <w:r>
        <w:rPr>
          <w:rStyle w:val="9"/>
          <w:rFonts w:hint="eastAsia" w:ascii="宋体" w:hAnsi="宋体" w:eastAsia="宋体" w:cs="宋体"/>
          <w:b w:val="0"/>
          <w:bCs w:val="0"/>
          <w:szCs w:val="21"/>
        </w:rPr>
        <w:t>质保期：最终验收完成后1年。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bCs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bCs w:val="0"/>
          <w:szCs w:val="21"/>
          <w:lang w:eastAsia="zh-CN"/>
        </w:rPr>
        <w:t>九、</w:t>
      </w:r>
      <w:r>
        <w:rPr>
          <w:rStyle w:val="9"/>
          <w:rFonts w:hint="eastAsia" w:ascii="宋体" w:hAnsi="宋体" w:eastAsia="宋体" w:cs="宋体"/>
          <w:b w:val="0"/>
          <w:bCs w:val="0"/>
          <w:szCs w:val="21"/>
        </w:rPr>
        <w:t>资料和培训</w:t>
      </w:r>
    </w:p>
    <w:p>
      <w:pPr>
        <w:spacing w:line="360" w:lineRule="auto"/>
        <w:ind w:firstLine="205" w:firstLineChars="98"/>
        <w:rPr>
          <w:rStyle w:val="9"/>
          <w:rFonts w:ascii="宋体" w:hAnsi="宋体" w:eastAsia="宋体" w:cs="宋体"/>
          <w:b w:val="0"/>
          <w:color w:val="000000"/>
          <w:szCs w:val="21"/>
        </w:rPr>
      </w:pPr>
      <w:r>
        <w:rPr>
          <w:rStyle w:val="9"/>
          <w:rFonts w:hint="eastAsia" w:ascii="宋体" w:hAnsi="宋体" w:eastAsia="宋体" w:cs="宋体"/>
          <w:b w:val="0"/>
          <w:color w:val="000000"/>
          <w:szCs w:val="21"/>
          <w:lang w:eastAsia="zh-CN"/>
        </w:rPr>
        <w:t>1.</w:t>
      </w:r>
      <w:r>
        <w:rPr>
          <w:rStyle w:val="9"/>
          <w:rFonts w:hint="eastAsia" w:ascii="宋体" w:hAnsi="宋体" w:eastAsia="宋体" w:cs="宋体"/>
          <w:b w:val="0"/>
          <w:color w:val="000000"/>
          <w:szCs w:val="21"/>
        </w:rPr>
        <w:t>提供厂家特种设备生产许可证</w:t>
      </w:r>
    </w:p>
    <w:p>
      <w:pPr>
        <w:spacing w:line="360" w:lineRule="auto"/>
        <w:ind w:firstLine="205" w:firstLineChars="98"/>
        <w:rPr>
          <w:rStyle w:val="9"/>
          <w:rFonts w:ascii="宋体" w:hAnsi="宋体" w:eastAsia="宋体" w:cs="宋体"/>
          <w:b w:val="0"/>
          <w:color w:val="000000"/>
          <w:szCs w:val="21"/>
        </w:rPr>
      </w:pPr>
      <w:bookmarkStart w:id="0" w:name="bookmark22"/>
      <w:r>
        <w:rPr>
          <w:rStyle w:val="9"/>
          <w:rFonts w:hint="eastAsia" w:ascii="宋体" w:hAnsi="宋体" w:eastAsia="宋体" w:cs="宋体"/>
          <w:b w:val="0"/>
          <w:color w:val="000000"/>
          <w:szCs w:val="21"/>
          <w:lang w:eastAsia="zh-CN"/>
        </w:rPr>
        <w:t>2.</w:t>
      </w:r>
      <w:r>
        <w:rPr>
          <w:rStyle w:val="9"/>
          <w:rFonts w:hint="eastAsia" w:ascii="宋体" w:hAnsi="宋体" w:eastAsia="宋体" w:cs="宋体"/>
          <w:b w:val="0"/>
          <w:color w:val="000000"/>
          <w:szCs w:val="21"/>
        </w:rPr>
        <w:t>提供场（厂）内专用机动车辆产品合格证</w:t>
      </w:r>
      <w:bookmarkEnd w:id="0"/>
    </w:p>
    <w:p>
      <w:pPr>
        <w:spacing w:line="360" w:lineRule="auto"/>
        <w:ind w:firstLine="205" w:firstLineChars="98"/>
        <w:rPr>
          <w:rStyle w:val="9"/>
          <w:rFonts w:ascii="宋体" w:hAnsi="宋体" w:eastAsia="宋体" w:cs="宋体"/>
          <w:b w:val="0"/>
          <w:color w:val="000000"/>
          <w:szCs w:val="21"/>
        </w:rPr>
      </w:pPr>
      <w:r>
        <w:rPr>
          <w:rStyle w:val="9"/>
          <w:rFonts w:hint="eastAsia" w:ascii="宋体" w:hAnsi="宋体" w:eastAsia="宋体" w:cs="宋体"/>
          <w:b w:val="0"/>
          <w:color w:val="000000"/>
          <w:szCs w:val="21"/>
          <w:lang w:eastAsia="zh-CN"/>
        </w:rPr>
        <w:t>3.</w:t>
      </w:r>
      <w:r>
        <w:rPr>
          <w:rStyle w:val="9"/>
          <w:rFonts w:hint="eastAsia" w:ascii="宋体" w:hAnsi="宋体" w:eastAsia="宋体" w:cs="宋体"/>
          <w:b w:val="0"/>
          <w:color w:val="000000"/>
          <w:szCs w:val="21"/>
        </w:rPr>
        <w:t>提供自检合格证明文件，完整齐全的记录</w:t>
      </w:r>
    </w:p>
    <w:p>
      <w:pPr>
        <w:spacing w:line="360" w:lineRule="auto"/>
        <w:ind w:firstLine="205" w:firstLineChars="98"/>
        <w:rPr>
          <w:rStyle w:val="9"/>
          <w:rFonts w:ascii="宋体" w:hAnsi="宋体" w:eastAsia="宋体" w:cs="宋体"/>
          <w:b w:val="0"/>
          <w:color w:val="000000"/>
          <w:szCs w:val="21"/>
        </w:rPr>
      </w:pPr>
      <w:r>
        <w:rPr>
          <w:rStyle w:val="9"/>
          <w:rFonts w:hint="eastAsia" w:ascii="宋体" w:hAnsi="宋体" w:eastAsia="宋体" w:cs="宋体"/>
          <w:b w:val="0"/>
          <w:color w:val="000000"/>
          <w:szCs w:val="21"/>
          <w:lang w:eastAsia="zh-CN"/>
        </w:rPr>
        <w:t>4.</w:t>
      </w:r>
      <w:r>
        <w:rPr>
          <w:rStyle w:val="9"/>
          <w:rFonts w:hint="eastAsia" w:ascii="宋体" w:hAnsi="宋体" w:eastAsia="宋体" w:cs="宋体"/>
          <w:b w:val="0"/>
          <w:color w:val="000000"/>
          <w:szCs w:val="21"/>
        </w:rPr>
        <w:t>提供《（厂）内专用机动车辆定期（首次）检验报告》</w:t>
      </w:r>
    </w:p>
    <w:p>
      <w:pPr>
        <w:spacing w:line="360" w:lineRule="auto"/>
        <w:ind w:firstLine="205" w:firstLineChars="98"/>
        <w:rPr>
          <w:rStyle w:val="9"/>
          <w:rFonts w:ascii="宋体" w:hAnsi="宋体" w:eastAsia="宋体" w:cs="宋体"/>
          <w:b w:val="0"/>
          <w:color w:val="000000"/>
          <w:szCs w:val="21"/>
        </w:rPr>
      </w:pPr>
      <w:r>
        <w:rPr>
          <w:rStyle w:val="9"/>
          <w:rFonts w:hint="eastAsia" w:ascii="宋体" w:hAnsi="宋体" w:eastAsia="宋体" w:cs="宋体"/>
          <w:b w:val="0"/>
          <w:color w:val="000000"/>
          <w:szCs w:val="21"/>
          <w:lang w:eastAsia="zh-CN"/>
        </w:rPr>
        <w:t>5.</w:t>
      </w:r>
      <w:r>
        <w:rPr>
          <w:rStyle w:val="9"/>
          <w:rFonts w:hint="eastAsia" w:ascii="宋体" w:hAnsi="宋体" w:eastAsia="宋体" w:cs="宋体"/>
          <w:b w:val="0"/>
          <w:color w:val="000000"/>
          <w:szCs w:val="21"/>
        </w:rPr>
        <w:t>提供《叉车产品数据表》</w:t>
      </w:r>
    </w:p>
    <w:p>
      <w:pPr>
        <w:spacing w:line="360" w:lineRule="auto"/>
        <w:ind w:firstLine="205" w:firstLineChars="98"/>
        <w:rPr>
          <w:rStyle w:val="9"/>
          <w:rFonts w:ascii="宋体" w:hAnsi="宋体" w:eastAsia="宋体" w:cs="宋体"/>
          <w:b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6.</w:t>
      </w:r>
      <w:r>
        <w:rPr>
          <w:rStyle w:val="9"/>
          <w:rFonts w:hint="eastAsia" w:ascii="宋体" w:hAnsi="宋体" w:eastAsia="宋体" w:cs="宋体"/>
          <w:b w:val="0"/>
          <w:szCs w:val="21"/>
        </w:rPr>
        <w:t>提供项目设备使用说明书、出厂检验合格证。</w:t>
      </w:r>
    </w:p>
    <w:p>
      <w:pPr>
        <w:spacing w:line="360" w:lineRule="auto"/>
        <w:ind w:firstLine="205" w:firstLineChars="98"/>
        <w:rPr>
          <w:rStyle w:val="9"/>
          <w:rFonts w:ascii="宋体" w:hAnsi="宋体" w:eastAsia="宋体" w:cs="宋体"/>
          <w:b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7.</w:t>
      </w:r>
      <w:r>
        <w:rPr>
          <w:rStyle w:val="9"/>
          <w:rFonts w:hint="eastAsia" w:ascii="宋体" w:hAnsi="宋体" w:eastAsia="宋体" w:cs="宋体"/>
          <w:b w:val="0"/>
          <w:szCs w:val="21"/>
        </w:rPr>
        <w:t>免费提供 (1</w:t>
      </w: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）</w:t>
      </w:r>
      <w:r>
        <w:rPr>
          <w:rStyle w:val="9"/>
          <w:rFonts w:hint="eastAsia" w:ascii="宋体" w:hAnsi="宋体" w:eastAsia="宋体" w:cs="宋体"/>
          <w:b w:val="0"/>
          <w:szCs w:val="21"/>
        </w:rPr>
        <w:t>随车操作使用手册、配件手册各一套</w:t>
      </w: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；</w:t>
      </w:r>
      <w:r>
        <w:rPr>
          <w:rStyle w:val="9"/>
          <w:rFonts w:hint="eastAsia" w:ascii="宋体" w:hAnsi="宋体" w:eastAsia="宋体" w:cs="宋体"/>
          <w:b w:val="0"/>
          <w:szCs w:val="21"/>
        </w:rPr>
        <w:t xml:space="preserve"> (2</w:t>
      </w: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）</w:t>
      </w:r>
      <w:r>
        <w:rPr>
          <w:rStyle w:val="9"/>
          <w:rFonts w:hint="eastAsia" w:ascii="宋体" w:hAnsi="宋体" w:eastAsia="宋体" w:cs="宋体"/>
          <w:b w:val="0"/>
          <w:szCs w:val="21"/>
        </w:rPr>
        <w:t>随车工具一套</w:t>
      </w: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；</w:t>
      </w:r>
      <w:r>
        <w:rPr>
          <w:rStyle w:val="9"/>
          <w:rFonts w:hint="eastAsia" w:ascii="宋体" w:hAnsi="宋体" w:eastAsia="宋体" w:cs="宋体"/>
          <w:b w:val="0"/>
          <w:szCs w:val="21"/>
        </w:rPr>
        <w:t xml:space="preserve"> </w:t>
      </w:r>
    </w:p>
    <w:p>
      <w:pPr>
        <w:spacing w:line="360" w:lineRule="auto"/>
        <w:ind w:firstLine="205" w:firstLineChars="98"/>
        <w:rPr>
          <w:rStyle w:val="9"/>
          <w:rFonts w:ascii="宋体" w:hAnsi="宋体" w:eastAsia="宋体" w:cs="宋体"/>
          <w:b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8.</w:t>
      </w:r>
      <w:r>
        <w:rPr>
          <w:rStyle w:val="9"/>
          <w:rFonts w:hint="eastAsia" w:ascii="宋体" w:hAnsi="宋体" w:eastAsia="宋体" w:cs="宋体"/>
          <w:b w:val="0"/>
          <w:szCs w:val="21"/>
        </w:rPr>
        <w:t>培训时间、地点、人数要求：</w:t>
      </w:r>
    </w:p>
    <w:p>
      <w:pPr>
        <w:spacing w:line="360" w:lineRule="auto"/>
        <w:ind w:firstLine="514" w:firstLineChars="245"/>
        <w:rPr>
          <w:rStyle w:val="9"/>
          <w:rFonts w:ascii="宋体" w:hAnsi="宋体" w:eastAsia="宋体" w:cs="宋体"/>
          <w:b w:val="0"/>
          <w:bCs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szCs w:val="21"/>
        </w:rPr>
        <w:t>现场培训：设备装配及调试完成即对现场操作人员、维修人员进行现场培训</w:t>
      </w:r>
      <w:r>
        <w:rPr>
          <w:rStyle w:val="9"/>
          <w:rFonts w:hint="eastAsia" w:ascii="宋体" w:hAnsi="宋体" w:eastAsia="宋体" w:cs="宋体"/>
          <w:b w:val="0"/>
          <w:bCs w:val="0"/>
          <w:szCs w:val="21"/>
        </w:rPr>
        <w:t>。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十、</w:t>
      </w:r>
      <w:r>
        <w:rPr>
          <w:rStyle w:val="9"/>
          <w:rFonts w:hint="eastAsia" w:ascii="宋体" w:hAnsi="宋体" w:eastAsia="宋体" w:cs="宋体"/>
          <w:b w:val="0"/>
          <w:szCs w:val="21"/>
        </w:rPr>
        <w:t>运输和包装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1.</w:t>
      </w:r>
      <w:r>
        <w:rPr>
          <w:rStyle w:val="9"/>
          <w:rFonts w:hint="eastAsia" w:ascii="宋体" w:hAnsi="宋体" w:eastAsia="宋体" w:cs="宋体"/>
          <w:b w:val="0"/>
          <w:szCs w:val="21"/>
        </w:rPr>
        <w:t>设备到达昆纤成品库需包装完好、设备运输过程中没有受到损伤。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2.</w:t>
      </w:r>
      <w:r>
        <w:rPr>
          <w:rStyle w:val="9"/>
          <w:rFonts w:hint="eastAsia" w:ascii="宋体" w:hAnsi="宋体" w:eastAsia="宋体" w:cs="宋体"/>
          <w:b w:val="0"/>
          <w:szCs w:val="21"/>
        </w:rPr>
        <w:t>乙方应以在任何运输过程中都能保护货物不受到损坏的方式，设计和准备包装。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3.</w:t>
      </w:r>
      <w:r>
        <w:rPr>
          <w:rStyle w:val="9"/>
          <w:rFonts w:hint="eastAsia" w:ascii="宋体" w:hAnsi="宋体" w:eastAsia="宋体" w:cs="宋体"/>
          <w:b w:val="0"/>
          <w:szCs w:val="21"/>
        </w:rPr>
        <w:t>包装应有足够的强度能在短途搬运、货场贮存和装车、装船中承受野蛮装卸。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4.</w:t>
      </w:r>
      <w:r>
        <w:rPr>
          <w:rStyle w:val="9"/>
          <w:rFonts w:hint="eastAsia" w:ascii="宋体" w:hAnsi="宋体" w:eastAsia="宋体" w:cs="宋体"/>
          <w:b w:val="0"/>
          <w:szCs w:val="21"/>
        </w:rPr>
        <w:t>应装有可靠的衬垫，保护性的填充物、垫板或隔片，以防止装卸中被损坏。</w:t>
      </w:r>
    </w:p>
    <w:p>
      <w:pPr>
        <w:spacing w:line="360" w:lineRule="auto"/>
        <w:ind w:left="206" w:hanging="205" w:hangingChars="98"/>
        <w:rPr>
          <w:rStyle w:val="9"/>
          <w:rFonts w:ascii="宋体" w:hAnsi="宋体" w:eastAsia="宋体" w:cs="宋体"/>
          <w:b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5.</w:t>
      </w:r>
      <w:r>
        <w:rPr>
          <w:rStyle w:val="9"/>
          <w:rFonts w:hint="eastAsia" w:ascii="宋体" w:hAnsi="宋体" w:eastAsia="宋体" w:cs="宋体"/>
          <w:b w:val="0"/>
          <w:szCs w:val="21"/>
        </w:rPr>
        <w:t>全部包装箱应标记清楚和正确，以保证安全到达目的地，并避免产品丢失或包装错误的可能性。每一包装箱应用不能抹除的墨水和采用模板印刷上全部标记。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十一、</w:t>
      </w:r>
      <w:r>
        <w:rPr>
          <w:rStyle w:val="9"/>
          <w:rFonts w:hint="eastAsia" w:ascii="宋体" w:hAnsi="宋体" w:eastAsia="宋体" w:cs="宋体"/>
          <w:b w:val="0"/>
          <w:szCs w:val="21"/>
        </w:rPr>
        <w:t>技术专有权</w:t>
      </w:r>
    </w:p>
    <w:p>
      <w:pPr>
        <w:spacing w:line="360" w:lineRule="auto"/>
        <w:ind w:firstLine="514" w:firstLineChars="245"/>
        <w:rPr>
          <w:rStyle w:val="9"/>
          <w:rFonts w:ascii="宋体" w:hAnsi="宋体" w:eastAsia="宋体" w:cs="宋体"/>
          <w:b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szCs w:val="21"/>
        </w:rPr>
        <w:t>无</w:t>
      </w:r>
    </w:p>
    <w:p>
      <w:pPr>
        <w:spacing w:line="360" w:lineRule="auto"/>
        <w:rPr>
          <w:rStyle w:val="9"/>
          <w:rFonts w:ascii="宋体" w:hAnsi="宋体" w:eastAsia="宋体" w:cs="宋体"/>
          <w:b w:val="0"/>
          <w:szCs w:val="21"/>
        </w:rPr>
      </w:pPr>
      <w:r>
        <w:rPr>
          <w:rStyle w:val="9"/>
          <w:rFonts w:hint="eastAsia" w:ascii="宋体" w:hAnsi="宋体" w:eastAsia="宋体" w:cs="宋体"/>
          <w:b w:val="0"/>
          <w:szCs w:val="21"/>
          <w:lang w:eastAsia="zh-CN"/>
        </w:rPr>
        <w:t>十二、</w:t>
      </w:r>
      <w:r>
        <w:rPr>
          <w:rStyle w:val="9"/>
          <w:rFonts w:hint="eastAsia" w:ascii="宋体" w:hAnsi="宋体" w:eastAsia="宋体" w:cs="宋体"/>
          <w:b w:val="0"/>
          <w:szCs w:val="21"/>
        </w:rPr>
        <w:t>保密协议</w:t>
      </w:r>
    </w:p>
    <w:p>
      <w:pPr>
        <w:snapToGrid w:val="0"/>
        <w:spacing w:line="360" w:lineRule="auto"/>
        <w:rPr>
          <w:rFonts w:ascii="宋体" w:hAnsi="宋体" w:eastAsia="宋体" w:cs="宋体"/>
          <w:szCs w:val="21"/>
          <w:lang w:bidi="ar"/>
        </w:rPr>
      </w:pPr>
      <w:r>
        <w:rPr>
          <w:rFonts w:hint="eastAsia" w:ascii="宋体" w:hAnsi="宋体" w:eastAsia="宋体" w:cs="宋体"/>
          <w:spacing w:val="10"/>
          <w:szCs w:val="21"/>
        </w:rPr>
        <w:t>　　无</w:t>
      </w:r>
      <w:r>
        <w:rPr>
          <w:rFonts w:hint="eastAsia" w:ascii="宋体" w:hAnsi="宋体" w:eastAsia="宋体" w:cs="宋体"/>
          <w:szCs w:val="21"/>
          <w:lang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5ZGQ3OTgyZWIxM2EwOWE0YWQxM2ZhOTgzNWM5OTUifQ=="/>
  </w:docVars>
  <w:rsids>
    <w:rsidRoot w:val="00E91600"/>
    <w:rsid w:val="000036CF"/>
    <w:rsid w:val="0002264A"/>
    <w:rsid w:val="00030429"/>
    <w:rsid w:val="00031FFC"/>
    <w:rsid w:val="00040DC4"/>
    <w:rsid w:val="00055577"/>
    <w:rsid w:val="00063152"/>
    <w:rsid w:val="000655A4"/>
    <w:rsid w:val="00066E2C"/>
    <w:rsid w:val="000710A1"/>
    <w:rsid w:val="00094826"/>
    <w:rsid w:val="00094AD0"/>
    <w:rsid w:val="000A4F95"/>
    <w:rsid w:val="000A7C14"/>
    <w:rsid w:val="000B1693"/>
    <w:rsid w:val="000B4181"/>
    <w:rsid w:val="000B7D16"/>
    <w:rsid w:val="000C203F"/>
    <w:rsid w:val="000F5D6D"/>
    <w:rsid w:val="000F79C4"/>
    <w:rsid w:val="0010428D"/>
    <w:rsid w:val="00117EB3"/>
    <w:rsid w:val="001215DA"/>
    <w:rsid w:val="001221EC"/>
    <w:rsid w:val="00131559"/>
    <w:rsid w:val="001319A4"/>
    <w:rsid w:val="0013210A"/>
    <w:rsid w:val="001475FE"/>
    <w:rsid w:val="0015096C"/>
    <w:rsid w:val="00161921"/>
    <w:rsid w:val="00166818"/>
    <w:rsid w:val="00167114"/>
    <w:rsid w:val="0017209E"/>
    <w:rsid w:val="00172C12"/>
    <w:rsid w:val="00191973"/>
    <w:rsid w:val="001943C5"/>
    <w:rsid w:val="001A0FF3"/>
    <w:rsid w:val="001A1B34"/>
    <w:rsid w:val="001A7EA6"/>
    <w:rsid w:val="001B054D"/>
    <w:rsid w:val="001C5742"/>
    <w:rsid w:val="001D7172"/>
    <w:rsid w:val="001D763C"/>
    <w:rsid w:val="001E07CC"/>
    <w:rsid w:val="001E6EC0"/>
    <w:rsid w:val="001E7BD8"/>
    <w:rsid w:val="001F78B1"/>
    <w:rsid w:val="00204366"/>
    <w:rsid w:val="00214C38"/>
    <w:rsid w:val="00231005"/>
    <w:rsid w:val="00231707"/>
    <w:rsid w:val="002377A3"/>
    <w:rsid w:val="002500E4"/>
    <w:rsid w:val="00250CC6"/>
    <w:rsid w:val="00253D75"/>
    <w:rsid w:val="00254E8A"/>
    <w:rsid w:val="002608DC"/>
    <w:rsid w:val="0026588F"/>
    <w:rsid w:val="00265BFB"/>
    <w:rsid w:val="0027160B"/>
    <w:rsid w:val="00282039"/>
    <w:rsid w:val="00287145"/>
    <w:rsid w:val="00296AF1"/>
    <w:rsid w:val="002A0D18"/>
    <w:rsid w:val="002A7264"/>
    <w:rsid w:val="002A77D7"/>
    <w:rsid w:val="002B5794"/>
    <w:rsid w:val="002D37F2"/>
    <w:rsid w:val="002D740B"/>
    <w:rsid w:val="002E5108"/>
    <w:rsid w:val="002F480A"/>
    <w:rsid w:val="002F5C12"/>
    <w:rsid w:val="0030426F"/>
    <w:rsid w:val="003051F7"/>
    <w:rsid w:val="00310E8C"/>
    <w:rsid w:val="00313059"/>
    <w:rsid w:val="00322739"/>
    <w:rsid w:val="00326D5A"/>
    <w:rsid w:val="00343D62"/>
    <w:rsid w:val="00345D29"/>
    <w:rsid w:val="00365EE7"/>
    <w:rsid w:val="003702F2"/>
    <w:rsid w:val="003736E4"/>
    <w:rsid w:val="003817F8"/>
    <w:rsid w:val="0039166F"/>
    <w:rsid w:val="00392399"/>
    <w:rsid w:val="0039794E"/>
    <w:rsid w:val="003A5769"/>
    <w:rsid w:val="003B1B53"/>
    <w:rsid w:val="003C1814"/>
    <w:rsid w:val="003C4AD9"/>
    <w:rsid w:val="003C7DBB"/>
    <w:rsid w:val="003D4356"/>
    <w:rsid w:val="003D5A9A"/>
    <w:rsid w:val="003D6A8E"/>
    <w:rsid w:val="003F3846"/>
    <w:rsid w:val="00401EB9"/>
    <w:rsid w:val="00402BFB"/>
    <w:rsid w:val="00403833"/>
    <w:rsid w:val="00414615"/>
    <w:rsid w:val="00414BA4"/>
    <w:rsid w:val="00416892"/>
    <w:rsid w:val="0042378E"/>
    <w:rsid w:val="004327BB"/>
    <w:rsid w:val="0043283E"/>
    <w:rsid w:val="00444C06"/>
    <w:rsid w:val="00455CE4"/>
    <w:rsid w:val="00494328"/>
    <w:rsid w:val="004A0861"/>
    <w:rsid w:val="004A68FC"/>
    <w:rsid w:val="004B64BE"/>
    <w:rsid w:val="004B779F"/>
    <w:rsid w:val="004D69E4"/>
    <w:rsid w:val="004E17A2"/>
    <w:rsid w:val="004E57F0"/>
    <w:rsid w:val="004E77CC"/>
    <w:rsid w:val="004E7F9E"/>
    <w:rsid w:val="004F129C"/>
    <w:rsid w:val="004F36B4"/>
    <w:rsid w:val="005112DF"/>
    <w:rsid w:val="00521091"/>
    <w:rsid w:val="00533566"/>
    <w:rsid w:val="00540633"/>
    <w:rsid w:val="005433CC"/>
    <w:rsid w:val="00560E26"/>
    <w:rsid w:val="00567063"/>
    <w:rsid w:val="005712E3"/>
    <w:rsid w:val="00573EC6"/>
    <w:rsid w:val="00575830"/>
    <w:rsid w:val="005776A2"/>
    <w:rsid w:val="00577A9E"/>
    <w:rsid w:val="00591861"/>
    <w:rsid w:val="00596143"/>
    <w:rsid w:val="005A322F"/>
    <w:rsid w:val="005A7AFC"/>
    <w:rsid w:val="005A7D7C"/>
    <w:rsid w:val="005C4B01"/>
    <w:rsid w:val="005C57E7"/>
    <w:rsid w:val="005D2415"/>
    <w:rsid w:val="005E7473"/>
    <w:rsid w:val="005F79C9"/>
    <w:rsid w:val="006101A8"/>
    <w:rsid w:val="00613CCF"/>
    <w:rsid w:val="00617F38"/>
    <w:rsid w:val="00624B1D"/>
    <w:rsid w:val="006267A1"/>
    <w:rsid w:val="00626E78"/>
    <w:rsid w:val="006275BC"/>
    <w:rsid w:val="00631412"/>
    <w:rsid w:val="006323E7"/>
    <w:rsid w:val="00635EF7"/>
    <w:rsid w:val="00643348"/>
    <w:rsid w:val="0064508A"/>
    <w:rsid w:val="00646937"/>
    <w:rsid w:val="00651312"/>
    <w:rsid w:val="00651630"/>
    <w:rsid w:val="00653AC3"/>
    <w:rsid w:val="006663BE"/>
    <w:rsid w:val="00670907"/>
    <w:rsid w:val="006736CF"/>
    <w:rsid w:val="0067515A"/>
    <w:rsid w:val="0069230B"/>
    <w:rsid w:val="006A07AB"/>
    <w:rsid w:val="006A221B"/>
    <w:rsid w:val="006A6D80"/>
    <w:rsid w:val="006C14AB"/>
    <w:rsid w:val="006C1F72"/>
    <w:rsid w:val="006C496F"/>
    <w:rsid w:val="006C7866"/>
    <w:rsid w:val="006D04CB"/>
    <w:rsid w:val="006D5490"/>
    <w:rsid w:val="006D605D"/>
    <w:rsid w:val="006D6F3D"/>
    <w:rsid w:val="006E2381"/>
    <w:rsid w:val="006E28F9"/>
    <w:rsid w:val="006F12E2"/>
    <w:rsid w:val="00702B28"/>
    <w:rsid w:val="00705DE1"/>
    <w:rsid w:val="00706794"/>
    <w:rsid w:val="007232E1"/>
    <w:rsid w:val="00741E35"/>
    <w:rsid w:val="00746263"/>
    <w:rsid w:val="007518CC"/>
    <w:rsid w:val="0075313A"/>
    <w:rsid w:val="0075732E"/>
    <w:rsid w:val="007620BB"/>
    <w:rsid w:val="007672A5"/>
    <w:rsid w:val="007711C1"/>
    <w:rsid w:val="00773786"/>
    <w:rsid w:val="00776F81"/>
    <w:rsid w:val="007A33C4"/>
    <w:rsid w:val="007B12F6"/>
    <w:rsid w:val="007B3657"/>
    <w:rsid w:val="007C1052"/>
    <w:rsid w:val="007C139C"/>
    <w:rsid w:val="007C49D6"/>
    <w:rsid w:val="007E41EF"/>
    <w:rsid w:val="007F0127"/>
    <w:rsid w:val="0080762A"/>
    <w:rsid w:val="00807A76"/>
    <w:rsid w:val="00807C35"/>
    <w:rsid w:val="00812096"/>
    <w:rsid w:val="008314C7"/>
    <w:rsid w:val="0084553A"/>
    <w:rsid w:val="00846D81"/>
    <w:rsid w:val="00846DA2"/>
    <w:rsid w:val="00847454"/>
    <w:rsid w:val="0085746A"/>
    <w:rsid w:val="008621D0"/>
    <w:rsid w:val="00881885"/>
    <w:rsid w:val="008828AF"/>
    <w:rsid w:val="00883864"/>
    <w:rsid w:val="008869EF"/>
    <w:rsid w:val="008915DA"/>
    <w:rsid w:val="00892E27"/>
    <w:rsid w:val="00897D2C"/>
    <w:rsid w:val="008B1BFA"/>
    <w:rsid w:val="008B4C2C"/>
    <w:rsid w:val="008B5C56"/>
    <w:rsid w:val="008D169B"/>
    <w:rsid w:val="008D38E6"/>
    <w:rsid w:val="008D5319"/>
    <w:rsid w:val="008E46FE"/>
    <w:rsid w:val="008E55C2"/>
    <w:rsid w:val="008F124D"/>
    <w:rsid w:val="008F1AB7"/>
    <w:rsid w:val="008F1B0A"/>
    <w:rsid w:val="008F1E37"/>
    <w:rsid w:val="008F2501"/>
    <w:rsid w:val="008F4736"/>
    <w:rsid w:val="008F7B20"/>
    <w:rsid w:val="00915249"/>
    <w:rsid w:val="00964A8E"/>
    <w:rsid w:val="00977120"/>
    <w:rsid w:val="00984303"/>
    <w:rsid w:val="0098786E"/>
    <w:rsid w:val="00991DD6"/>
    <w:rsid w:val="009A250E"/>
    <w:rsid w:val="009B15D9"/>
    <w:rsid w:val="009B31A2"/>
    <w:rsid w:val="009B347A"/>
    <w:rsid w:val="009C6ECB"/>
    <w:rsid w:val="009E3D65"/>
    <w:rsid w:val="009F062D"/>
    <w:rsid w:val="009F71C8"/>
    <w:rsid w:val="00A10651"/>
    <w:rsid w:val="00A264FE"/>
    <w:rsid w:val="00A3574E"/>
    <w:rsid w:val="00A35B21"/>
    <w:rsid w:val="00A46F55"/>
    <w:rsid w:val="00A47DAC"/>
    <w:rsid w:val="00A519D4"/>
    <w:rsid w:val="00A61B47"/>
    <w:rsid w:val="00A74879"/>
    <w:rsid w:val="00A93D50"/>
    <w:rsid w:val="00AB4D6B"/>
    <w:rsid w:val="00AB6AEC"/>
    <w:rsid w:val="00AC5DF6"/>
    <w:rsid w:val="00AC6AAC"/>
    <w:rsid w:val="00AC6EE3"/>
    <w:rsid w:val="00AC6EE4"/>
    <w:rsid w:val="00AD175C"/>
    <w:rsid w:val="00AD4F8D"/>
    <w:rsid w:val="00AD6EB1"/>
    <w:rsid w:val="00AE4C0E"/>
    <w:rsid w:val="00AF62F7"/>
    <w:rsid w:val="00B2068C"/>
    <w:rsid w:val="00B37408"/>
    <w:rsid w:val="00B52A10"/>
    <w:rsid w:val="00B53CBF"/>
    <w:rsid w:val="00B54893"/>
    <w:rsid w:val="00B61708"/>
    <w:rsid w:val="00B7096F"/>
    <w:rsid w:val="00B73E45"/>
    <w:rsid w:val="00BA3BBB"/>
    <w:rsid w:val="00BA66BF"/>
    <w:rsid w:val="00BB1CC4"/>
    <w:rsid w:val="00BB220D"/>
    <w:rsid w:val="00BC256C"/>
    <w:rsid w:val="00BD449E"/>
    <w:rsid w:val="00BE3343"/>
    <w:rsid w:val="00C11BF2"/>
    <w:rsid w:val="00C25CE0"/>
    <w:rsid w:val="00C261FC"/>
    <w:rsid w:val="00C37A3D"/>
    <w:rsid w:val="00C4516F"/>
    <w:rsid w:val="00C517A7"/>
    <w:rsid w:val="00C65601"/>
    <w:rsid w:val="00C768FB"/>
    <w:rsid w:val="00C806B9"/>
    <w:rsid w:val="00C83578"/>
    <w:rsid w:val="00C83BD3"/>
    <w:rsid w:val="00CA4854"/>
    <w:rsid w:val="00CB4EC8"/>
    <w:rsid w:val="00CC07F9"/>
    <w:rsid w:val="00CC2E8F"/>
    <w:rsid w:val="00CC7752"/>
    <w:rsid w:val="00CD3507"/>
    <w:rsid w:val="00CD3843"/>
    <w:rsid w:val="00CE58F0"/>
    <w:rsid w:val="00CF06E5"/>
    <w:rsid w:val="00CF4ED8"/>
    <w:rsid w:val="00D00145"/>
    <w:rsid w:val="00D006FB"/>
    <w:rsid w:val="00D0215D"/>
    <w:rsid w:val="00D0234B"/>
    <w:rsid w:val="00D060B0"/>
    <w:rsid w:val="00D10B74"/>
    <w:rsid w:val="00D12B33"/>
    <w:rsid w:val="00D1457B"/>
    <w:rsid w:val="00D16704"/>
    <w:rsid w:val="00D2238F"/>
    <w:rsid w:val="00D256FF"/>
    <w:rsid w:val="00D31699"/>
    <w:rsid w:val="00D40213"/>
    <w:rsid w:val="00D42891"/>
    <w:rsid w:val="00D4345E"/>
    <w:rsid w:val="00D71661"/>
    <w:rsid w:val="00D818F3"/>
    <w:rsid w:val="00D841BF"/>
    <w:rsid w:val="00D8599A"/>
    <w:rsid w:val="00D93090"/>
    <w:rsid w:val="00D975C8"/>
    <w:rsid w:val="00DB03DE"/>
    <w:rsid w:val="00DB4083"/>
    <w:rsid w:val="00DB69F5"/>
    <w:rsid w:val="00DB6EB3"/>
    <w:rsid w:val="00DB6F96"/>
    <w:rsid w:val="00DC12BA"/>
    <w:rsid w:val="00DC20DB"/>
    <w:rsid w:val="00DC47F4"/>
    <w:rsid w:val="00DC795E"/>
    <w:rsid w:val="00DD26DE"/>
    <w:rsid w:val="00DD3956"/>
    <w:rsid w:val="00DE2D53"/>
    <w:rsid w:val="00DE4C60"/>
    <w:rsid w:val="00DE6EAE"/>
    <w:rsid w:val="00DF1B32"/>
    <w:rsid w:val="00E100C5"/>
    <w:rsid w:val="00E1395E"/>
    <w:rsid w:val="00E15BD3"/>
    <w:rsid w:val="00E237A2"/>
    <w:rsid w:val="00E310C3"/>
    <w:rsid w:val="00E33C9C"/>
    <w:rsid w:val="00E33F36"/>
    <w:rsid w:val="00E50FC5"/>
    <w:rsid w:val="00E606D5"/>
    <w:rsid w:val="00E64145"/>
    <w:rsid w:val="00E66E21"/>
    <w:rsid w:val="00E67EE7"/>
    <w:rsid w:val="00E74E3B"/>
    <w:rsid w:val="00E848BB"/>
    <w:rsid w:val="00E84A53"/>
    <w:rsid w:val="00E91600"/>
    <w:rsid w:val="00E95D4B"/>
    <w:rsid w:val="00EA25E4"/>
    <w:rsid w:val="00EB19FE"/>
    <w:rsid w:val="00EB1C0A"/>
    <w:rsid w:val="00EB2124"/>
    <w:rsid w:val="00ED22FC"/>
    <w:rsid w:val="00ED445B"/>
    <w:rsid w:val="00EE02F9"/>
    <w:rsid w:val="00EF1776"/>
    <w:rsid w:val="00F02001"/>
    <w:rsid w:val="00F04959"/>
    <w:rsid w:val="00F1127E"/>
    <w:rsid w:val="00F11EED"/>
    <w:rsid w:val="00F260A4"/>
    <w:rsid w:val="00F31BA1"/>
    <w:rsid w:val="00F3265B"/>
    <w:rsid w:val="00F32A68"/>
    <w:rsid w:val="00F3550C"/>
    <w:rsid w:val="00F576BD"/>
    <w:rsid w:val="00F617AF"/>
    <w:rsid w:val="00F65432"/>
    <w:rsid w:val="00F67BD3"/>
    <w:rsid w:val="00F7111D"/>
    <w:rsid w:val="00F76711"/>
    <w:rsid w:val="00F85D60"/>
    <w:rsid w:val="00F91B1E"/>
    <w:rsid w:val="00F93EF0"/>
    <w:rsid w:val="00F97F93"/>
    <w:rsid w:val="00FB06E1"/>
    <w:rsid w:val="00FB5727"/>
    <w:rsid w:val="00FB58A9"/>
    <w:rsid w:val="00FC42AB"/>
    <w:rsid w:val="00FE1BDC"/>
    <w:rsid w:val="00FF143C"/>
    <w:rsid w:val="00FF2597"/>
    <w:rsid w:val="00FF3960"/>
    <w:rsid w:val="143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99"/>
    <w:pPr>
      <w:adjustRightInd w:val="0"/>
      <w:spacing w:line="360" w:lineRule="atLeast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8"/>
    <w:link w:val="6"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标题 1 字符"/>
    <w:basedOn w:val="8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批注文字 字符"/>
    <w:basedOn w:val="8"/>
    <w:link w:val="3"/>
    <w:autoRedefine/>
    <w:qFormat/>
    <w:uiPriority w:val="99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5">
    <w:name w:val="Default"/>
    <w:link w:val="16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Default Char"/>
    <w:link w:val="15"/>
    <w:uiPriority w:val="0"/>
    <w:rPr>
      <w:rFonts w:ascii="宋体" w:hAnsi="Times New Roman" w:eastAsia="宋体" w:cs="Times New Roman"/>
      <w:color w:val="000000"/>
      <w:kern w:val="0"/>
      <w:sz w:val="24"/>
      <w:szCs w:val="24"/>
    </w:rPr>
  </w:style>
  <w:style w:type="character" w:customStyle="1" w:styleId="17">
    <w:name w:val="批注框文本 字符"/>
    <w:basedOn w:val="8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73D88-D0EE-4CFC-BEC8-662D02E909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322</Words>
  <Characters>1840</Characters>
  <Lines>15</Lines>
  <Paragraphs>4</Paragraphs>
  <TotalTime>14</TotalTime>
  <ScaleCrop>false</ScaleCrop>
  <LinksUpToDate>false</LinksUpToDate>
  <CharactersWithSpaces>2158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2026-03-10T06:27:00Z</dcterms:created>
  <dc:creator>杨嵘峰</dc:creator>
  <cp:lastModifiedBy>﹌ 帥尛熊". </cp:lastModifiedBy>
  <dcterms:modified xsi:type="dcterms:W3CDTF">2026-04-14T07:39:50Z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915515B40F4941199FCF67EBA53822CE_12</vt:lpwstr>
  </property>
</Properties>
</file>