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D3270" w14:textId="6C4A3385" w:rsidR="00B132FE" w:rsidRDefault="0005697E" w:rsidP="003D0DC2">
      <w:pPr>
        <w:spacing w:line="560" w:lineRule="exact"/>
        <w:jc w:val="center"/>
        <w:rPr>
          <w:rFonts w:ascii="方正小标宋简体" w:eastAsia="方正小标宋简体" w:hAnsi="宋体"/>
          <w:b/>
          <w:sz w:val="36"/>
          <w:szCs w:val="36"/>
        </w:rPr>
      </w:pPr>
      <w:r w:rsidRPr="003D0DC2">
        <w:rPr>
          <w:rFonts w:ascii="方正小标宋简体" w:eastAsia="方正小标宋简体" w:hAnsi="宋体" w:hint="eastAsia"/>
          <w:b/>
          <w:sz w:val="36"/>
          <w:szCs w:val="36"/>
        </w:rPr>
        <w:t>资产</w:t>
      </w:r>
      <w:r w:rsidR="00757F62" w:rsidRPr="003D0DC2">
        <w:rPr>
          <w:rFonts w:ascii="方正小标宋简体" w:eastAsia="方正小标宋简体" w:hAnsi="宋体" w:hint="eastAsia"/>
          <w:b/>
          <w:sz w:val="36"/>
          <w:szCs w:val="36"/>
        </w:rPr>
        <w:t>评估服务项目技术要求</w:t>
      </w:r>
    </w:p>
    <w:p w14:paraId="75A7772A" w14:textId="77777777" w:rsidR="00D97345" w:rsidRPr="003D0DC2" w:rsidRDefault="00D97345" w:rsidP="003D0DC2">
      <w:pPr>
        <w:spacing w:line="560" w:lineRule="exact"/>
        <w:jc w:val="center"/>
        <w:rPr>
          <w:rFonts w:ascii="方正小标宋简体" w:eastAsia="方正小标宋简体" w:hAnsi="宋体"/>
          <w:b/>
          <w:sz w:val="36"/>
          <w:szCs w:val="36"/>
        </w:rPr>
      </w:pPr>
    </w:p>
    <w:p w14:paraId="2B814D7C" w14:textId="0FD458B3" w:rsidR="00E52EE5" w:rsidRPr="003D0DC2" w:rsidRDefault="00B132FE" w:rsidP="003D0DC2">
      <w:pPr>
        <w:spacing w:line="560" w:lineRule="exact"/>
        <w:rPr>
          <w:rFonts w:ascii="仿宋_GB2312" w:eastAsia="仿宋_GB2312"/>
          <w:sz w:val="30"/>
          <w:szCs w:val="30"/>
        </w:rPr>
      </w:pPr>
      <w:r w:rsidRPr="003D0DC2">
        <w:rPr>
          <w:rFonts w:ascii="仿宋_GB2312" w:eastAsia="仿宋_GB2312" w:hint="eastAsia"/>
          <w:sz w:val="30"/>
          <w:szCs w:val="30"/>
        </w:rPr>
        <w:t>1.</w:t>
      </w:r>
      <w:r w:rsidR="004D73ED" w:rsidRPr="003D0DC2">
        <w:rPr>
          <w:rFonts w:ascii="仿宋_GB2312" w:eastAsia="仿宋_GB2312" w:hint="eastAsia"/>
          <w:sz w:val="30"/>
          <w:szCs w:val="30"/>
        </w:rPr>
        <w:t xml:space="preserve"> </w:t>
      </w:r>
      <w:r w:rsidR="00E52EE5" w:rsidRPr="003D0DC2">
        <w:rPr>
          <w:rFonts w:ascii="仿宋_GB2312" w:eastAsia="仿宋_GB2312" w:hint="eastAsia"/>
          <w:sz w:val="30"/>
          <w:szCs w:val="30"/>
        </w:rPr>
        <w:t>资质要求</w:t>
      </w:r>
      <w:r w:rsidR="0001298D" w:rsidRPr="003D0DC2">
        <w:rPr>
          <w:rFonts w:ascii="仿宋_GB2312" w:eastAsia="仿宋_GB2312" w:hint="eastAsia"/>
          <w:sz w:val="30"/>
          <w:szCs w:val="30"/>
        </w:rPr>
        <w:t>：</w:t>
      </w:r>
    </w:p>
    <w:p w14:paraId="590FC431" w14:textId="19D2D7B6" w:rsidR="00B132FE" w:rsidRPr="003D0DC2" w:rsidRDefault="00B132FE" w:rsidP="003D0DC2">
      <w:pPr>
        <w:spacing w:line="560" w:lineRule="exact"/>
        <w:rPr>
          <w:rFonts w:ascii="仿宋_GB2312" w:eastAsia="仿宋_GB2312"/>
          <w:sz w:val="30"/>
          <w:szCs w:val="30"/>
        </w:rPr>
      </w:pPr>
      <w:r w:rsidRPr="003D0DC2">
        <w:rPr>
          <w:rFonts w:ascii="仿宋_GB2312" w:eastAsia="仿宋_GB2312" w:hint="eastAsia"/>
          <w:sz w:val="30"/>
          <w:szCs w:val="30"/>
        </w:rPr>
        <w:t>1.1投标人按《资产评估行业财政监督管理办法》等有关规定进行备案，并取得省级财政部门颁发的资产评估机构《备案公告》。资产评估资格证书应在有效期内，且经过相关监管部门的年度审核。（提供备案公告文件复印件并加盖投标人公章）</w:t>
      </w:r>
    </w:p>
    <w:p w14:paraId="4CE66497" w14:textId="17D0C5C2" w:rsidR="00B132FE" w:rsidRPr="003D0DC2" w:rsidRDefault="00B132FE" w:rsidP="003D0DC2">
      <w:pPr>
        <w:spacing w:line="560" w:lineRule="exact"/>
        <w:rPr>
          <w:rFonts w:ascii="仿宋_GB2312" w:eastAsia="仿宋_GB2312"/>
          <w:sz w:val="30"/>
          <w:szCs w:val="30"/>
        </w:rPr>
      </w:pPr>
      <w:r w:rsidRPr="003D0DC2">
        <w:rPr>
          <w:rFonts w:ascii="仿宋_GB2312" w:eastAsia="仿宋_GB2312" w:hint="eastAsia"/>
          <w:sz w:val="30"/>
          <w:szCs w:val="30"/>
        </w:rPr>
        <w:t>1.2投标人具有机器设备</w:t>
      </w:r>
      <w:r w:rsidR="00D31307">
        <w:rPr>
          <w:rFonts w:ascii="仿宋_GB2312" w:eastAsia="仿宋_GB2312" w:hint="eastAsia"/>
          <w:sz w:val="30"/>
          <w:szCs w:val="30"/>
        </w:rPr>
        <w:t>等固定资产</w:t>
      </w:r>
      <w:r w:rsidRPr="003D0DC2">
        <w:rPr>
          <w:rFonts w:ascii="仿宋_GB2312" w:eastAsia="仿宋_GB2312" w:hint="eastAsia"/>
          <w:sz w:val="30"/>
          <w:szCs w:val="30"/>
        </w:rPr>
        <w:t>、存货、废旧物资等评估业绩。（提供合同复印件并加盖投标人公章）</w:t>
      </w:r>
    </w:p>
    <w:p w14:paraId="3DADD810" w14:textId="1018CEA5" w:rsidR="00B132FE" w:rsidRPr="003D0DC2" w:rsidRDefault="00B132FE" w:rsidP="003D0DC2">
      <w:pPr>
        <w:spacing w:line="560" w:lineRule="exact"/>
        <w:rPr>
          <w:rFonts w:ascii="仿宋_GB2312" w:eastAsia="仿宋_GB2312"/>
          <w:sz w:val="30"/>
          <w:szCs w:val="30"/>
        </w:rPr>
      </w:pPr>
      <w:r w:rsidRPr="003D0DC2">
        <w:rPr>
          <w:rFonts w:ascii="仿宋_GB2312" w:eastAsia="仿宋_GB2312" w:hint="eastAsia"/>
          <w:sz w:val="30"/>
          <w:szCs w:val="30"/>
        </w:rPr>
        <w:t>1.3投标人登记执业的资产评估师人数达到5名或以上。评估人员的注册状态应为正常，无违规记录。（提供证书复印件、投标人为其交纳的2025年9-11月社保证明，所有材料加盖投标人公章，原件备查）</w:t>
      </w:r>
    </w:p>
    <w:p w14:paraId="5146A42B" w14:textId="0DDF26A6" w:rsidR="00B132FE" w:rsidRPr="003D0DC2" w:rsidRDefault="00B132FE" w:rsidP="003D0DC2">
      <w:pPr>
        <w:spacing w:line="560" w:lineRule="exact"/>
        <w:rPr>
          <w:rFonts w:ascii="仿宋_GB2312" w:eastAsia="仿宋_GB2312"/>
          <w:sz w:val="30"/>
          <w:szCs w:val="30"/>
        </w:rPr>
      </w:pPr>
      <w:r w:rsidRPr="003D0DC2">
        <w:rPr>
          <w:rFonts w:ascii="仿宋_GB2312" w:eastAsia="仿宋_GB2312" w:hint="eastAsia"/>
          <w:sz w:val="30"/>
          <w:szCs w:val="30"/>
        </w:rPr>
        <w:t>1.4投标人提供2022、2023、2024年度经第三方审计的财务报告。（提供财务报告复印件并加盖投标人公章，原件备查）</w:t>
      </w:r>
    </w:p>
    <w:p w14:paraId="07E920F8" w14:textId="0B8E270A" w:rsidR="00B132FE" w:rsidRPr="003D0DC2" w:rsidRDefault="00B132FE" w:rsidP="003D0DC2">
      <w:pPr>
        <w:spacing w:line="560" w:lineRule="exact"/>
        <w:rPr>
          <w:rFonts w:ascii="仿宋_GB2312" w:eastAsia="仿宋_GB2312"/>
          <w:sz w:val="30"/>
          <w:szCs w:val="30"/>
        </w:rPr>
      </w:pPr>
      <w:r w:rsidRPr="003D0DC2">
        <w:rPr>
          <w:rFonts w:ascii="仿宋_GB2312" w:eastAsia="仿宋_GB2312" w:hint="eastAsia"/>
          <w:sz w:val="30"/>
          <w:szCs w:val="30"/>
        </w:rPr>
        <w:t>1.5</w:t>
      </w:r>
      <w:r w:rsidR="003D0DC2">
        <w:rPr>
          <w:rFonts w:ascii="仿宋_GB2312" w:eastAsia="仿宋_GB2312" w:hint="eastAsia"/>
          <w:sz w:val="30"/>
          <w:szCs w:val="30"/>
        </w:rPr>
        <w:t>投标人提供对招标人评估需求的响应速度承诺书（加盖投标人公章）</w:t>
      </w:r>
    </w:p>
    <w:p w14:paraId="1705DD6F" w14:textId="4CE19C0B" w:rsidR="001D7E2D" w:rsidRPr="003D0DC2" w:rsidRDefault="00D6136B" w:rsidP="003D0DC2">
      <w:pPr>
        <w:spacing w:line="560" w:lineRule="exact"/>
        <w:rPr>
          <w:rFonts w:ascii="仿宋_GB2312" w:eastAsia="仿宋_GB2312"/>
          <w:sz w:val="30"/>
          <w:szCs w:val="30"/>
        </w:rPr>
      </w:pPr>
      <w:r w:rsidRPr="003D0DC2">
        <w:rPr>
          <w:rFonts w:ascii="仿宋_GB2312" w:eastAsia="仿宋_GB2312" w:hint="eastAsia"/>
          <w:sz w:val="30"/>
          <w:szCs w:val="30"/>
        </w:rPr>
        <w:t>2.</w:t>
      </w:r>
      <w:r w:rsidR="004D73ED" w:rsidRPr="003D0DC2">
        <w:rPr>
          <w:rFonts w:ascii="仿宋_GB2312" w:eastAsia="仿宋_GB2312" w:hint="eastAsia"/>
          <w:sz w:val="30"/>
          <w:szCs w:val="30"/>
        </w:rPr>
        <w:t xml:space="preserve"> </w:t>
      </w:r>
      <w:r w:rsidR="001D7E2D" w:rsidRPr="003D0DC2">
        <w:rPr>
          <w:rFonts w:ascii="仿宋_GB2312" w:eastAsia="仿宋_GB2312" w:hint="eastAsia"/>
          <w:sz w:val="30"/>
          <w:szCs w:val="30"/>
        </w:rPr>
        <w:t xml:space="preserve">服务内容及范围： </w:t>
      </w:r>
    </w:p>
    <w:p w14:paraId="570CAB29" w14:textId="3F3F62F1" w:rsidR="001D7E2D" w:rsidRPr="003D0DC2" w:rsidRDefault="00D6136B" w:rsidP="003D0DC2">
      <w:pPr>
        <w:spacing w:line="560" w:lineRule="exact"/>
        <w:rPr>
          <w:rFonts w:ascii="仿宋_GB2312" w:eastAsia="仿宋_GB2312"/>
          <w:sz w:val="30"/>
          <w:szCs w:val="30"/>
        </w:rPr>
      </w:pPr>
      <w:r w:rsidRPr="003D0DC2">
        <w:rPr>
          <w:rFonts w:ascii="仿宋_GB2312" w:eastAsia="仿宋_GB2312" w:hint="eastAsia"/>
          <w:sz w:val="30"/>
          <w:szCs w:val="30"/>
        </w:rPr>
        <w:t>2.</w:t>
      </w:r>
      <w:r w:rsidR="001D7E2D" w:rsidRPr="003D0DC2">
        <w:rPr>
          <w:rFonts w:ascii="仿宋_GB2312" w:eastAsia="仿宋_GB2312" w:hint="eastAsia"/>
          <w:sz w:val="30"/>
          <w:szCs w:val="30"/>
        </w:rPr>
        <w:t>1</w:t>
      </w:r>
      <w:r w:rsidR="00996D80">
        <w:rPr>
          <w:rFonts w:ascii="仿宋_GB2312" w:eastAsia="仿宋_GB2312" w:hint="eastAsia"/>
          <w:sz w:val="30"/>
          <w:szCs w:val="30"/>
        </w:rPr>
        <w:t>审核</w:t>
      </w:r>
      <w:r w:rsidR="001D7E2D" w:rsidRPr="003D0DC2">
        <w:rPr>
          <w:rFonts w:ascii="仿宋_GB2312" w:eastAsia="仿宋_GB2312" w:hint="eastAsia"/>
          <w:sz w:val="30"/>
          <w:szCs w:val="30"/>
        </w:rPr>
        <w:t>昆纤公司申报的相关报废存货、报废工程物资、报废机器设备等固定资产及其他需要评估的资产等</w:t>
      </w:r>
      <w:r w:rsidR="00327AFC" w:rsidRPr="003D0DC2">
        <w:rPr>
          <w:rFonts w:ascii="仿宋_GB2312" w:eastAsia="仿宋_GB2312" w:hint="eastAsia"/>
          <w:sz w:val="30"/>
          <w:szCs w:val="30"/>
        </w:rPr>
        <w:t>。</w:t>
      </w:r>
    </w:p>
    <w:p w14:paraId="452EDEE5" w14:textId="77777777" w:rsidR="00D5117A" w:rsidRDefault="001D7E2D" w:rsidP="00D5117A">
      <w:pPr>
        <w:spacing w:line="560" w:lineRule="exact"/>
        <w:rPr>
          <w:rFonts w:ascii="仿宋_GB2312" w:eastAsia="仿宋_GB2312" w:hAnsi="宋体"/>
          <w:sz w:val="28"/>
          <w:szCs w:val="28"/>
        </w:rPr>
      </w:pPr>
      <w:r w:rsidRPr="003D0DC2">
        <w:rPr>
          <w:rFonts w:ascii="仿宋_GB2312" w:eastAsia="仿宋_GB2312" w:hint="eastAsia"/>
          <w:sz w:val="30"/>
          <w:szCs w:val="30"/>
        </w:rPr>
        <w:t>2</w:t>
      </w:r>
      <w:r w:rsidR="00D6136B" w:rsidRPr="003D0DC2">
        <w:rPr>
          <w:rFonts w:ascii="仿宋_GB2312" w:eastAsia="仿宋_GB2312" w:hint="eastAsia"/>
          <w:sz w:val="30"/>
          <w:szCs w:val="30"/>
        </w:rPr>
        <w:t>.2</w:t>
      </w:r>
      <w:r w:rsidRPr="003D0DC2">
        <w:rPr>
          <w:rFonts w:ascii="仿宋_GB2312" w:eastAsia="仿宋_GB2312" w:hint="eastAsia"/>
          <w:sz w:val="30"/>
          <w:szCs w:val="30"/>
        </w:rPr>
        <w:t>其他专项资产评估业务</w:t>
      </w:r>
      <w:r w:rsidR="00327AFC" w:rsidRPr="003D0DC2">
        <w:rPr>
          <w:rFonts w:ascii="仿宋_GB2312" w:eastAsia="仿宋_GB2312" w:hint="eastAsia"/>
          <w:sz w:val="30"/>
          <w:szCs w:val="30"/>
        </w:rPr>
        <w:t>。</w:t>
      </w:r>
    </w:p>
    <w:p w14:paraId="2B044EC0" w14:textId="4C62D675" w:rsidR="004635C1" w:rsidRPr="00D5117A" w:rsidRDefault="004635C1" w:rsidP="00D5117A">
      <w:pPr>
        <w:spacing w:line="560" w:lineRule="exact"/>
        <w:rPr>
          <w:rFonts w:ascii="仿宋_GB2312" w:eastAsia="仿宋_GB2312" w:hAnsi="宋体"/>
          <w:sz w:val="30"/>
          <w:szCs w:val="30"/>
        </w:rPr>
      </w:pPr>
      <w:r>
        <w:rPr>
          <w:rFonts w:ascii="仿宋_GB2312" w:eastAsia="仿宋_GB2312" w:hAnsi="宋体" w:hint="eastAsia"/>
          <w:sz w:val="28"/>
          <w:szCs w:val="28"/>
        </w:rPr>
        <w:t>2</w:t>
      </w:r>
      <w:r>
        <w:rPr>
          <w:rFonts w:ascii="仿宋_GB2312" w:eastAsia="仿宋_GB2312" w:hAnsi="宋体"/>
          <w:sz w:val="28"/>
          <w:szCs w:val="28"/>
        </w:rPr>
        <w:t>.3</w:t>
      </w:r>
      <w:r w:rsidRPr="00D5117A">
        <w:rPr>
          <w:rFonts w:ascii="仿宋_GB2312" w:eastAsia="仿宋_GB2312" w:hAnsi="宋体" w:hint="eastAsia"/>
          <w:sz w:val="30"/>
          <w:szCs w:val="30"/>
        </w:rPr>
        <w:t>为昆纤公司因资产处置如资产投资、资产出租等为目的而了解申报的资产在评估基准日的市场价值提供咨询参考意见</w:t>
      </w:r>
      <w:r w:rsidR="00D5117A">
        <w:rPr>
          <w:rFonts w:ascii="仿宋_GB2312" w:eastAsia="仿宋_GB2312" w:hAnsi="宋体" w:hint="eastAsia"/>
          <w:sz w:val="30"/>
          <w:szCs w:val="30"/>
        </w:rPr>
        <w:t>。</w:t>
      </w:r>
    </w:p>
    <w:p w14:paraId="096CE97F" w14:textId="77777777" w:rsidR="004635C1" w:rsidRPr="004635C1" w:rsidRDefault="004635C1" w:rsidP="003D0DC2">
      <w:pPr>
        <w:spacing w:line="560" w:lineRule="exact"/>
        <w:rPr>
          <w:rFonts w:ascii="仿宋_GB2312" w:eastAsia="仿宋_GB2312"/>
          <w:sz w:val="30"/>
          <w:szCs w:val="30"/>
        </w:rPr>
      </w:pPr>
    </w:p>
    <w:p w14:paraId="6F05A641" w14:textId="5CB12EFD" w:rsidR="00D6136B" w:rsidRPr="003D0DC2" w:rsidRDefault="00D6136B" w:rsidP="003D0DC2">
      <w:pPr>
        <w:spacing w:line="560" w:lineRule="exact"/>
        <w:rPr>
          <w:rFonts w:ascii="仿宋_GB2312" w:eastAsia="仿宋_GB2312"/>
          <w:sz w:val="30"/>
          <w:szCs w:val="30"/>
        </w:rPr>
      </w:pPr>
      <w:r w:rsidRPr="003D0DC2">
        <w:rPr>
          <w:rFonts w:ascii="仿宋_GB2312" w:eastAsia="仿宋_GB2312" w:hint="eastAsia"/>
          <w:sz w:val="30"/>
          <w:szCs w:val="30"/>
        </w:rPr>
        <w:lastRenderedPageBreak/>
        <w:t>2.</w:t>
      </w:r>
      <w:r w:rsidR="004635C1">
        <w:rPr>
          <w:rFonts w:ascii="仿宋_GB2312" w:eastAsia="仿宋_GB2312"/>
          <w:sz w:val="30"/>
          <w:szCs w:val="30"/>
        </w:rPr>
        <w:t>4</w:t>
      </w:r>
      <w:r w:rsidR="00B0238D" w:rsidRPr="003D0DC2">
        <w:rPr>
          <w:rFonts w:ascii="仿宋_GB2312" w:eastAsia="仿宋_GB2312" w:hint="eastAsia"/>
          <w:sz w:val="30"/>
          <w:szCs w:val="30"/>
        </w:rPr>
        <w:t>受托</w:t>
      </w:r>
      <w:r w:rsidR="00D97345">
        <w:rPr>
          <w:rFonts w:ascii="仿宋_GB2312" w:eastAsia="仿宋_GB2312" w:hint="eastAsia"/>
          <w:sz w:val="30"/>
          <w:szCs w:val="30"/>
        </w:rPr>
        <w:t>资产评估</w:t>
      </w:r>
      <w:r w:rsidR="00B0238D" w:rsidRPr="003D0DC2">
        <w:rPr>
          <w:rFonts w:ascii="仿宋_GB2312" w:eastAsia="仿宋_GB2312" w:hint="eastAsia"/>
          <w:sz w:val="30"/>
          <w:szCs w:val="30"/>
        </w:rPr>
        <w:t>机构</w:t>
      </w:r>
      <w:r w:rsidR="00D97345">
        <w:rPr>
          <w:rFonts w:ascii="仿宋_GB2312" w:eastAsia="仿宋_GB2312" w:hint="eastAsia"/>
          <w:sz w:val="30"/>
          <w:szCs w:val="30"/>
        </w:rPr>
        <w:t>对委托评估业务</w:t>
      </w:r>
      <w:r w:rsidR="00B0238D" w:rsidRPr="003D0DC2">
        <w:rPr>
          <w:rFonts w:ascii="仿宋_GB2312" w:eastAsia="仿宋_GB2312" w:hint="eastAsia"/>
          <w:sz w:val="30"/>
          <w:szCs w:val="30"/>
        </w:rPr>
        <w:t>需出具</w:t>
      </w:r>
      <w:r w:rsidR="00D97345">
        <w:rPr>
          <w:rFonts w:ascii="仿宋_GB2312" w:eastAsia="仿宋_GB2312" w:hint="eastAsia"/>
          <w:sz w:val="30"/>
          <w:szCs w:val="30"/>
        </w:rPr>
        <w:t>评估</w:t>
      </w:r>
      <w:r w:rsidR="00B0238D" w:rsidRPr="003D0DC2">
        <w:rPr>
          <w:rFonts w:ascii="仿宋_GB2312" w:eastAsia="仿宋_GB2312" w:hint="eastAsia"/>
          <w:sz w:val="30"/>
          <w:szCs w:val="30"/>
        </w:rPr>
        <w:t>报告，且自委托</w:t>
      </w:r>
      <w:r w:rsidR="00D97345">
        <w:rPr>
          <w:rFonts w:ascii="仿宋_GB2312" w:eastAsia="仿宋_GB2312" w:hint="eastAsia"/>
          <w:sz w:val="30"/>
          <w:szCs w:val="30"/>
        </w:rPr>
        <w:t>评估</w:t>
      </w:r>
      <w:r w:rsidR="00B0238D" w:rsidRPr="003D0DC2">
        <w:rPr>
          <w:rFonts w:ascii="仿宋_GB2312" w:eastAsia="仿宋_GB2312" w:hint="eastAsia"/>
          <w:sz w:val="30"/>
          <w:szCs w:val="30"/>
        </w:rPr>
        <w:t>工作开始，应按进度如实向委托方报送</w:t>
      </w:r>
      <w:r w:rsidR="00D97345">
        <w:rPr>
          <w:rFonts w:ascii="仿宋_GB2312" w:eastAsia="仿宋_GB2312" w:hint="eastAsia"/>
          <w:sz w:val="30"/>
          <w:szCs w:val="30"/>
        </w:rPr>
        <w:t>评估</w:t>
      </w:r>
      <w:r w:rsidR="00B0238D" w:rsidRPr="003D0DC2">
        <w:rPr>
          <w:rFonts w:ascii="仿宋_GB2312" w:eastAsia="仿宋_GB2312" w:hint="eastAsia"/>
          <w:sz w:val="30"/>
          <w:szCs w:val="30"/>
        </w:rPr>
        <w:t>成果，重点反映审计事项及发现的问题</w:t>
      </w:r>
      <w:r w:rsidR="00327AFC" w:rsidRPr="003D0DC2">
        <w:rPr>
          <w:rFonts w:ascii="仿宋_GB2312" w:eastAsia="仿宋_GB2312" w:hint="eastAsia"/>
          <w:sz w:val="30"/>
          <w:szCs w:val="30"/>
        </w:rPr>
        <w:t>。</w:t>
      </w:r>
    </w:p>
    <w:p w14:paraId="36C53E46" w14:textId="51AB4E59" w:rsidR="00D6136B" w:rsidRPr="003D0DC2" w:rsidRDefault="00B0238D" w:rsidP="003D0DC2">
      <w:pPr>
        <w:spacing w:line="560" w:lineRule="exact"/>
        <w:rPr>
          <w:rFonts w:ascii="仿宋_GB2312" w:eastAsia="仿宋_GB2312"/>
          <w:sz w:val="30"/>
          <w:szCs w:val="30"/>
        </w:rPr>
      </w:pPr>
      <w:r w:rsidRPr="003D0DC2">
        <w:rPr>
          <w:rFonts w:ascii="仿宋_GB2312" w:eastAsia="仿宋_GB2312" w:hint="eastAsia"/>
          <w:sz w:val="30"/>
          <w:szCs w:val="30"/>
        </w:rPr>
        <w:t>3．</w:t>
      </w:r>
      <w:r w:rsidR="00D6136B" w:rsidRPr="003D0DC2">
        <w:rPr>
          <w:rFonts w:ascii="仿宋_GB2312" w:eastAsia="仿宋_GB2312" w:hint="eastAsia"/>
          <w:sz w:val="30"/>
          <w:szCs w:val="30"/>
        </w:rPr>
        <w:t>服务质量及进度保证要求</w:t>
      </w:r>
    </w:p>
    <w:p w14:paraId="47F2D241" w14:textId="1464867D" w:rsidR="00D6136B" w:rsidRPr="003D0DC2" w:rsidRDefault="00D6136B" w:rsidP="003D0DC2">
      <w:pPr>
        <w:spacing w:line="560" w:lineRule="exact"/>
        <w:ind w:firstLineChars="200" w:firstLine="600"/>
        <w:rPr>
          <w:rFonts w:ascii="仿宋_GB2312" w:eastAsia="仿宋_GB2312"/>
          <w:sz w:val="30"/>
          <w:szCs w:val="30"/>
        </w:rPr>
      </w:pPr>
      <w:r w:rsidRPr="003D0DC2">
        <w:rPr>
          <w:rFonts w:ascii="仿宋_GB2312" w:eastAsia="仿宋_GB2312" w:hint="eastAsia"/>
          <w:sz w:val="30"/>
          <w:szCs w:val="30"/>
        </w:rPr>
        <w:t>客观公正的为</w:t>
      </w:r>
      <w:r w:rsidR="004D73ED" w:rsidRPr="003D0DC2">
        <w:rPr>
          <w:rFonts w:ascii="仿宋_GB2312" w:eastAsia="仿宋_GB2312" w:hint="eastAsia"/>
          <w:sz w:val="30"/>
          <w:szCs w:val="30"/>
        </w:rPr>
        <w:t>昆</w:t>
      </w:r>
      <w:r w:rsidRPr="003D0DC2">
        <w:rPr>
          <w:rFonts w:ascii="仿宋_GB2312" w:eastAsia="仿宋_GB2312" w:hint="eastAsia"/>
          <w:sz w:val="30"/>
          <w:szCs w:val="30"/>
        </w:rPr>
        <w:t>纤公司提供</w:t>
      </w:r>
      <w:r w:rsidR="004635C1" w:rsidRPr="003D0DC2">
        <w:rPr>
          <w:rFonts w:ascii="仿宋_GB2312" w:eastAsia="仿宋_GB2312" w:hint="eastAsia"/>
          <w:sz w:val="30"/>
          <w:szCs w:val="30"/>
        </w:rPr>
        <w:t>报废存货、报废工程物资、报废机器设备等固定资产</w:t>
      </w:r>
      <w:r w:rsidR="004635C1">
        <w:rPr>
          <w:rFonts w:ascii="仿宋_GB2312" w:eastAsia="仿宋_GB2312" w:hint="eastAsia"/>
          <w:sz w:val="30"/>
          <w:szCs w:val="30"/>
        </w:rPr>
        <w:t>的</w:t>
      </w:r>
      <w:r w:rsidRPr="003D0DC2">
        <w:rPr>
          <w:rFonts w:ascii="仿宋_GB2312" w:eastAsia="仿宋_GB2312" w:hint="eastAsia"/>
          <w:sz w:val="30"/>
          <w:szCs w:val="30"/>
        </w:rPr>
        <w:t>资产评估，出具符合国有资产评估流程的资产评估报告。</w:t>
      </w:r>
    </w:p>
    <w:p w14:paraId="3DEC6B1F" w14:textId="634311EC" w:rsidR="00D6136B" w:rsidRPr="003D0DC2" w:rsidRDefault="004D73ED" w:rsidP="003D0DC2">
      <w:pPr>
        <w:spacing w:line="560" w:lineRule="exact"/>
        <w:rPr>
          <w:rFonts w:ascii="仿宋_GB2312" w:eastAsia="仿宋_GB2312"/>
          <w:sz w:val="30"/>
          <w:szCs w:val="30"/>
        </w:rPr>
      </w:pPr>
      <w:r w:rsidRPr="003D0DC2">
        <w:rPr>
          <w:rFonts w:ascii="仿宋_GB2312" w:eastAsia="仿宋_GB2312" w:hint="eastAsia"/>
          <w:sz w:val="30"/>
          <w:szCs w:val="30"/>
        </w:rPr>
        <w:t>3.1</w:t>
      </w:r>
      <w:r w:rsidR="00D6136B" w:rsidRPr="003D0DC2">
        <w:rPr>
          <w:rFonts w:ascii="仿宋_GB2312" w:eastAsia="仿宋_GB2312" w:hint="eastAsia"/>
          <w:sz w:val="30"/>
          <w:szCs w:val="30"/>
        </w:rPr>
        <w:t>资产评估公司应依据相关法律法规、评估准则及行业规范，运用科学合理的评估方法和专业的评估技术，确保评估结果客观、公正、准确地反映被评估资产的价值。评估报告中的数据来源应</w:t>
      </w:r>
      <w:bookmarkStart w:id="0" w:name="_GoBack"/>
      <w:bookmarkEnd w:id="0"/>
      <w:r w:rsidR="00D6136B" w:rsidRPr="003D0DC2">
        <w:rPr>
          <w:rFonts w:ascii="仿宋_GB2312" w:eastAsia="仿宋_GB2312" w:hint="eastAsia"/>
          <w:sz w:val="30"/>
          <w:szCs w:val="30"/>
        </w:rPr>
        <w:t>真实可靠，评估分析过程应严谨细致，不得出现重大遗漏或错误。对评估过程中涉及的关键参数、假设条件和评估方法的选择，需提供充分的依据和说明，并接受我方的审核与质疑。在必要时，应能够通过独立第三方的验证或复核，以证明评估结果的可靠性。</w:t>
      </w:r>
    </w:p>
    <w:p w14:paraId="09660BCB" w14:textId="0ED4BD3B" w:rsidR="00D6136B" w:rsidRPr="003D0DC2" w:rsidRDefault="004D73ED" w:rsidP="003D0DC2">
      <w:pPr>
        <w:spacing w:line="560" w:lineRule="exact"/>
        <w:rPr>
          <w:rFonts w:ascii="仿宋_GB2312" w:eastAsia="仿宋_GB2312"/>
          <w:sz w:val="30"/>
          <w:szCs w:val="30"/>
        </w:rPr>
      </w:pPr>
      <w:r w:rsidRPr="003D0DC2">
        <w:rPr>
          <w:rFonts w:ascii="仿宋_GB2312" w:eastAsia="仿宋_GB2312" w:hint="eastAsia"/>
          <w:sz w:val="30"/>
          <w:szCs w:val="30"/>
        </w:rPr>
        <w:t>3.</w:t>
      </w:r>
      <w:r w:rsidR="00D6136B" w:rsidRPr="003D0DC2">
        <w:rPr>
          <w:rFonts w:ascii="仿宋_GB2312" w:eastAsia="仿宋_GB2312" w:hint="eastAsia"/>
          <w:sz w:val="30"/>
          <w:szCs w:val="30"/>
        </w:rPr>
        <w:t>2交付的资产评估报告应内容完整，包括但不限于评估目的、评估对象与范围、评估基准日、评估依据、评估方法、评估过程、评估结论、特别事项说明、评估报告使用限制等必要章节。各章节之间应逻辑清晰、衔接紧密，形成完整的评估分析体系。报告应附带详细的资产清查核实资料、市场调研数据、计算过程及相关图表等附件，以便我方能够全面了解评估工作的开展情况和评估结果的形成依据。同时，报告应符合相关监管部门和我方内部对资产评估报告格式与内容的要求。</w:t>
      </w:r>
    </w:p>
    <w:p w14:paraId="027A4E43" w14:textId="2232CDB5" w:rsidR="00D6136B" w:rsidRPr="003D0DC2" w:rsidRDefault="004D73ED" w:rsidP="003D0DC2">
      <w:pPr>
        <w:spacing w:line="560" w:lineRule="exact"/>
        <w:rPr>
          <w:rFonts w:ascii="仿宋_GB2312" w:eastAsia="仿宋_GB2312"/>
          <w:sz w:val="30"/>
          <w:szCs w:val="30"/>
        </w:rPr>
      </w:pPr>
      <w:r w:rsidRPr="003D0DC2">
        <w:rPr>
          <w:rFonts w:ascii="仿宋_GB2312" w:eastAsia="仿宋_GB2312" w:hint="eastAsia"/>
          <w:sz w:val="30"/>
          <w:szCs w:val="30"/>
        </w:rPr>
        <w:t>3.3</w:t>
      </w:r>
      <w:r w:rsidR="00D6136B" w:rsidRPr="003D0DC2">
        <w:rPr>
          <w:rFonts w:ascii="仿宋_GB2312" w:eastAsia="仿宋_GB2312" w:hint="eastAsia"/>
          <w:sz w:val="30"/>
          <w:szCs w:val="30"/>
        </w:rPr>
        <w:t>资产评估公司及其评估人员应具备相应的资质和执业资格，严格遵守国家有关资产评估的法律法规、行业自律准则以及职业</w:t>
      </w:r>
      <w:r w:rsidR="00D6136B" w:rsidRPr="003D0DC2">
        <w:rPr>
          <w:rFonts w:ascii="仿宋_GB2312" w:eastAsia="仿宋_GB2312" w:hint="eastAsia"/>
          <w:sz w:val="30"/>
          <w:szCs w:val="30"/>
        </w:rPr>
        <w:lastRenderedPageBreak/>
        <w:t>道德规范。在评估过程中，应确保评估程序合法合规，不存在任何违反法律法规或职业操守的行为。严格按照国有资产管理的相关法规和审批程序执行。</w:t>
      </w:r>
    </w:p>
    <w:p w14:paraId="72B49455" w14:textId="77777777" w:rsidR="00E52EE5" w:rsidRPr="003D0DC2" w:rsidRDefault="00E52EE5" w:rsidP="003D0DC2">
      <w:pPr>
        <w:spacing w:line="560" w:lineRule="exact"/>
        <w:rPr>
          <w:rFonts w:ascii="仿宋_GB2312" w:eastAsia="仿宋_GB2312"/>
          <w:sz w:val="30"/>
          <w:szCs w:val="30"/>
        </w:rPr>
      </w:pPr>
      <w:r w:rsidRPr="003D0DC2">
        <w:rPr>
          <w:rFonts w:ascii="仿宋_GB2312" w:eastAsia="仿宋_GB2312" w:hint="eastAsia"/>
          <w:sz w:val="30"/>
          <w:szCs w:val="30"/>
        </w:rPr>
        <w:t>4</w:t>
      </w:r>
      <w:r w:rsidRPr="003D0DC2">
        <w:rPr>
          <w:rFonts w:ascii="仿宋_GB2312" w:eastAsia="仿宋_GB2312" w:hint="eastAsia"/>
          <w:sz w:val="30"/>
          <w:szCs w:val="30"/>
        </w:rPr>
        <w:tab/>
        <w:t>其他说明</w:t>
      </w:r>
    </w:p>
    <w:p w14:paraId="14AB66E6" w14:textId="77777777" w:rsidR="00E52EE5" w:rsidRPr="003D0DC2" w:rsidRDefault="00E52EE5" w:rsidP="003D0DC2">
      <w:pPr>
        <w:spacing w:line="560" w:lineRule="exact"/>
        <w:rPr>
          <w:rFonts w:ascii="仿宋_GB2312" w:eastAsia="仿宋_GB2312"/>
          <w:sz w:val="30"/>
          <w:szCs w:val="30"/>
        </w:rPr>
      </w:pPr>
      <w:r w:rsidRPr="003D0DC2">
        <w:rPr>
          <w:rFonts w:ascii="仿宋_GB2312" w:eastAsia="仿宋_GB2312" w:hint="eastAsia"/>
          <w:sz w:val="30"/>
          <w:szCs w:val="30"/>
        </w:rPr>
        <w:t>4.1</w:t>
      </w:r>
      <w:r w:rsidRPr="003D0DC2">
        <w:rPr>
          <w:rFonts w:ascii="仿宋_GB2312" w:eastAsia="仿宋_GB2312" w:hint="eastAsia"/>
          <w:sz w:val="30"/>
          <w:szCs w:val="30"/>
        </w:rPr>
        <w:tab/>
        <w:t>本次招标合同期3年。</w:t>
      </w:r>
    </w:p>
    <w:p w14:paraId="7BE4C0DC" w14:textId="17D0FB20" w:rsidR="007E316F" w:rsidRPr="003D0DC2" w:rsidRDefault="00E52EE5" w:rsidP="003D0DC2">
      <w:pPr>
        <w:spacing w:line="560" w:lineRule="exact"/>
        <w:rPr>
          <w:rFonts w:ascii="仿宋_GB2312" w:eastAsia="仿宋_GB2312"/>
          <w:sz w:val="30"/>
          <w:szCs w:val="30"/>
        </w:rPr>
      </w:pPr>
      <w:r w:rsidRPr="003D0DC2">
        <w:rPr>
          <w:rFonts w:ascii="仿宋_GB2312" w:eastAsia="仿宋_GB2312" w:hint="eastAsia"/>
          <w:sz w:val="30"/>
          <w:szCs w:val="30"/>
        </w:rPr>
        <w:t>4.</w:t>
      </w:r>
      <w:r w:rsidR="00C92D35" w:rsidRPr="003D0DC2">
        <w:rPr>
          <w:rFonts w:ascii="仿宋_GB2312" w:eastAsia="仿宋_GB2312" w:hint="eastAsia"/>
          <w:sz w:val="30"/>
          <w:szCs w:val="30"/>
        </w:rPr>
        <w:t>2</w:t>
      </w:r>
      <w:r w:rsidRPr="003D0DC2">
        <w:rPr>
          <w:rFonts w:ascii="仿宋_GB2312" w:eastAsia="仿宋_GB2312" w:hint="eastAsia"/>
          <w:sz w:val="30"/>
          <w:szCs w:val="30"/>
        </w:rPr>
        <w:tab/>
        <w:t>投标人提供有效的控制制度，防止现场审计人员与有关利益方共谋。</w:t>
      </w:r>
    </w:p>
    <w:sectPr w:rsidR="007E316F" w:rsidRPr="003D0D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A7507" w14:textId="77777777" w:rsidR="006C1551" w:rsidRDefault="006C1551" w:rsidP="00E52EE5">
      <w:r>
        <w:separator/>
      </w:r>
    </w:p>
  </w:endnote>
  <w:endnote w:type="continuationSeparator" w:id="0">
    <w:p w14:paraId="644EC2C6" w14:textId="77777777" w:rsidR="006C1551" w:rsidRDefault="006C1551" w:rsidP="00E5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F7C53" w14:textId="77777777" w:rsidR="006C1551" w:rsidRDefault="006C1551" w:rsidP="00E52EE5">
      <w:r>
        <w:separator/>
      </w:r>
    </w:p>
  </w:footnote>
  <w:footnote w:type="continuationSeparator" w:id="0">
    <w:p w14:paraId="18712EA9" w14:textId="77777777" w:rsidR="006C1551" w:rsidRDefault="006C1551" w:rsidP="00E52E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346D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3C"/>
    <w:rsid w:val="0001298D"/>
    <w:rsid w:val="000464E9"/>
    <w:rsid w:val="0005697E"/>
    <w:rsid w:val="001D7E2D"/>
    <w:rsid w:val="00327AFC"/>
    <w:rsid w:val="003D0DC2"/>
    <w:rsid w:val="00402881"/>
    <w:rsid w:val="00406F0C"/>
    <w:rsid w:val="004635C1"/>
    <w:rsid w:val="004A6C7C"/>
    <w:rsid w:val="004D73ED"/>
    <w:rsid w:val="00594787"/>
    <w:rsid w:val="00642A6D"/>
    <w:rsid w:val="006C1551"/>
    <w:rsid w:val="006D3E5B"/>
    <w:rsid w:val="00757F62"/>
    <w:rsid w:val="007E316F"/>
    <w:rsid w:val="00845B0F"/>
    <w:rsid w:val="00996D80"/>
    <w:rsid w:val="00AA509A"/>
    <w:rsid w:val="00B0238D"/>
    <w:rsid w:val="00B132FE"/>
    <w:rsid w:val="00C05A5A"/>
    <w:rsid w:val="00C7363C"/>
    <w:rsid w:val="00C92D35"/>
    <w:rsid w:val="00D17AC4"/>
    <w:rsid w:val="00D31307"/>
    <w:rsid w:val="00D5117A"/>
    <w:rsid w:val="00D6136B"/>
    <w:rsid w:val="00D97345"/>
    <w:rsid w:val="00E52EE5"/>
    <w:rsid w:val="00F1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1DF18"/>
  <w15:chartTrackingRefBased/>
  <w15:docId w15:val="{405DA5DB-0867-4A25-83A6-8023F103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E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2EE5"/>
    <w:rPr>
      <w:sz w:val="18"/>
      <w:szCs w:val="18"/>
    </w:rPr>
  </w:style>
  <w:style w:type="paragraph" w:styleId="a5">
    <w:name w:val="footer"/>
    <w:basedOn w:val="a"/>
    <w:link w:val="a6"/>
    <w:uiPriority w:val="99"/>
    <w:unhideWhenUsed/>
    <w:rsid w:val="00E52EE5"/>
    <w:pPr>
      <w:tabs>
        <w:tab w:val="center" w:pos="4153"/>
        <w:tab w:val="right" w:pos="8306"/>
      </w:tabs>
      <w:snapToGrid w:val="0"/>
      <w:jc w:val="left"/>
    </w:pPr>
    <w:rPr>
      <w:sz w:val="18"/>
      <w:szCs w:val="18"/>
    </w:rPr>
  </w:style>
  <w:style w:type="character" w:customStyle="1" w:styleId="a6">
    <w:name w:val="页脚 字符"/>
    <w:basedOn w:val="a0"/>
    <w:link w:val="a5"/>
    <w:uiPriority w:val="99"/>
    <w:rsid w:val="00E52EE5"/>
    <w:rPr>
      <w:sz w:val="18"/>
      <w:szCs w:val="18"/>
    </w:rPr>
  </w:style>
  <w:style w:type="paragraph" w:styleId="a7">
    <w:name w:val="List Paragraph"/>
    <w:basedOn w:val="a"/>
    <w:uiPriority w:val="99"/>
    <w:rsid w:val="004635C1"/>
    <w:pPr>
      <w:widowControl/>
      <w:ind w:firstLineChars="200" w:firstLine="420"/>
    </w:pPr>
    <w:rPr>
      <w:rFonts w:eastAsia="宋体"/>
      <w:szCs w:val="20"/>
    </w:rPr>
  </w:style>
  <w:style w:type="paragraph" w:styleId="a8">
    <w:name w:val="Balloon Text"/>
    <w:basedOn w:val="a"/>
    <w:link w:val="a9"/>
    <w:uiPriority w:val="99"/>
    <w:semiHidden/>
    <w:unhideWhenUsed/>
    <w:rsid w:val="004635C1"/>
    <w:rPr>
      <w:sz w:val="18"/>
      <w:szCs w:val="18"/>
    </w:rPr>
  </w:style>
  <w:style w:type="character" w:customStyle="1" w:styleId="a9">
    <w:name w:val="批注框文本 字符"/>
    <w:basedOn w:val="a0"/>
    <w:link w:val="a8"/>
    <w:uiPriority w:val="99"/>
    <w:semiHidden/>
    <w:rsid w:val="004635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Yan（吴雁）</dc:creator>
  <cp:keywords/>
  <dc:description/>
  <cp:lastModifiedBy>Chen Peng（陈鹏）</cp:lastModifiedBy>
  <cp:revision>14</cp:revision>
  <dcterms:created xsi:type="dcterms:W3CDTF">2026-01-15T03:46:00Z</dcterms:created>
  <dcterms:modified xsi:type="dcterms:W3CDTF">2026-02-24T07:28:00Z</dcterms:modified>
</cp:coreProperties>
</file>