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272ED">
      <w:pPr>
        <w:jc w:val="center"/>
        <w:rPr>
          <w:rFonts w:ascii="宋体" w:hAnsi="宋体" w:eastAsia="宋体"/>
          <w:b/>
          <w:sz w:val="28"/>
          <w:szCs w:val="28"/>
        </w:rPr>
      </w:pPr>
      <w:r>
        <w:rPr>
          <w:rFonts w:hint="eastAsia" w:ascii="宋体" w:hAnsi="宋体" w:eastAsia="宋体"/>
          <w:b/>
          <w:sz w:val="28"/>
          <w:szCs w:val="28"/>
        </w:rPr>
        <w:t>制浆浆液盆外协维修请购服务发包技术文件</w:t>
      </w:r>
    </w:p>
    <w:p w14:paraId="6CF5B635">
      <w:pPr>
        <w:spacing w:line="276" w:lineRule="auto"/>
      </w:pPr>
    </w:p>
    <w:p w14:paraId="7B56ED35">
      <w:pPr>
        <w:pStyle w:val="7"/>
        <w:numPr>
          <w:ilvl w:val="0"/>
          <w:numId w:val="1"/>
        </w:numPr>
        <w:spacing w:line="276" w:lineRule="auto"/>
        <w:ind w:firstLineChars="0"/>
        <w:rPr>
          <w:rFonts w:ascii="宋体" w:hAnsi="宋体" w:eastAsia="宋体"/>
        </w:rPr>
      </w:pPr>
      <w:r>
        <w:rPr>
          <w:rFonts w:hint="eastAsia" w:ascii="宋体" w:hAnsi="宋体" w:eastAsia="宋体"/>
        </w:rPr>
        <w:t>工程/服务发包概述</w:t>
      </w:r>
    </w:p>
    <w:p w14:paraId="5695FF40">
      <w:pPr>
        <w:pStyle w:val="7"/>
        <w:spacing w:line="276" w:lineRule="auto"/>
        <w:ind w:left="425" w:firstLine="0" w:firstLineChars="0"/>
        <w:rPr>
          <w:rFonts w:ascii="宋体" w:hAnsi="宋体" w:eastAsia="宋体"/>
        </w:rPr>
      </w:pPr>
      <w:r>
        <w:rPr>
          <w:rFonts w:hint="eastAsia" w:ascii="宋体" w:hAnsi="宋体" w:eastAsia="宋体"/>
          <w:sz w:val="18"/>
          <w:szCs w:val="18"/>
        </w:rPr>
        <w:t>制浆2</w:t>
      </w:r>
      <w:r>
        <w:rPr>
          <w:rFonts w:ascii="宋体" w:hAnsi="宋体" w:eastAsia="宋体"/>
          <w:sz w:val="18"/>
          <w:szCs w:val="18"/>
        </w:rPr>
        <w:t>5</w:t>
      </w:r>
      <w:r>
        <w:rPr>
          <w:rFonts w:hint="eastAsia" w:ascii="宋体" w:hAnsi="宋体" w:eastAsia="宋体"/>
          <w:sz w:val="18"/>
          <w:szCs w:val="18"/>
        </w:rPr>
        <w:t>件浆液盆外协维修</w:t>
      </w:r>
    </w:p>
    <w:p w14:paraId="2179B2E1">
      <w:pPr>
        <w:pStyle w:val="7"/>
        <w:adjustRightInd w:val="0"/>
        <w:snapToGrid w:val="0"/>
        <w:spacing w:line="360" w:lineRule="auto"/>
        <w:ind w:left="425" w:firstLine="0" w:firstLineChars="0"/>
        <w:textAlignment w:val="baseline"/>
        <w:rPr>
          <w:rFonts w:ascii="宋体" w:hAnsi="宋体"/>
          <w:szCs w:val="21"/>
        </w:rPr>
      </w:pPr>
    </w:p>
    <w:p w14:paraId="6BA17B99">
      <w:pPr>
        <w:pStyle w:val="7"/>
        <w:numPr>
          <w:ilvl w:val="0"/>
          <w:numId w:val="1"/>
        </w:numPr>
        <w:adjustRightInd w:val="0"/>
        <w:snapToGrid w:val="0"/>
        <w:spacing w:line="360" w:lineRule="auto"/>
        <w:ind w:firstLineChars="0"/>
        <w:textAlignment w:val="baseline"/>
        <w:rPr>
          <w:rFonts w:ascii="宋体" w:hAnsi="宋体"/>
          <w:szCs w:val="21"/>
        </w:rPr>
      </w:pPr>
      <w:r>
        <w:rPr>
          <w:rFonts w:hint="eastAsia" w:ascii="宋体" w:hAnsi="宋体"/>
          <w:szCs w:val="21"/>
        </w:rPr>
        <w:t>技术标准&amp;规范</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74"/>
        <w:gridCol w:w="7763"/>
      </w:tblGrid>
      <w:tr w14:paraId="16CE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1" w:type="pct"/>
            <w:vAlign w:val="center"/>
          </w:tcPr>
          <w:p w14:paraId="5CA2E2EB">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标准号</w:t>
            </w:r>
          </w:p>
        </w:tc>
        <w:tc>
          <w:tcPr>
            <w:tcW w:w="3829" w:type="pct"/>
            <w:vAlign w:val="center"/>
          </w:tcPr>
          <w:p w14:paraId="5BAC0819">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标   准   名   称</w:t>
            </w:r>
          </w:p>
        </w:tc>
      </w:tr>
      <w:tr w14:paraId="2378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1" w:type="pct"/>
            <w:vAlign w:val="center"/>
          </w:tcPr>
          <w:p w14:paraId="0728714B">
            <w:pPr>
              <w:pStyle w:val="8"/>
              <w:spacing w:before="100" w:beforeAutospacing="1" w:after="100" w:afterAutospacing="1" w:line="360" w:lineRule="auto"/>
              <w:jc w:val="center"/>
              <w:rPr>
                <w:rFonts w:ascii="宋体" w:hAnsi="宋体"/>
                <w:color w:val="auto"/>
                <w:sz w:val="18"/>
                <w:szCs w:val="18"/>
              </w:rPr>
            </w:pPr>
            <w:r>
              <w:rPr>
                <w:rFonts w:ascii="宋体" w:hAnsi="宋体" w:cstheme="minorBidi"/>
                <w:color w:val="auto"/>
                <w:kern w:val="2"/>
                <w:sz w:val="18"/>
                <w:szCs w:val="18"/>
              </w:rPr>
              <w:t>GB/T10858</w:t>
            </w:r>
          </w:p>
        </w:tc>
        <w:tc>
          <w:tcPr>
            <w:tcW w:w="3829" w:type="pct"/>
            <w:vAlign w:val="center"/>
          </w:tcPr>
          <w:p w14:paraId="7DFE06CD">
            <w:pPr>
              <w:pStyle w:val="8"/>
              <w:spacing w:before="100" w:beforeAutospacing="1" w:after="100" w:afterAutospacing="1" w:line="360" w:lineRule="auto"/>
              <w:jc w:val="center"/>
              <w:rPr>
                <w:rFonts w:ascii="宋体" w:hAnsi="宋体" w:cstheme="minorBidi"/>
                <w:color w:val="auto"/>
                <w:kern w:val="2"/>
                <w:sz w:val="18"/>
                <w:szCs w:val="18"/>
              </w:rPr>
            </w:pPr>
            <w:r>
              <w:rPr>
                <w:rFonts w:ascii="宋体" w:hAnsi="宋体" w:cstheme="minorBidi"/>
                <w:color w:val="auto"/>
                <w:kern w:val="2"/>
                <w:sz w:val="18"/>
                <w:szCs w:val="18"/>
              </w:rPr>
              <w:t>《铝及铝合金焊丝》</w:t>
            </w:r>
          </w:p>
        </w:tc>
      </w:tr>
      <w:tr w14:paraId="7EC37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71" w:type="pct"/>
            <w:vAlign w:val="center"/>
          </w:tcPr>
          <w:p w14:paraId="33D154B4">
            <w:pPr>
              <w:pStyle w:val="8"/>
              <w:spacing w:before="100" w:beforeAutospacing="1" w:after="100" w:afterAutospacing="1" w:line="360" w:lineRule="auto"/>
              <w:jc w:val="center"/>
              <w:rPr>
                <w:rFonts w:ascii="宋体" w:hAnsi="宋体"/>
                <w:color w:val="auto"/>
                <w:sz w:val="18"/>
                <w:szCs w:val="18"/>
              </w:rPr>
            </w:pPr>
            <w:bookmarkStart w:id="0" w:name="_GoBack"/>
            <w:r>
              <w:rPr>
                <w:rFonts w:ascii="宋体" w:hAnsi="宋体" w:cstheme="minorBidi"/>
                <w:color w:val="auto"/>
                <w:kern w:val="2"/>
                <w:sz w:val="18"/>
                <w:szCs w:val="18"/>
              </w:rPr>
              <w:t>JB</w:t>
            </w:r>
            <w:bookmarkEnd w:id="0"/>
            <w:r>
              <w:rPr>
                <w:rFonts w:ascii="宋体" w:hAnsi="宋体" w:cstheme="minorBidi"/>
                <w:color w:val="auto"/>
                <w:kern w:val="2"/>
                <w:sz w:val="18"/>
                <w:szCs w:val="18"/>
              </w:rPr>
              <w:t>/T4734-2002</w:t>
            </w:r>
          </w:p>
        </w:tc>
        <w:tc>
          <w:tcPr>
            <w:tcW w:w="3829" w:type="pct"/>
            <w:vAlign w:val="center"/>
          </w:tcPr>
          <w:p w14:paraId="77FDE813">
            <w:pPr>
              <w:pStyle w:val="8"/>
              <w:spacing w:before="100" w:beforeAutospacing="1" w:after="100" w:afterAutospacing="1" w:line="360" w:lineRule="auto"/>
              <w:jc w:val="center"/>
              <w:rPr>
                <w:rFonts w:ascii="宋体" w:hAnsi="宋体" w:cstheme="minorBidi"/>
                <w:color w:val="auto"/>
                <w:kern w:val="2"/>
                <w:sz w:val="18"/>
                <w:szCs w:val="18"/>
              </w:rPr>
            </w:pPr>
            <w:r>
              <w:rPr>
                <w:rFonts w:ascii="宋体" w:hAnsi="宋体" w:cstheme="minorBidi"/>
                <w:color w:val="auto"/>
                <w:kern w:val="2"/>
                <w:sz w:val="18"/>
                <w:szCs w:val="18"/>
              </w:rPr>
              <w:t>《铝制焊接容器》</w:t>
            </w:r>
          </w:p>
        </w:tc>
      </w:tr>
    </w:tbl>
    <w:p w14:paraId="69D47F21">
      <w:pPr>
        <w:pStyle w:val="7"/>
        <w:numPr>
          <w:ilvl w:val="0"/>
          <w:numId w:val="2"/>
        </w:numPr>
        <w:spacing w:line="276" w:lineRule="auto"/>
        <w:ind w:firstLineChars="0"/>
        <w:rPr>
          <w:rFonts w:ascii="宋体" w:hAnsi="宋体" w:eastAsia="宋体"/>
        </w:rPr>
      </w:pPr>
      <w:r>
        <w:rPr>
          <w:rFonts w:hint="eastAsia" w:ascii="宋体" w:hAnsi="宋体" w:eastAsia="宋体"/>
        </w:rPr>
        <w:t>工程/服务范围、内容和工程量</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13"/>
        <w:gridCol w:w="3428"/>
        <w:gridCol w:w="4396"/>
      </w:tblGrid>
      <w:tr w14:paraId="0C3D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1" w:type="pct"/>
            <w:vAlign w:val="center"/>
          </w:tcPr>
          <w:p w14:paraId="2A3F3A8B">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名称</w:t>
            </w:r>
          </w:p>
        </w:tc>
        <w:tc>
          <w:tcPr>
            <w:tcW w:w="1691" w:type="pct"/>
          </w:tcPr>
          <w:p w14:paraId="261094A9">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数量</w:t>
            </w:r>
          </w:p>
        </w:tc>
        <w:tc>
          <w:tcPr>
            <w:tcW w:w="2168" w:type="pct"/>
            <w:vAlign w:val="center"/>
          </w:tcPr>
          <w:p w14:paraId="0B77F16B">
            <w:pPr>
              <w:pStyle w:val="8"/>
              <w:spacing w:before="100" w:beforeAutospacing="1" w:after="100" w:afterAutospacing="1" w:line="360" w:lineRule="auto"/>
              <w:ind w:firstLine="422"/>
              <w:jc w:val="center"/>
              <w:rPr>
                <w:rFonts w:ascii="宋体" w:hAnsi="宋体"/>
                <w:b/>
                <w:color w:val="auto"/>
                <w:sz w:val="18"/>
                <w:szCs w:val="18"/>
              </w:rPr>
            </w:pPr>
            <w:r>
              <w:rPr>
                <w:rFonts w:hint="eastAsia" w:ascii="宋体" w:hAnsi="宋体"/>
                <w:b/>
                <w:color w:val="auto"/>
                <w:sz w:val="18"/>
                <w:szCs w:val="18"/>
              </w:rPr>
              <w:t>作业内容</w:t>
            </w:r>
          </w:p>
        </w:tc>
      </w:tr>
      <w:tr w14:paraId="582C1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1" w:type="pct"/>
            <w:vAlign w:val="center"/>
          </w:tcPr>
          <w:p w14:paraId="573911CB">
            <w:pPr>
              <w:pStyle w:val="8"/>
              <w:spacing w:before="100" w:beforeAutospacing="1" w:after="100" w:afterAutospacing="1" w:line="360" w:lineRule="auto"/>
              <w:ind w:firstLine="540" w:firstLineChars="300"/>
              <w:jc w:val="center"/>
              <w:rPr>
                <w:rFonts w:ascii="宋体" w:hAnsi="宋体"/>
                <w:color w:val="auto"/>
                <w:sz w:val="18"/>
                <w:szCs w:val="18"/>
              </w:rPr>
            </w:pPr>
            <w:r>
              <w:rPr>
                <w:rFonts w:hint="eastAsia" w:ascii="宋体" w:hAnsi="宋体"/>
                <w:color w:val="auto"/>
                <w:sz w:val="18"/>
                <w:szCs w:val="18"/>
              </w:rPr>
              <w:t>浆液盆</w:t>
            </w:r>
          </w:p>
        </w:tc>
        <w:tc>
          <w:tcPr>
            <w:tcW w:w="1691" w:type="pct"/>
          </w:tcPr>
          <w:p w14:paraId="56A470A6">
            <w:pPr>
              <w:pStyle w:val="8"/>
              <w:spacing w:before="100" w:beforeAutospacing="1" w:after="100" w:afterAutospacing="1" w:line="360" w:lineRule="auto"/>
              <w:jc w:val="center"/>
              <w:rPr>
                <w:rFonts w:ascii="宋体" w:hAnsi="宋体" w:cstheme="minorBidi"/>
                <w:color w:val="auto"/>
                <w:kern w:val="2"/>
                <w:sz w:val="18"/>
                <w:szCs w:val="18"/>
              </w:rPr>
            </w:pPr>
            <w:r>
              <w:rPr>
                <w:rFonts w:ascii="宋体" w:hAnsi="宋体" w:cstheme="minorBidi"/>
                <w:color w:val="auto"/>
                <w:kern w:val="2"/>
                <w:sz w:val="18"/>
                <w:szCs w:val="18"/>
              </w:rPr>
              <w:t xml:space="preserve">   </w:t>
            </w:r>
            <w:r>
              <w:rPr>
                <w:rFonts w:hint="eastAsia" w:ascii="宋体" w:hAnsi="宋体" w:cstheme="minorBidi"/>
                <w:color w:val="auto"/>
                <w:kern w:val="2"/>
                <w:sz w:val="18"/>
                <w:szCs w:val="18"/>
              </w:rPr>
              <w:t>2</w:t>
            </w:r>
            <w:r>
              <w:rPr>
                <w:rFonts w:ascii="宋体" w:hAnsi="宋体" w:cstheme="minorBidi"/>
                <w:color w:val="auto"/>
                <w:kern w:val="2"/>
                <w:sz w:val="18"/>
                <w:szCs w:val="18"/>
              </w:rPr>
              <w:t>5</w:t>
            </w:r>
          </w:p>
        </w:tc>
        <w:tc>
          <w:tcPr>
            <w:tcW w:w="2168" w:type="pct"/>
            <w:vAlign w:val="center"/>
          </w:tcPr>
          <w:p w14:paraId="4A0FD1D8">
            <w:pPr>
              <w:pStyle w:val="8"/>
              <w:spacing w:before="100" w:beforeAutospacing="1" w:after="100" w:afterAutospacing="1" w:line="360" w:lineRule="auto"/>
              <w:jc w:val="center"/>
              <w:rPr>
                <w:rFonts w:ascii="宋体" w:hAnsi="宋体" w:cstheme="minorBidi"/>
                <w:color w:val="auto"/>
                <w:kern w:val="2"/>
                <w:sz w:val="18"/>
                <w:szCs w:val="18"/>
              </w:rPr>
            </w:pPr>
            <w:r>
              <w:rPr>
                <w:rFonts w:hint="eastAsia" w:ascii="宋体" w:hAnsi="宋体" w:cstheme="minorBidi"/>
                <w:color w:val="auto"/>
                <w:kern w:val="2"/>
                <w:sz w:val="18"/>
                <w:szCs w:val="18"/>
              </w:rPr>
              <w:t>裂缝补焊/形变矫正2</w:t>
            </w:r>
            <w:r>
              <w:rPr>
                <w:rFonts w:ascii="宋体" w:hAnsi="宋体" w:cstheme="minorBidi"/>
                <w:color w:val="auto"/>
                <w:kern w:val="2"/>
                <w:sz w:val="18"/>
                <w:szCs w:val="18"/>
              </w:rPr>
              <w:t>5</w:t>
            </w:r>
            <w:r>
              <w:rPr>
                <w:rFonts w:hint="eastAsia" w:ascii="宋体" w:hAnsi="宋体" w:cstheme="minorBidi"/>
                <w:color w:val="auto"/>
                <w:kern w:val="2"/>
                <w:sz w:val="18"/>
                <w:szCs w:val="18"/>
              </w:rPr>
              <w:t>件</w:t>
            </w:r>
          </w:p>
        </w:tc>
      </w:tr>
    </w:tbl>
    <w:p w14:paraId="23E2629B">
      <w:pPr>
        <w:spacing w:line="276" w:lineRule="auto"/>
        <w:ind w:firstLine="540" w:firstLineChars="300"/>
        <w:rPr>
          <w:rFonts w:ascii="宋体" w:hAnsi="宋体" w:eastAsia="宋体"/>
          <w:sz w:val="18"/>
          <w:szCs w:val="18"/>
        </w:rPr>
      </w:pPr>
    </w:p>
    <w:p w14:paraId="6B66E9AE">
      <w:pPr>
        <w:pStyle w:val="7"/>
        <w:numPr>
          <w:ilvl w:val="0"/>
          <w:numId w:val="2"/>
        </w:numPr>
        <w:spacing w:line="276" w:lineRule="auto"/>
        <w:ind w:firstLineChars="0"/>
        <w:rPr>
          <w:rFonts w:ascii="宋体" w:hAnsi="宋体" w:eastAsia="宋体"/>
        </w:rPr>
      </w:pPr>
      <w:r>
        <w:rPr>
          <w:rFonts w:hint="eastAsia" w:ascii="宋体" w:hAnsi="宋体" w:eastAsia="宋体"/>
        </w:rPr>
        <w:t>工程/服务施工技术要求</w:t>
      </w:r>
    </w:p>
    <w:p w14:paraId="5CD37BB7">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要求对浆液盆形变部分（主要是边框、拉手和板面）进行矫正，对原变形的加强筋进行矫正，损坏的进行更换，使其恢复原形状，满足浆液盆能堆叠在一起，拉手拿取轻松的使用要求；</w:t>
      </w:r>
    </w:p>
    <w:p w14:paraId="368AC295">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对浆液盆裂缝（主要是折边位置）进行补焊，要求补焊后的强度达到使用要求。</w:t>
      </w:r>
      <w:r>
        <w:rPr>
          <w:rFonts w:ascii="宋体" w:hAnsi="宋体" w:eastAsia="宋体"/>
          <w:sz w:val="18"/>
          <w:szCs w:val="18"/>
        </w:rPr>
        <w:t>焊接选用的焊丝应符合现行《铝及铝合金焊丝》国家标准GB/T10858.2.2.3.2选用时应综合考虑母材的化学成分、力学性能和使用条件</w:t>
      </w:r>
      <w:r>
        <w:rPr>
          <w:rFonts w:hint="eastAsia" w:ascii="宋体" w:hAnsi="宋体" w:eastAsia="宋体"/>
          <w:sz w:val="18"/>
          <w:szCs w:val="18"/>
        </w:rPr>
        <w:t>；</w:t>
      </w:r>
    </w:p>
    <w:p w14:paraId="37B1B123">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焊接时使用的氩气应符合现行国家标准《纯氩气》GB4842的规定。手工钨极和氩弧焊极应选用铈钨极，也可采用钍钨极。焊接前应根据焊接电流正确选择钨极直径</w:t>
      </w:r>
      <w:r>
        <w:rPr>
          <w:rFonts w:hint="eastAsia" w:ascii="宋体" w:hAnsi="宋体" w:eastAsia="宋体"/>
          <w:sz w:val="18"/>
          <w:szCs w:val="18"/>
        </w:rPr>
        <w:t>；</w:t>
      </w:r>
    </w:p>
    <w:p w14:paraId="303B303E">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焊工必须持有国家质量技术监督检验检疫总局颁发的特种作业操作资格证书</w:t>
      </w:r>
      <w:r>
        <w:rPr>
          <w:rFonts w:hint="eastAsia" w:ascii="宋体" w:hAnsi="宋体" w:eastAsia="宋体"/>
          <w:sz w:val="18"/>
          <w:szCs w:val="18"/>
        </w:rPr>
        <w:t>，且必须具备氩弧焊、熔化极气保焊等专业技能；</w:t>
      </w:r>
    </w:p>
    <w:p w14:paraId="73B01621">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焊接前应清除焊丝、焊件坡口及其附近表面的油污和氧化膜</w:t>
      </w:r>
      <w:r>
        <w:rPr>
          <w:rFonts w:hint="eastAsia" w:ascii="宋体" w:hAnsi="宋体" w:eastAsia="宋体"/>
          <w:sz w:val="18"/>
          <w:szCs w:val="18"/>
        </w:rPr>
        <w:t>；</w:t>
      </w:r>
    </w:p>
    <w:p w14:paraId="16B6E554">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坡口加工应采用机械方法，加工后的坡口表面应光滑无毛刺和飞边</w:t>
      </w:r>
      <w:r>
        <w:rPr>
          <w:rFonts w:hint="eastAsia" w:ascii="宋体" w:hAnsi="宋体" w:eastAsia="宋体"/>
          <w:sz w:val="18"/>
          <w:szCs w:val="18"/>
        </w:rPr>
        <w:t>，</w:t>
      </w:r>
      <w:r>
        <w:rPr>
          <w:rFonts w:ascii="宋体" w:hAnsi="宋体" w:eastAsia="宋体"/>
          <w:sz w:val="18"/>
          <w:szCs w:val="18"/>
        </w:rPr>
        <w:t>坡口及其附近表面可用铣刀、锉刀、刮刀或直接用直径0.2mm左右的不锈钢丝刷清除，露出金属光泽，两侧清除范围应不小于30mm</w:t>
      </w:r>
      <w:r>
        <w:rPr>
          <w:rFonts w:hint="eastAsia" w:ascii="宋体" w:hAnsi="宋体" w:eastAsia="宋体"/>
          <w:sz w:val="18"/>
          <w:szCs w:val="18"/>
        </w:rPr>
        <w:t>；</w:t>
      </w:r>
    </w:p>
    <w:p w14:paraId="6A91DAE5">
      <w:pPr>
        <w:pStyle w:val="7"/>
        <w:spacing w:line="276" w:lineRule="auto"/>
        <w:ind w:left="992" w:firstLine="0" w:firstLineChars="0"/>
        <w:rPr>
          <w:rFonts w:ascii="宋体" w:hAnsi="宋体" w:eastAsia="宋体"/>
          <w:sz w:val="18"/>
          <w:szCs w:val="18"/>
        </w:rPr>
      </w:pPr>
    </w:p>
    <w:p w14:paraId="27E06464">
      <w:pPr>
        <w:pStyle w:val="7"/>
        <w:numPr>
          <w:ilvl w:val="0"/>
          <w:numId w:val="2"/>
        </w:numPr>
        <w:spacing w:line="276" w:lineRule="auto"/>
        <w:ind w:firstLineChars="0"/>
        <w:rPr>
          <w:rFonts w:ascii="宋体" w:hAnsi="宋体" w:eastAsia="宋体"/>
        </w:rPr>
      </w:pPr>
      <w:r>
        <w:rPr>
          <w:rFonts w:hint="eastAsia" w:ascii="宋体" w:hAnsi="宋体" w:eastAsia="宋体"/>
        </w:rPr>
        <w:t>工程/服务过程质量控制要求</w:t>
      </w:r>
    </w:p>
    <w:p w14:paraId="20F6C491">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为减少焊接变形，应采用合理的焊接方法和顺序，或采用刚性固定，并提前预留收缩余量</w:t>
      </w:r>
      <w:r>
        <w:rPr>
          <w:rFonts w:hint="eastAsia" w:ascii="宋体" w:hAnsi="宋体" w:eastAsia="宋体"/>
          <w:sz w:val="18"/>
          <w:szCs w:val="18"/>
        </w:rPr>
        <w:t>；</w:t>
      </w:r>
    </w:p>
    <w:p w14:paraId="561E2F29">
      <w:pPr>
        <w:pStyle w:val="7"/>
        <w:numPr>
          <w:ilvl w:val="1"/>
          <w:numId w:val="2"/>
        </w:numPr>
        <w:spacing w:line="276" w:lineRule="auto"/>
        <w:ind w:firstLineChars="0"/>
        <w:rPr>
          <w:rFonts w:ascii="宋体" w:hAnsi="宋体" w:eastAsia="宋体"/>
          <w:sz w:val="18"/>
          <w:szCs w:val="18"/>
        </w:rPr>
      </w:pPr>
      <w:r>
        <w:rPr>
          <w:rFonts w:ascii="宋体" w:hAnsi="宋体" w:eastAsia="宋体"/>
          <w:sz w:val="18"/>
          <w:szCs w:val="18"/>
        </w:rPr>
        <w:t>焊接过程中必须清除焊层中的氧化膜、过多的焊肉等焊接缺陷。需要根部清理或封底焊的双面焊缝应采用机械方法清理</w:t>
      </w:r>
      <w:r>
        <w:rPr>
          <w:rFonts w:hint="eastAsia" w:ascii="宋体" w:hAnsi="宋体" w:eastAsia="宋体"/>
          <w:sz w:val="18"/>
          <w:szCs w:val="18"/>
        </w:rPr>
        <w:t>；</w:t>
      </w:r>
    </w:p>
    <w:p w14:paraId="482FDBEF">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焊缝不得出现气孔、夹渣、未熔合、裂纹等缺陷。</w:t>
      </w:r>
    </w:p>
    <w:p w14:paraId="5C30D0D0">
      <w:pPr>
        <w:pStyle w:val="7"/>
        <w:spacing w:line="276" w:lineRule="auto"/>
        <w:ind w:left="992" w:firstLine="0" w:firstLineChars="0"/>
        <w:rPr>
          <w:rFonts w:ascii="宋体" w:hAnsi="宋体" w:eastAsia="宋体"/>
          <w:sz w:val="18"/>
          <w:szCs w:val="18"/>
        </w:rPr>
      </w:pPr>
    </w:p>
    <w:p w14:paraId="6997A2A2">
      <w:pPr>
        <w:pStyle w:val="7"/>
        <w:numPr>
          <w:ilvl w:val="0"/>
          <w:numId w:val="2"/>
        </w:numPr>
        <w:spacing w:line="276" w:lineRule="auto"/>
        <w:ind w:firstLineChars="0"/>
        <w:rPr>
          <w:rFonts w:ascii="宋体" w:hAnsi="宋体" w:eastAsia="宋体"/>
        </w:rPr>
      </w:pPr>
      <w:r>
        <w:rPr>
          <w:rFonts w:hint="eastAsia" w:ascii="宋体" w:hAnsi="宋体" w:eastAsia="宋体"/>
        </w:rPr>
        <w:t>工期/进度</w:t>
      </w:r>
    </w:p>
    <w:p w14:paraId="3BE15C5F">
      <w:pPr>
        <w:spacing w:line="276" w:lineRule="auto"/>
        <w:ind w:firstLine="540" w:firstLineChars="300"/>
        <w:rPr>
          <w:rFonts w:ascii="宋体" w:hAnsi="宋体" w:eastAsia="宋体"/>
          <w:sz w:val="18"/>
          <w:szCs w:val="18"/>
        </w:rPr>
      </w:pPr>
      <w:r>
        <w:rPr>
          <w:rFonts w:ascii="宋体" w:hAnsi="宋体" w:eastAsia="宋体"/>
          <w:sz w:val="18"/>
          <w:szCs w:val="18"/>
        </w:rPr>
        <w:t>15</w:t>
      </w:r>
      <w:r>
        <w:rPr>
          <w:rFonts w:hint="eastAsia" w:ascii="宋体" w:hAnsi="宋体" w:eastAsia="宋体"/>
          <w:sz w:val="18"/>
          <w:szCs w:val="18"/>
        </w:rPr>
        <w:t>个工作日内完成并交付。</w:t>
      </w:r>
    </w:p>
    <w:p w14:paraId="282812AB">
      <w:pPr>
        <w:pStyle w:val="7"/>
        <w:spacing w:line="276" w:lineRule="auto"/>
        <w:ind w:left="992" w:firstLine="0" w:firstLineChars="0"/>
        <w:rPr>
          <w:rFonts w:ascii="宋体" w:hAnsi="宋体" w:eastAsia="宋体"/>
          <w:sz w:val="18"/>
          <w:szCs w:val="18"/>
        </w:rPr>
      </w:pPr>
    </w:p>
    <w:p w14:paraId="604F68FB">
      <w:pPr>
        <w:pStyle w:val="7"/>
        <w:numPr>
          <w:ilvl w:val="0"/>
          <w:numId w:val="2"/>
        </w:numPr>
        <w:spacing w:line="276" w:lineRule="auto"/>
        <w:ind w:firstLineChars="0"/>
        <w:rPr>
          <w:rFonts w:ascii="宋体" w:hAnsi="宋体" w:eastAsia="宋体"/>
        </w:rPr>
      </w:pPr>
      <w:r>
        <w:rPr>
          <w:rFonts w:hint="eastAsia" w:ascii="宋体" w:hAnsi="宋体" w:eastAsia="宋体"/>
        </w:rPr>
        <w:t>调试/验收/培训</w:t>
      </w:r>
    </w:p>
    <w:p w14:paraId="4E00692E">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验收时</w:t>
      </w:r>
      <w:r>
        <w:rPr>
          <w:rFonts w:hint="eastAsia" w:ascii="宋体" w:hAnsi="宋体" w:eastAsia="宋体"/>
          <w:sz w:val="18"/>
          <w:szCs w:val="18"/>
          <w:lang w:eastAsia="zh-CN"/>
        </w:rPr>
        <w:t>需</w:t>
      </w:r>
      <w:r>
        <w:rPr>
          <w:rFonts w:hint="eastAsia" w:ascii="宋体" w:hAnsi="宋体" w:eastAsia="宋体"/>
          <w:sz w:val="18"/>
          <w:szCs w:val="18"/>
        </w:rPr>
        <w:t>提供：</w:t>
      </w:r>
    </w:p>
    <w:p w14:paraId="37C3FC5E">
      <w:pPr>
        <w:pStyle w:val="7"/>
        <w:spacing w:line="276" w:lineRule="auto"/>
        <w:ind w:left="992" w:firstLine="0" w:firstLineChars="0"/>
        <w:rPr>
          <w:rFonts w:ascii="宋体" w:hAnsi="宋体" w:eastAsia="宋体"/>
          <w:sz w:val="18"/>
          <w:szCs w:val="18"/>
        </w:rPr>
      </w:pPr>
      <w:r>
        <w:rPr>
          <w:rFonts w:ascii="宋体" w:hAnsi="宋体" w:eastAsia="宋体"/>
          <w:sz w:val="18"/>
          <w:szCs w:val="18"/>
        </w:rPr>
        <w:t>7.1.1</w:t>
      </w:r>
      <w:r>
        <w:rPr>
          <w:rFonts w:hint="eastAsia" w:ascii="宋体" w:hAnsi="宋体" w:eastAsia="宋体"/>
          <w:sz w:val="18"/>
          <w:szCs w:val="18"/>
        </w:rPr>
        <w:t>实际焊接记录；</w:t>
      </w:r>
    </w:p>
    <w:p w14:paraId="216C9FE3">
      <w:pPr>
        <w:pStyle w:val="7"/>
        <w:spacing w:line="276" w:lineRule="auto"/>
        <w:ind w:left="992" w:firstLine="0" w:firstLineChars="0"/>
        <w:rPr>
          <w:rFonts w:ascii="宋体" w:hAnsi="宋体" w:eastAsia="宋体"/>
          <w:sz w:val="18"/>
          <w:szCs w:val="18"/>
        </w:rPr>
      </w:pPr>
      <w:r>
        <w:rPr>
          <w:rFonts w:ascii="宋体" w:hAnsi="宋体" w:eastAsia="宋体"/>
          <w:sz w:val="18"/>
          <w:szCs w:val="18"/>
        </w:rPr>
        <w:t>7.1.2</w:t>
      </w:r>
      <w:r>
        <w:rPr>
          <w:rFonts w:hint="eastAsia" w:ascii="宋体" w:hAnsi="宋体" w:eastAsia="宋体"/>
          <w:sz w:val="18"/>
          <w:szCs w:val="18"/>
        </w:rPr>
        <w:t>焊缝外观及尺寸记录；</w:t>
      </w:r>
    </w:p>
    <w:p w14:paraId="45C83861">
      <w:pPr>
        <w:pStyle w:val="7"/>
        <w:spacing w:line="276" w:lineRule="auto"/>
        <w:ind w:left="992" w:firstLine="0" w:firstLineChars="0"/>
        <w:rPr>
          <w:rFonts w:ascii="宋体" w:hAnsi="宋体" w:eastAsia="宋体"/>
          <w:sz w:val="18"/>
          <w:szCs w:val="18"/>
        </w:rPr>
      </w:pPr>
      <w:r>
        <w:rPr>
          <w:rFonts w:hint="eastAsia" w:ascii="宋体" w:hAnsi="宋体" w:eastAsia="宋体"/>
          <w:sz w:val="18"/>
          <w:szCs w:val="18"/>
        </w:rPr>
        <w:t>7</w:t>
      </w:r>
      <w:r>
        <w:rPr>
          <w:rFonts w:ascii="宋体" w:hAnsi="宋体" w:eastAsia="宋体"/>
          <w:sz w:val="18"/>
          <w:szCs w:val="18"/>
        </w:rPr>
        <w:t>.1.3</w:t>
      </w:r>
      <w:r>
        <w:rPr>
          <w:rFonts w:hint="eastAsia" w:ascii="宋体" w:hAnsi="宋体" w:eastAsia="宋体"/>
          <w:sz w:val="18"/>
          <w:szCs w:val="18"/>
        </w:rPr>
        <w:t>焊接材料证明；</w:t>
      </w:r>
    </w:p>
    <w:p w14:paraId="2AC2ED31">
      <w:pPr>
        <w:pStyle w:val="7"/>
        <w:spacing w:line="276" w:lineRule="auto"/>
        <w:ind w:left="992" w:firstLine="0" w:firstLineChars="0"/>
        <w:rPr>
          <w:rFonts w:ascii="宋体" w:hAnsi="宋体" w:eastAsia="宋体"/>
          <w:sz w:val="18"/>
          <w:szCs w:val="18"/>
        </w:rPr>
      </w:pPr>
      <w:r>
        <w:rPr>
          <w:rFonts w:hint="eastAsia" w:ascii="宋体" w:hAnsi="宋体" w:eastAsia="宋体"/>
          <w:sz w:val="18"/>
          <w:szCs w:val="18"/>
        </w:rPr>
        <w:t>7</w:t>
      </w:r>
      <w:r>
        <w:rPr>
          <w:rFonts w:ascii="宋体" w:hAnsi="宋体" w:eastAsia="宋体"/>
          <w:sz w:val="18"/>
          <w:szCs w:val="18"/>
        </w:rPr>
        <w:t>.1.4</w:t>
      </w:r>
      <w:r>
        <w:rPr>
          <w:rFonts w:hint="eastAsia" w:ascii="宋体" w:hAnsi="宋体" w:eastAsia="宋体"/>
          <w:sz w:val="18"/>
          <w:szCs w:val="18"/>
        </w:rPr>
        <w:t>密封性测试；</w:t>
      </w:r>
    </w:p>
    <w:p w14:paraId="7BE7533A">
      <w:pPr>
        <w:pStyle w:val="7"/>
        <w:spacing w:line="276" w:lineRule="auto"/>
        <w:ind w:left="992" w:firstLine="0" w:firstLineChars="0"/>
        <w:rPr>
          <w:rFonts w:ascii="宋体" w:hAnsi="宋体" w:eastAsia="宋体"/>
          <w:sz w:val="18"/>
          <w:szCs w:val="18"/>
        </w:rPr>
      </w:pPr>
    </w:p>
    <w:p w14:paraId="6D804F19">
      <w:pPr>
        <w:pStyle w:val="7"/>
        <w:numPr>
          <w:ilvl w:val="0"/>
          <w:numId w:val="2"/>
        </w:numPr>
        <w:spacing w:line="276" w:lineRule="auto"/>
        <w:ind w:firstLineChars="0"/>
        <w:rPr>
          <w:rFonts w:ascii="宋体" w:hAnsi="宋体" w:eastAsia="宋体"/>
        </w:rPr>
      </w:pPr>
      <w:r>
        <w:rPr>
          <w:rFonts w:hint="eastAsia" w:ascii="宋体" w:hAnsi="宋体" w:eastAsia="宋体"/>
        </w:rPr>
        <w:t>质保</w:t>
      </w:r>
    </w:p>
    <w:p w14:paraId="4C3EFA35">
      <w:pPr>
        <w:spacing w:line="276" w:lineRule="auto"/>
        <w:ind w:left="425"/>
        <w:rPr>
          <w:rFonts w:ascii="宋体" w:hAnsi="宋体" w:eastAsia="宋体"/>
          <w:sz w:val="18"/>
          <w:szCs w:val="18"/>
        </w:rPr>
      </w:pPr>
      <w:r>
        <w:rPr>
          <w:rFonts w:hint="eastAsia" w:ascii="宋体" w:hAnsi="宋体" w:eastAsia="宋体"/>
          <w:sz w:val="18"/>
          <w:szCs w:val="18"/>
        </w:rPr>
        <w:t>质保期为验收合格后1</w:t>
      </w:r>
      <w:r>
        <w:rPr>
          <w:rFonts w:ascii="宋体" w:hAnsi="宋体" w:eastAsia="宋体"/>
          <w:sz w:val="18"/>
          <w:szCs w:val="18"/>
        </w:rPr>
        <w:t>2</w:t>
      </w:r>
      <w:r>
        <w:rPr>
          <w:rFonts w:hint="eastAsia" w:ascii="宋体" w:hAnsi="宋体" w:eastAsia="宋体"/>
          <w:sz w:val="18"/>
          <w:szCs w:val="18"/>
        </w:rPr>
        <w:t>个月。</w:t>
      </w:r>
    </w:p>
    <w:p w14:paraId="4643D692">
      <w:pPr>
        <w:pStyle w:val="7"/>
        <w:spacing w:line="276" w:lineRule="auto"/>
        <w:ind w:left="992" w:firstLine="0" w:firstLineChars="0"/>
        <w:rPr>
          <w:rFonts w:ascii="宋体" w:hAnsi="宋体" w:eastAsia="宋体"/>
          <w:sz w:val="18"/>
          <w:szCs w:val="18"/>
        </w:rPr>
      </w:pPr>
    </w:p>
    <w:p w14:paraId="767269E6">
      <w:pPr>
        <w:pStyle w:val="7"/>
        <w:numPr>
          <w:ilvl w:val="0"/>
          <w:numId w:val="2"/>
        </w:numPr>
        <w:spacing w:line="276" w:lineRule="auto"/>
        <w:ind w:firstLineChars="0"/>
        <w:rPr>
          <w:rFonts w:ascii="宋体" w:hAnsi="宋体" w:eastAsia="宋体"/>
        </w:rPr>
      </w:pPr>
      <w:r>
        <w:rPr>
          <w:rFonts w:hint="eastAsia" w:ascii="宋体" w:hAnsi="宋体" w:eastAsia="宋体"/>
        </w:rPr>
        <w:t>承包商资质和其他要求</w:t>
      </w:r>
    </w:p>
    <w:p w14:paraId="2C98D9EC">
      <w:pPr>
        <w:spacing w:line="276" w:lineRule="auto"/>
        <w:ind w:left="425"/>
        <w:rPr>
          <w:rFonts w:ascii="宋体" w:hAnsi="宋体" w:eastAsia="宋体"/>
          <w:sz w:val="18"/>
          <w:szCs w:val="18"/>
        </w:rPr>
      </w:pPr>
      <w:r>
        <w:rPr>
          <w:rFonts w:ascii="宋体" w:hAnsi="宋体" w:eastAsia="宋体"/>
          <w:sz w:val="18"/>
          <w:szCs w:val="18"/>
        </w:rPr>
        <w:t>焊工必须持有国家质量技术监督检验检疫总局颁发的特种作业操作资格证书</w:t>
      </w:r>
      <w:r>
        <w:rPr>
          <w:rFonts w:hint="eastAsia" w:ascii="宋体" w:hAnsi="宋体" w:eastAsia="宋体"/>
          <w:sz w:val="18"/>
          <w:szCs w:val="18"/>
        </w:rPr>
        <w:t>，且必须具备氩弧焊、熔化极气保焊等专业技能。</w:t>
      </w:r>
    </w:p>
    <w:p w14:paraId="1262CFD6">
      <w:pPr>
        <w:pStyle w:val="7"/>
        <w:spacing w:line="276" w:lineRule="auto"/>
        <w:ind w:left="992" w:firstLine="0" w:firstLineChars="0"/>
        <w:rPr>
          <w:rFonts w:ascii="宋体" w:hAnsi="宋体" w:eastAsia="宋体"/>
          <w:sz w:val="18"/>
          <w:szCs w:val="18"/>
        </w:rPr>
      </w:pPr>
    </w:p>
    <w:p w14:paraId="736E6957">
      <w:pPr>
        <w:pStyle w:val="7"/>
        <w:numPr>
          <w:ilvl w:val="0"/>
          <w:numId w:val="2"/>
        </w:numPr>
        <w:spacing w:line="276" w:lineRule="auto"/>
        <w:ind w:firstLineChars="0"/>
        <w:rPr>
          <w:rFonts w:ascii="宋体" w:hAnsi="宋体" w:eastAsia="宋体"/>
        </w:rPr>
      </w:pPr>
      <w:r>
        <w:rPr>
          <w:rFonts w:hint="eastAsia" w:ascii="宋体" w:hAnsi="宋体" w:eastAsia="宋体"/>
        </w:rPr>
        <w:t>安全要求</w:t>
      </w:r>
    </w:p>
    <w:p w14:paraId="561DC55B">
      <w:pPr>
        <w:spacing w:line="276" w:lineRule="auto"/>
        <w:ind w:firstLine="540" w:firstLineChars="300"/>
        <w:rPr>
          <w:rFonts w:ascii="宋体" w:hAnsi="宋体" w:eastAsia="宋体"/>
          <w:sz w:val="18"/>
          <w:szCs w:val="18"/>
        </w:rPr>
      </w:pPr>
      <w:r>
        <w:rPr>
          <w:rFonts w:hint="eastAsia" w:ascii="宋体" w:hAnsi="宋体" w:eastAsia="宋体"/>
          <w:sz w:val="18"/>
          <w:szCs w:val="18"/>
        </w:rPr>
        <w:t>见附件</w:t>
      </w:r>
    </w:p>
    <w:p w14:paraId="2C613CA2">
      <w:pPr>
        <w:spacing w:line="276" w:lineRule="auto"/>
        <w:rPr>
          <w:rFonts w:ascii="宋体" w:hAnsi="宋体" w:eastAsia="宋体"/>
          <w:sz w:val="18"/>
          <w:szCs w:val="18"/>
        </w:rPr>
      </w:pPr>
    </w:p>
    <w:p w14:paraId="53D5EC17">
      <w:pPr>
        <w:pStyle w:val="7"/>
        <w:numPr>
          <w:ilvl w:val="0"/>
          <w:numId w:val="2"/>
        </w:numPr>
        <w:spacing w:line="276" w:lineRule="auto"/>
        <w:ind w:firstLineChars="0"/>
        <w:rPr>
          <w:rFonts w:ascii="宋体" w:hAnsi="宋体" w:eastAsia="宋体"/>
        </w:rPr>
      </w:pPr>
      <w:r>
        <w:rPr>
          <w:rFonts w:hint="eastAsia" w:ascii="宋体" w:hAnsi="宋体" w:eastAsia="宋体"/>
        </w:rPr>
        <w:t>附件</w:t>
      </w:r>
    </w:p>
    <w:p w14:paraId="39DFBDD2">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安全告知及承诺书</w:t>
      </w:r>
    </w:p>
    <w:p w14:paraId="2A7E2501">
      <w:pPr>
        <w:pStyle w:val="7"/>
        <w:numPr>
          <w:ilvl w:val="1"/>
          <w:numId w:val="2"/>
        </w:numPr>
        <w:spacing w:line="276" w:lineRule="auto"/>
        <w:ind w:firstLineChars="0"/>
        <w:rPr>
          <w:rFonts w:ascii="宋体" w:hAnsi="宋体" w:eastAsia="宋体"/>
          <w:sz w:val="18"/>
          <w:szCs w:val="18"/>
        </w:rPr>
      </w:pPr>
      <w:r>
        <w:rPr>
          <w:rFonts w:hint="eastAsia" w:ascii="宋体" w:hAnsi="宋体" w:eastAsia="宋体"/>
          <w:sz w:val="18"/>
          <w:szCs w:val="18"/>
        </w:rPr>
        <w:t>缺陷图片</w:t>
      </w:r>
    </w:p>
    <w:p w14:paraId="78CA1D68">
      <w:pPr>
        <w:spacing w:line="276" w:lineRule="auto"/>
        <w:rPr>
          <w:rFonts w:ascii="宋体" w:hAnsi="宋体" w:eastAsia="宋体"/>
          <w:sz w:val="18"/>
          <w:szCs w:val="18"/>
        </w:rPr>
      </w:pPr>
    </w:p>
    <w:p w14:paraId="0E09DB28">
      <w:pPr>
        <w:spacing w:line="276" w:lineRule="auto"/>
        <w:rPr>
          <w:rFonts w:ascii="宋体" w:hAnsi="宋体" w:eastAsia="宋体"/>
          <w:sz w:val="18"/>
          <w:szCs w:val="18"/>
        </w:rPr>
      </w:pPr>
    </w:p>
    <w:p w14:paraId="53F4C230">
      <w:pPr>
        <w:jc w:val="right"/>
        <w:rPr>
          <w:rFonts w:ascii="宋体" w:hAnsi="宋体"/>
          <w:sz w:val="24"/>
        </w:rPr>
      </w:pPr>
      <w:r>
        <w:rPr>
          <w:rFonts w:hint="eastAsia" w:ascii="宋体" w:hAnsi="宋体"/>
          <w:sz w:val="24"/>
        </w:rPr>
        <w:t>编号：Q4-SQ-063</w:t>
      </w:r>
    </w:p>
    <w:p w14:paraId="1D45D6D9">
      <w:pPr>
        <w:jc w:val="center"/>
        <w:rPr>
          <w:rFonts w:ascii="黑体" w:eastAsia="黑体"/>
          <w:b/>
          <w:sz w:val="30"/>
          <w:szCs w:val="24"/>
        </w:rPr>
      </w:pPr>
      <w:r>
        <w:rPr>
          <w:rFonts w:hint="eastAsia" w:ascii="黑体" w:eastAsia="黑体"/>
          <w:b/>
          <w:sz w:val="30"/>
          <w:szCs w:val="24"/>
        </w:rPr>
        <w:t>安全告知及承诺书</w:t>
      </w:r>
    </w:p>
    <w:p w14:paraId="4B9FCA0D">
      <w:pPr>
        <w:widowControl/>
        <w:numPr>
          <w:ilvl w:val="0"/>
          <w:numId w:val="3"/>
        </w:numPr>
        <w:tabs>
          <w:tab w:val="left" w:pos="420"/>
          <w:tab w:val="clear" w:pos="960"/>
        </w:tabs>
        <w:autoSpaceDE w:val="0"/>
        <w:autoSpaceDN w:val="0"/>
        <w:spacing w:line="400" w:lineRule="exact"/>
        <w:ind w:left="420" w:hanging="420"/>
        <w:textAlignment w:val="bottom"/>
        <w:rPr>
          <w:rFonts w:ascii="宋体"/>
          <w:b/>
        </w:rPr>
      </w:pPr>
      <w:r>
        <w:rPr>
          <w:rFonts w:hint="eastAsia" w:ascii="宋体"/>
          <w:b/>
        </w:rPr>
        <w:t>安全告知</w:t>
      </w:r>
    </w:p>
    <w:p w14:paraId="3CA82199">
      <w:pPr>
        <w:widowControl/>
        <w:autoSpaceDE w:val="0"/>
        <w:autoSpaceDN w:val="0"/>
        <w:spacing w:line="400" w:lineRule="exact"/>
        <w:ind w:firstLine="420" w:firstLineChars="200"/>
        <w:textAlignment w:val="bottom"/>
        <w:rPr>
          <w:rFonts w:ascii="宋体"/>
          <w:szCs w:val="21"/>
        </w:rPr>
      </w:pPr>
      <w:r>
        <w:rPr>
          <w:rFonts w:hint="eastAsia" w:ascii="宋体"/>
          <w:szCs w:val="21"/>
        </w:rPr>
        <w:t>昆纤公司热忱欢迎您参与公司的施工建设、技改和服务工作。</w:t>
      </w:r>
    </w:p>
    <w:p w14:paraId="7DFB60F0">
      <w:pPr>
        <w:widowControl/>
        <w:autoSpaceDE w:val="0"/>
        <w:autoSpaceDN w:val="0"/>
        <w:spacing w:line="400" w:lineRule="exact"/>
        <w:ind w:firstLine="420" w:firstLineChars="200"/>
        <w:textAlignment w:val="bottom"/>
        <w:rPr>
          <w:rFonts w:ascii="宋体"/>
          <w:szCs w:val="21"/>
        </w:rPr>
      </w:pPr>
      <w:r>
        <w:rPr>
          <w:rFonts w:hint="eastAsia" w:ascii="宋体"/>
          <w:szCs w:val="21"/>
        </w:rPr>
        <w:t>昆纤公司由于工艺的特殊性，在生产过程中使用了丙酮等危险化学品作为主要原料之一，是昆明市消防重点单位，存在火灾爆炸的风险。</w:t>
      </w:r>
    </w:p>
    <w:p w14:paraId="42ADCDD4">
      <w:pPr>
        <w:widowControl/>
        <w:autoSpaceDE w:val="0"/>
        <w:autoSpaceDN w:val="0"/>
        <w:spacing w:line="400" w:lineRule="exact"/>
        <w:ind w:firstLine="420" w:firstLineChars="200"/>
        <w:textAlignment w:val="bottom"/>
        <w:rPr>
          <w:rFonts w:ascii="宋体"/>
          <w:szCs w:val="21"/>
        </w:rPr>
      </w:pPr>
      <w:r>
        <w:rPr>
          <w:rFonts w:hint="eastAsia" w:ascii="宋体"/>
          <w:szCs w:val="21"/>
        </w:rPr>
        <w:t>公司奉行以人为本、安全第一的方针，全面执行ISO质量管理体系</w:t>
      </w:r>
      <w:r>
        <w:rPr>
          <w:rFonts w:hint="eastAsia" w:ascii="宋体"/>
          <w:szCs w:val="21"/>
          <w:lang w:eastAsia="zh-CN"/>
        </w:rPr>
        <w:t>，</w:t>
      </w:r>
      <w:r>
        <w:rPr>
          <w:rFonts w:hint="eastAsia" w:ascii="宋体"/>
          <w:szCs w:val="21"/>
        </w:rPr>
        <w:t>ISO环境管理体系和OHSAS职业健康安全体系。公司对承包商安全高度重视，把承包商的安全管理</w:t>
      </w:r>
      <w:r>
        <w:rPr>
          <w:rFonts w:hint="eastAsia" w:ascii="宋体"/>
          <w:szCs w:val="21"/>
          <w:lang w:eastAsia="zh-CN"/>
        </w:rPr>
        <w:t>纳入</w:t>
      </w:r>
      <w:r>
        <w:rPr>
          <w:rFonts w:hint="eastAsia" w:ascii="宋体"/>
          <w:szCs w:val="21"/>
        </w:rPr>
        <w:t>了公司长期的管理方针。公司坚信通过积极主动地参与对承包商的管理，可实现承包商和公司的双赢。</w:t>
      </w:r>
    </w:p>
    <w:p w14:paraId="4C0CCB8E">
      <w:pPr>
        <w:pStyle w:val="2"/>
        <w:ind w:firstLine="420"/>
        <w:rPr>
          <w:b w:val="0"/>
          <w:color w:val="auto"/>
          <w:sz w:val="21"/>
          <w:szCs w:val="21"/>
        </w:rPr>
      </w:pPr>
      <w:r>
        <w:rPr>
          <w:rFonts w:hint="eastAsia"/>
          <w:b w:val="0"/>
          <w:color w:val="auto"/>
          <w:sz w:val="21"/>
          <w:szCs w:val="21"/>
        </w:rPr>
        <w:t>公司建厂以来，</w:t>
      </w:r>
      <w:r>
        <w:rPr>
          <w:rFonts w:hint="eastAsia"/>
          <w:b w:val="0"/>
          <w:color w:val="auto"/>
          <w:sz w:val="21"/>
          <w:szCs w:val="21"/>
          <w:lang w:eastAsia="zh-CN"/>
        </w:rPr>
        <w:t>狠抓</w:t>
      </w:r>
      <w:r>
        <w:rPr>
          <w:rFonts w:hint="eastAsia"/>
          <w:b w:val="0"/>
          <w:color w:val="auto"/>
          <w:sz w:val="21"/>
          <w:szCs w:val="21"/>
        </w:rPr>
        <w:t>基础、精心管理、全员参与，创造和保持了良好的</w:t>
      </w:r>
      <w:r>
        <w:rPr>
          <w:rFonts w:hint="eastAsia"/>
          <w:b w:val="0"/>
          <w:color w:val="auto"/>
          <w:sz w:val="21"/>
          <w:szCs w:val="21"/>
          <w:lang w:eastAsia="zh-CN"/>
        </w:rPr>
        <w:t>安全纪录</w:t>
      </w:r>
      <w:r>
        <w:rPr>
          <w:rFonts w:hint="eastAsia"/>
          <w:b w:val="0"/>
          <w:color w:val="auto"/>
          <w:sz w:val="21"/>
          <w:szCs w:val="21"/>
        </w:rPr>
        <w:t>。让我们共同努力，为建设一个安全和谐、繁荣发展的醋纤企业而继续努力，做出贡献。</w:t>
      </w:r>
    </w:p>
    <w:p w14:paraId="35057102">
      <w:pPr>
        <w:pStyle w:val="2"/>
        <w:ind w:firstLine="420"/>
        <w:rPr>
          <w:b w:val="0"/>
          <w:color w:val="auto"/>
          <w:sz w:val="21"/>
          <w:szCs w:val="21"/>
        </w:rPr>
      </w:pPr>
      <w:r>
        <w:rPr>
          <w:rFonts w:hint="eastAsia"/>
          <w:b w:val="0"/>
          <w:color w:val="auto"/>
          <w:sz w:val="21"/>
          <w:szCs w:val="21"/>
        </w:rPr>
        <w:t>请各位来宾务必理解以下安全要求并严格执行：</w:t>
      </w:r>
    </w:p>
    <w:p w14:paraId="08F138D2">
      <w:pPr>
        <w:numPr>
          <w:ilvl w:val="1"/>
          <w:numId w:val="3"/>
        </w:numPr>
        <w:tabs>
          <w:tab w:val="left" w:pos="420"/>
          <w:tab w:val="left" w:pos="700"/>
          <w:tab w:val="clear" w:pos="1260"/>
        </w:tabs>
        <w:spacing w:line="400" w:lineRule="exact"/>
        <w:ind w:left="420" w:hanging="420"/>
        <w:rPr>
          <w:rFonts w:ascii="宋体"/>
          <w:szCs w:val="21"/>
        </w:rPr>
      </w:pPr>
      <w:r>
        <w:rPr>
          <w:rFonts w:hint="eastAsia" w:ascii="宋体"/>
          <w:szCs w:val="21"/>
        </w:rPr>
        <w:t>让我们一起来重温安全的五个理由：我要对自己负责；我要对我的同事负责；我要对我的家庭负责；我要对工厂负责；我要对行业负责。</w:t>
      </w:r>
    </w:p>
    <w:p w14:paraId="1370D1D3">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全厂范围禁止非授权的烟火。除特别指定的地点（吸烟室、办公室），禁止吸烟。在丝束生产区域施工的人员，不要将打火机等移动火源</w:t>
      </w:r>
      <w:r>
        <w:rPr>
          <w:rFonts w:hint="eastAsia" w:ascii="宋体"/>
          <w:szCs w:val="21"/>
          <w:lang w:eastAsia="zh-CN"/>
        </w:rPr>
        <w:t>带</w:t>
      </w:r>
      <w:r>
        <w:rPr>
          <w:rFonts w:hint="eastAsia" w:ascii="宋体"/>
          <w:szCs w:val="21"/>
        </w:rPr>
        <w:t>到丝束区域内，该区域的吸烟室配置有点烟设施。</w:t>
      </w:r>
    </w:p>
    <w:p w14:paraId="195CA2E5">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看懂你所在区域的紧急撤离图，在接到疏散指令时，所有人员需迅速到疏散地点集中。</w:t>
      </w:r>
    </w:p>
    <w:p w14:paraId="2A20BF20">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应急电话：</w:t>
      </w:r>
      <w:r>
        <w:rPr>
          <w:rFonts w:ascii="宋体"/>
          <w:szCs w:val="21"/>
        </w:rPr>
        <w:t>533</w:t>
      </w:r>
      <w:r>
        <w:rPr>
          <w:rFonts w:hint="eastAsia" w:ascii="宋体"/>
          <w:szCs w:val="21"/>
        </w:rPr>
        <w:t>医院门诊电话：</w:t>
      </w:r>
      <w:r>
        <w:rPr>
          <w:rFonts w:ascii="宋体"/>
          <w:szCs w:val="21"/>
        </w:rPr>
        <w:sym w:font="Wingdings 2" w:char="F028"/>
      </w:r>
      <w:r>
        <w:rPr>
          <w:rFonts w:ascii="宋体"/>
          <w:szCs w:val="21"/>
        </w:rPr>
        <w:t xml:space="preserve"> </w:t>
      </w:r>
      <w:r>
        <w:rPr>
          <w:rFonts w:hint="eastAsia" w:ascii="宋体"/>
          <w:szCs w:val="21"/>
        </w:rPr>
        <w:t>6</w:t>
      </w:r>
      <w:r>
        <w:rPr>
          <w:rFonts w:ascii="宋体"/>
          <w:szCs w:val="21"/>
        </w:rPr>
        <w:t>5626675;  13708879527</w:t>
      </w:r>
      <w:r>
        <w:rPr>
          <w:rFonts w:hint="eastAsia" w:ascii="宋体"/>
          <w:szCs w:val="21"/>
        </w:rPr>
        <w:t>；</w:t>
      </w:r>
    </w:p>
    <w:p w14:paraId="5674DD8B">
      <w:pPr>
        <w:tabs>
          <w:tab w:val="left" w:pos="420"/>
        </w:tabs>
        <w:spacing w:line="400" w:lineRule="exact"/>
        <w:ind w:firstLine="1470" w:firstLineChars="700"/>
        <w:rPr>
          <w:rFonts w:ascii="宋体"/>
          <w:szCs w:val="21"/>
        </w:rPr>
      </w:pPr>
      <w:r>
        <w:rPr>
          <w:rFonts w:hint="eastAsia" w:ascii="宋体"/>
          <w:szCs w:val="21"/>
        </w:rPr>
        <w:t>云南省急救中心电话：</w:t>
      </w:r>
      <w:r>
        <w:rPr>
          <w:rFonts w:ascii="宋体"/>
          <w:szCs w:val="21"/>
        </w:rPr>
        <w:sym w:font="Wingdings 2" w:char="F027"/>
      </w:r>
      <w:r>
        <w:rPr>
          <w:rFonts w:ascii="宋体"/>
          <w:szCs w:val="21"/>
        </w:rPr>
        <w:sym w:font="Webdings" w:char="F068"/>
      </w:r>
      <w:r>
        <w:rPr>
          <w:rFonts w:ascii="宋体"/>
          <w:szCs w:val="21"/>
        </w:rPr>
        <w:t xml:space="preserve"> 120</w:t>
      </w:r>
      <w:r>
        <w:rPr>
          <w:rFonts w:hint="eastAsia" w:ascii="宋体"/>
          <w:szCs w:val="21"/>
        </w:rPr>
        <w:t>；</w:t>
      </w:r>
    </w:p>
    <w:p w14:paraId="6ACF9540">
      <w:pPr>
        <w:tabs>
          <w:tab w:val="left" w:pos="420"/>
        </w:tabs>
        <w:spacing w:line="400" w:lineRule="exact"/>
        <w:ind w:firstLine="1470" w:firstLineChars="700"/>
        <w:rPr>
          <w:rFonts w:ascii="宋体"/>
          <w:szCs w:val="21"/>
        </w:rPr>
      </w:pPr>
      <w:r>
        <w:rPr>
          <w:rFonts w:hint="eastAsia" w:ascii="宋体"/>
          <w:szCs w:val="21"/>
        </w:rPr>
        <w:t>内部火警电话：</w:t>
      </w:r>
      <w:r>
        <w:rPr>
          <w:rFonts w:ascii="宋体"/>
          <w:szCs w:val="21"/>
        </w:rPr>
        <w:t xml:space="preserve"> </w:t>
      </w:r>
      <w:r>
        <w:rPr>
          <w:rFonts w:hint="eastAsia" w:ascii="宋体"/>
          <w:szCs w:val="21"/>
        </w:rPr>
        <w:t>“</w:t>
      </w:r>
      <w:r>
        <w:rPr>
          <w:rFonts w:ascii="宋体"/>
          <w:szCs w:val="21"/>
        </w:rPr>
        <w:t>119</w:t>
      </w:r>
      <w:r>
        <w:rPr>
          <w:rFonts w:hint="eastAsia" w:ascii="宋体"/>
          <w:szCs w:val="21"/>
        </w:rPr>
        <w:t>”“2121”。（用厂内分机拨打）</w:t>
      </w:r>
    </w:p>
    <w:p w14:paraId="5060E4C8">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公用工程区域存在的主要职业危害：盐酸、氢氧化钠、蒸汽、压缩气体、转动机械、电；丝束生产区域存在的主要职业危害：丙酮、醋片粉尘、双氧水、硫酸、硝酸、蒸汽、压缩气体、转动机械、电、氢氧化钠。</w:t>
      </w:r>
    </w:p>
    <w:p w14:paraId="72CF8B16">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承包商必须向其员工提供在公司现场作业的必需的劳保用品。</w:t>
      </w:r>
    </w:p>
    <w:p w14:paraId="70FF8FF8">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禁止非授权的进入制备一楼二楼、喷丝帽清洗间和丙酮回收区。进入丝束区域，请关闭手机。不能在区域内接打手机。可使用区域内的呼叫系统，使用配置的对讲机。</w:t>
      </w:r>
    </w:p>
    <w:p w14:paraId="1C4FFD02">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任何高度在</w:t>
      </w:r>
      <w:r>
        <w:rPr>
          <w:rFonts w:ascii="宋体"/>
          <w:szCs w:val="21"/>
        </w:rPr>
        <w:t>2</w:t>
      </w:r>
      <w:r>
        <w:rPr>
          <w:rFonts w:hint="eastAsia" w:ascii="宋体"/>
          <w:szCs w:val="21"/>
        </w:rPr>
        <w:t>米或</w:t>
      </w:r>
      <w:r>
        <w:rPr>
          <w:rFonts w:ascii="宋体"/>
          <w:szCs w:val="21"/>
        </w:rPr>
        <w:t>2</w:t>
      </w:r>
      <w:r>
        <w:rPr>
          <w:rFonts w:hint="eastAsia" w:ascii="宋体"/>
          <w:szCs w:val="21"/>
        </w:rPr>
        <w:t>米以上的无防护栏的工作平面工作，应使用防跌落器材，如安全绳安全网，避免多层交叉作业，不能避免时须用安全网隔离。</w:t>
      </w:r>
    </w:p>
    <w:p w14:paraId="25A0513D">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没有昆纤公司人员陪同不能单独进入生产现场，没有通知区域运行人员禁止对系统进行任何调试、校验</w:t>
      </w:r>
      <w:r>
        <w:rPr>
          <w:rFonts w:hint="eastAsia" w:ascii="宋体"/>
          <w:szCs w:val="21"/>
          <w:lang w:eastAsia="zh-CN"/>
        </w:rPr>
        <w:t>及其他工作</w:t>
      </w:r>
      <w:r>
        <w:rPr>
          <w:rFonts w:hint="eastAsia" w:ascii="宋体"/>
          <w:szCs w:val="21"/>
        </w:rPr>
        <w:t>。</w:t>
      </w:r>
    </w:p>
    <w:p w14:paraId="615A3C17">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在丙酮管道上进行作业前，</w:t>
      </w:r>
      <w:r>
        <w:rPr>
          <w:rFonts w:hint="eastAsia" w:ascii="宋体"/>
          <w:szCs w:val="21"/>
          <w:lang w:eastAsia="zh-CN"/>
        </w:rPr>
        <w:t>先</w:t>
      </w:r>
      <w:r>
        <w:rPr>
          <w:rFonts w:hint="eastAsia" w:ascii="宋体"/>
          <w:szCs w:val="21"/>
        </w:rPr>
        <w:t>加设盲板确保施工部位被可靠分离，再对施工部位管内用水置换。在丙酮管进行仪表校验开管的，必须获得工艺人员的认可，并有公司人员监护。</w:t>
      </w:r>
    </w:p>
    <w:p w14:paraId="64DF5EAF">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lang w:eastAsia="zh-CN"/>
        </w:rPr>
        <w:t>涉及</w:t>
      </w:r>
      <w:r>
        <w:rPr>
          <w:rFonts w:hint="eastAsia" w:ascii="宋体"/>
          <w:szCs w:val="21"/>
        </w:rPr>
        <w:t>焊接、切割、打磨、使用会产生火焰、电弧、高热或火花的设备</w:t>
      </w:r>
      <w:r>
        <w:rPr>
          <w:rFonts w:hint="eastAsia" w:ascii="宋体"/>
          <w:szCs w:val="21"/>
          <w:lang w:eastAsia="zh-CN"/>
        </w:rPr>
        <w:t>等</w:t>
      </w:r>
      <w:r>
        <w:rPr>
          <w:rFonts w:hint="eastAsia" w:ascii="宋体"/>
          <w:szCs w:val="21"/>
        </w:rPr>
        <w:t>工作，须办理《热工作许可证》。</w:t>
      </w:r>
    </w:p>
    <w:p w14:paraId="22736E37">
      <w:pPr>
        <w:numPr>
          <w:ilvl w:val="1"/>
          <w:numId w:val="3"/>
        </w:numPr>
        <w:tabs>
          <w:tab w:val="left" w:pos="420"/>
          <w:tab w:val="clear" w:pos="1260"/>
        </w:tabs>
        <w:spacing w:line="400" w:lineRule="exact"/>
        <w:ind w:left="420" w:hanging="420"/>
        <w:rPr>
          <w:rFonts w:ascii="宋体"/>
          <w:szCs w:val="21"/>
        </w:rPr>
      </w:pPr>
      <w:r>
        <w:rPr>
          <w:rFonts w:hint="eastAsia" w:ascii="宋体"/>
          <w:szCs w:val="21"/>
        </w:rPr>
        <w:t>进入到容器、塔、釜、槽、罐、炉膛、地坑或挖掘</w:t>
      </w:r>
      <w:r>
        <w:rPr>
          <w:rFonts w:hint="eastAsia" w:ascii="宋体"/>
          <w:szCs w:val="21"/>
          <w:lang w:eastAsia="zh-CN"/>
        </w:rPr>
        <w:t>超过</w:t>
      </w:r>
      <w:r>
        <w:rPr>
          <w:rFonts w:ascii="宋体"/>
          <w:szCs w:val="21"/>
        </w:rPr>
        <w:t>1.5</w:t>
      </w:r>
      <w:r>
        <w:rPr>
          <w:rFonts w:hint="eastAsia" w:ascii="宋体"/>
          <w:szCs w:val="21"/>
        </w:rPr>
        <w:t>米深的区域。须办理《进入限制空间许可证》。进入空调时，必须有一人在外监护。</w:t>
      </w:r>
    </w:p>
    <w:p w14:paraId="7BD3B8CE">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由地面垂直向下开挖、打桩、插管深度超过</w:t>
      </w:r>
      <w:r>
        <w:rPr>
          <w:rFonts w:ascii="宋体"/>
          <w:szCs w:val="21"/>
        </w:rPr>
        <w:t>20cm</w:t>
      </w:r>
      <w:r>
        <w:rPr>
          <w:rFonts w:hint="eastAsia" w:ascii="宋体"/>
          <w:szCs w:val="21"/>
        </w:rPr>
        <w:t>以上，另外任何使用机械式的开挖，不论深浅均视为动土。须办理《动土许可证》。</w:t>
      </w:r>
    </w:p>
    <w:p w14:paraId="579A28C7">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电气设备或线路上的工作要办理工作票</w:t>
      </w:r>
      <w:r>
        <w:rPr>
          <w:rFonts w:hint="eastAsia" w:ascii="宋体"/>
          <w:szCs w:val="21"/>
          <w:lang w:eastAsia="zh-CN"/>
        </w:rPr>
        <w:t>，</w:t>
      </w:r>
      <w:r>
        <w:rPr>
          <w:rFonts w:hint="eastAsia" w:ascii="宋体"/>
          <w:szCs w:val="21"/>
        </w:rPr>
        <w:t>当电器回路打开修理时，应将电源断开、锁定、挂牌，直到检修完成方能拆除。填写《锁定隔离挂牌记录》。</w:t>
      </w:r>
    </w:p>
    <w:p w14:paraId="458E91AF">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承包商不能私自接临时电源，电源箱上须安装漏电保护装置，使用完好的双绝缘橡套电缆。</w:t>
      </w:r>
    </w:p>
    <w:p w14:paraId="7FD983CB">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严禁将</w:t>
      </w:r>
      <w:r>
        <w:rPr>
          <w:rFonts w:ascii="宋体"/>
          <w:szCs w:val="21"/>
        </w:rPr>
        <w:t>220</w:t>
      </w:r>
      <w:r>
        <w:rPr>
          <w:rFonts w:hint="eastAsia" w:ascii="宋体"/>
          <w:szCs w:val="21"/>
        </w:rPr>
        <w:t>伏的电源作为照明行灯电源。严禁随意将</w:t>
      </w:r>
      <w:r>
        <w:rPr>
          <w:rFonts w:ascii="宋体"/>
          <w:szCs w:val="21"/>
        </w:rPr>
        <w:t>220</w:t>
      </w:r>
      <w:r>
        <w:rPr>
          <w:rFonts w:hint="eastAsia" w:ascii="宋体"/>
          <w:szCs w:val="21"/>
        </w:rPr>
        <w:t>伏以上的电源引入金属容器内，检修必须使用时，电路上必须安装可靠的漏电保护器，容器入口处应有电工进行监护。</w:t>
      </w:r>
    </w:p>
    <w:p w14:paraId="02F07D22">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避免垂直交叉作业，不能避免时须用安全网隔离等措施实现可靠分隔。</w:t>
      </w:r>
    </w:p>
    <w:p w14:paraId="5A347AF2">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梯子使用前要检查，要有防滑垫；梯子高度必须超过要到达的工作面；注意支设在平整地面，斜度控制在60－70度，有人护梯；脚手架梯子下面要警示出警戒区，防止物体坠落打击。电气维修不准使用金属导电梯子。</w:t>
      </w:r>
    </w:p>
    <w:p w14:paraId="0AB6B4C5">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汽油，煤</w:t>
      </w:r>
      <w:r>
        <w:rPr>
          <w:rFonts w:hint="eastAsia" w:ascii="宋体"/>
          <w:szCs w:val="21"/>
          <w:lang w:eastAsia="zh-CN"/>
        </w:rPr>
        <w:t>油和其他</w:t>
      </w:r>
      <w:r>
        <w:rPr>
          <w:rFonts w:hint="eastAsia" w:ascii="宋体"/>
          <w:szCs w:val="21"/>
        </w:rPr>
        <w:t>易燃易爆的化学品均在受控之列；需向安全管理部申报报检，并按指定的地点存放。</w:t>
      </w:r>
    </w:p>
    <w:p w14:paraId="19C82224">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您必备照片</w:t>
      </w:r>
      <w:r>
        <w:rPr>
          <w:rFonts w:ascii="宋体"/>
          <w:szCs w:val="21"/>
        </w:rPr>
        <w:t>/</w:t>
      </w:r>
      <w:r>
        <w:rPr>
          <w:rFonts w:hint="eastAsia" w:ascii="宋体"/>
          <w:szCs w:val="21"/>
        </w:rPr>
        <w:t>身份证；在接受了安全告知并承诺遵守后方可为您办理临时上岗证或领取出入证。承包商进入工厂请佩戴上岗证或出入证，接受必要的询问检查。</w:t>
      </w:r>
    </w:p>
    <w:p w14:paraId="59CA96BA">
      <w:pPr>
        <w:numPr>
          <w:ilvl w:val="1"/>
          <w:numId w:val="3"/>
        </w:numPr>
        <w:tabs>
          <w:tab w:val="left" w:pos="420"/>
          <w:tab w:val="left" w:pos="840"/>
          <w:tab w:val="clear" w:pos="1260"/>
        </w:tabs>
        <w:spacing w:line="400" w:lineRule="exact"/>
        <w:ind w:left="420" w:hanging="420"/>
        <w:rPr>
          <w:rFonts w:ascii="宋体"/>
          <w:szCs w:val="21"/>
        </w:rPr>
      </w:pPr>
      <w:r>
        <w:rPr>
          <w:rFonts w:hint="eastAsia" w:ascii="宋体"/>
          <w:szCs w:val="21"/>
        </w:rPr>
        <w:t>厂区车辆限速15公里</w:t>
      </w:r>
      <w:r>
        <w:rPr>
          <w:rFonts w:ascii="宋体"/>
          <w:szCs w:val="21"/>
        </w:rPr>
        <w:t>/</w:t>
      </w:r>
      <w:r>
        <w:rPr>
          <w:rFonts w:hint="eastAsia" w:ascii="宋体"/>
          <w:szCs w:val="21"/>
        </w:rPr>
        <w:t>小时。承包商车辆（机动车辆、自行车等）不得进入生产区。运送材料确因必要进入生产区的，还应在后门、中门办理相关手续，不能占据</w:t>
      </w:r>
      <w:r>
        <w:rPr>
          <w:rFonts w:hint="eastAsia" w:ascii="宋体"/>
          <w:szCs w:val="21"/>
          <w:lang w:eastAsia="zh-CN"/>
        </w:rPr>
        <w:t>通道</w:t>
      </w:r>
      <w:r>
        <w:rPr>
          <w:rFonts w:hint="eastAsia" w:ascii="宋体"/>
          <w:szCs w:val="21"/>
        </w:rPr>
        <w:t>。</w:t>
      </w:r>
    </w:p>
    <w:p w14:paraId="5854E5A9">
      <w:pPr>
        <w:numPr>
          <w:ilvl w:val="1"/>
          <w:numId w:val="3"/>
        </w:numPr>
        <w:tabs>
          <w:tab w:val="left" w:pos="420"/>
          <w:tab w:val="clear" w:pos="1260"/>
        </w:tabs>
        <w:spacing w:line="400" w:lineRule="exact"/>
        <w:ind w:left="420" w:hanging="420"/>
        <w:rPr>
          <w:rFonts w:ascii="宋体"/>
          <w:szCs w:val="21"/>
        </w:rPr>
      </w:pPr>
      <w:r>
        <w:rPr>
          <w:rFonts w:hint="eastAsia" w:ascii="宋体"/>
          <w:szCs w:val="21"/>
        </w:rPr>
        <w:t>运出昆纤的材料要填写《</w:t>
      </w:r>
      <w:r>
        <w:rPr>
          <w:rFonts w:ascii="宋体"/>
          <w:szCs w:val="21"/>
        </w:rPr>
        <w:t>KCFC</w:t>
      </w:r>
      <w:r>
        <w:rPr>
          <w:rFonts w:hint="eastAsia" w:ascii="宋体"/>
          <w:szCs w:val="21"/>
        </w:rPr>
        <w:t>材料、工具及设备通行检查清单》</w:t>
      </w:r>
      <w:r>
        <w:rPr>
          <w:rFonts w:hint="eastAsia" w:ascii="宋体"/>
          <w:szCs w:val="21"/>
          <w:lang w:eastAsia="zh-CN"/>
        </w:rPr>
        <w:t>，</w:t>
      </w:r>
      <w:r>
        <w:rPr>
          <w:rFonts w:hint="eastAsia" w:ascii="宋体"/>
          <w:szCs w:val="21"/>
        </w:rPr>
        <w:t>需获得昆纤授权人员的签字认可，方可放行。</w:t>
      </w:r>
    </w:p>
    <w:p w14:paraId="59A87EA6">
      <w:pPr>
        <w:numPr>
          <w:ilvl w:val="1"/>
          <w:numId w:val="3"/>
        </w:numPr>
        <w:tabs>
          <w:tab w:val="left" w:pos="420"/>
          <w:tab w:val="clear" w:pos="1260"/>
        </w:tabs>
        <w:spacing w:line="400" w:lineRule="exact"/>
        <w:ind w:left="420" w:hanging="420"/>
        <w:rPr>
          <w:rFonts w:ascii="宋体"/>
          <w:szCs w:val="21"/>
        </w:rPr>
      </w:pPr>
      <w:r>
        <w:rPr>
          <w:rFonts w:hint="eastAsia" w:ascii="宋体"/>
          <w:szCs w:val="21"/>
        </w:rPr>
        <w:t>所有进入生产现场的外来人员都要接受昆纤的安全培训。包括一级、二级和三级安全培训。</w:t>
      </w:r>
    </w:p>
    <w:p w14:paraId="07A40D54">
      <w:pPr>
        <w:numPr>
          <w:ilvl w:val="1"/>
          <w:numId w:val="3"/>
        </w:numPr>
        <w:tabs>
          <w:tab w:val="left" w:pos="420"/>
          <w:tab w:val="clear" w:pos="1260"/>
        </w:tabs>
        <w:spacing w:line="400" w:lineRule="exact"/>
        <w:ind w:left="420" w:hanging="420"/>
        <w:rPr>
          <w:rFonts w:ascii="宋体"/>
          <w:szCs w:val="21"/>
        </w:rPr>
      </w:pPr>
      <w:r>
        <w:rPr>
          <w:rFonts w:hint="eastAsia" w:ascii="宋体"/>
          <w:szCs w:val="21"/>
        </w:rPr>
        <w:t>如果由于承包商的原因导致昆纤生产中断等情况，承包商要负责赔偿昆纤的损失。</w:t>
      </w:r>
    </w:p>
    <w:p w14:paraId="34F17060">
      <w:pPr>
        <w:numPr>
          <w:ilvl w:val="1"/>
          <w:numId w:val="3"/>
        </w:numPr>
        <w:tabs>
          <w:tab w:val="left" w:pos="420"/>
          <w:tab w:val="clear" w:pos="1260"/>
        </w:tabs>
        <w:spacing w:line="400" w:lineRule="exact"/>
        <w:ind w:left="420" w:hanging="420"/>
        <w:rPr>
          <w:rFonts w:ascii="宋体"/>
          <w:szCs w:val="21"/>
        </w:rPr>
      </w:pPr>
      <w:r>
        <w:rPr>
          <w:rFonts w:hint="eastAsia" w:ascii="宋体"/>
          <w:szCs w:val="21"/>
        </w:rPr>
        <w:t>承包商违反上述规定将受到每人每次500元等相关条例的处罚。</w:t>
      </w:r>
    </w:p>
    <w:p w14:paraId="2DCA82EB">
      <w:pPr>
        <w:spacing w:line="400" w:lineRule="exact"/>
        <w:rPr>
          <w:rFonts w:ascii="宋体"/>
          <w:szCs w:val="21"/>
        </w:rPr>
      </w:pPr>
    </w:p>
    <w:p w14:paraId="23529CA8">
      <w:pPr>
        <w:numPr>
          <w:ilvl w:val="0"/>
          <w:numId w:val="3"/>
        </w:numPr>
        <w:tabs>
          <w:tab w:val="left" w:pos="420"/>
          <w:tab w:val="clear" w:pos="960"/>
        </w:tabs>
        <w:adjustRightInd w:val="0"/>
        <w:spacing w:line="400" w:lineRule="exact"/>
        <w:ind w:left="420" w:hanging="420"/>
        <w:textAlignment w:val="baseline"/>
        <w:rPr>
          <w:rFonts w:ascii="宋体"/>
          <w:b/>
        </w:rPr>
      </w:pPr>
      <w:r>
        <w:rPr>
          <w:rFonts w:hint="eastAsia" w:ascii="宋体"/>
          <w:b/>
        </w:rPr>
        <w:t>安全承诺</w:t>
      </w:r>
    </w:p>
    <w:p w14:paraId="4C1EEFBB">
      <w:pPr>
        <w:widowControl/>
        <w:autoSpaceDE w:val="0"/>
        <w:autoSpaceDN w:val="0"/>
        <w:spacing w:line="400" w:lineRule="exact"/>
        <w:ind w:firstLine="480"/>
        <w:textAlignment w:val="bottom"/>
        <w:rPr>
          <w:rFonts w:ascii="宋体"/>
          <w:szCs w:val="21"/>
        </w:rPr>
      </w:pPr>
      <w:r>
        <w:rPr>
          <w:rFonts w:hint="eastAsia" w:ascii="宋体"/>
          <w:szCs w:val="21"/>
        </w:rPr>
        <w:t>我们已经理解以上的安全告知并承诺遵守，如果违反以上规定，除愿赔偿昆纤的损失外还愿接受处罚，罚金以</w:t>
      </w:r>
      <w:r>
        <w:rPr>
          <w:rFonts w:hint="eastAsia" w:ascii="宋体"/>
          <w:szCs w:val="21"/>
          <w:u w:val="single"/>
        </w:rPr>
        <w:t xml:space="preserve">  </w:t>
      </w:r>
      <w:r>
        <w:rPr>
          <w:rFonts w:hint="eastAsia" w:ascii="宋体"/>
          <w:sz w:val="24"/>
          <w:u w:val="single"/>
        </w:rPr>
        <w:t xml:space="preserve">                               </w:t>
      </w:r>
      <w:r>
        <w:rPr>
          <w:rFonts w:hint="eastAsia" w:ascii="宋体"/>
          <w:szCs w:val="21"/>
        </w:rPr>
        <w:t>方式支付。</w:t>
      </w:r>
    </w:p>
    <w:p w14:paraId="7038EDC9">
      <w:pPr>
        <w:widowControl/>
        <w:autoSpaceDE w:val="0"/>
        <w:autoSpaceDN w:val="0"/>
        <w:spacing w:line="380" w:lineRule="exact"/>
        <w:ind w:firstLine="482"/>
        <w:textAlignment w:val="bottom"/>
        <w:rPr>
          <w:rFonts w:ascii="宋体"/>
          <w:b/>
          <w:sz w:val="24"/>
        </w:rPr>
      </w:pPr>
    </w:p>
    <w:p w14:paraId="426CEA5C">
      <w:pPr>
        <w:widowControl/>
        <w:autoSpaceDE w:val="0"/>
        <w:autoSpaceDN w:val="0"/>
        <w:spacing w:line="380" w:lineRule="exact"/>
        <w:ind w:firstLine="482"/>
        <w:textAlignment w:val="bottom"/>
        <w:rPr>
          <w:rFonts w:ascii="宋体"/>
          <w:b/>
          <w:sz w:val="24"/>
        </w:rPr>
      </w:pPr>
      <w:r>
        <w:rPr>
          <w:rFonts w:hint="eastAsia" w:ascii="宋体"/>
          <w:b/>
          <w:sz w:val="24"/>
        </w:rPr>
        <w:t>工程/项目名称：　　　　　　　　　　　承诺方（承包商）：</w:t>
      </w:r>
    </w:p>
    <w:p w14:paraId="3FFE3965">
      <w:pPr>
        <w:widowControl/>
        <w:autoSpaceDE w:val="0"/>
        <w:autoSpaceDN w:val="0"/>
        <w:spacing w:line="380" w:lineRule="exact"/>
        <w:ind w:firstLine="482"/>
        <w:textAlignment w:val="bottom"/>
        <w:rPr>
          <w:rFonts w:ascii="宋体"/>
          <w:b/>
          <w:sz w:val="24"/>
        </w:rPr>
      </w:pPr>
    </w:p>
    <w:p w14:paraId="22382485">
      <w:pPr>
        <w:widowControl/>
        <w:autoSpaceDE w:val="0"/>
        <w:autoSpaceDN w:val="0"/>
        <w:spacing w:line="380" w:lineRule="exact"/>
        <w:ind w:firstLine="482"/>
        <w:textAlignment w:val="bottom"/>
        <w:rPr>
          <w:rFonts w:ascii="宋体"/>
          <w:b/>
          <w:sz w:val="24"/>
        </w:rPr>
      </w:pPr>
      <w:r>
        <w:rPr>
          <w:rFonts w:hint="eastAsia" w:ascii="宋体"/>
          <w:b/>
          <w:sz w:val="24"/>
        </w:rPr>
        <w:t>昆纤项目负责人：                     承诺方负责人签字：</w:t>
      </w:r>
    </w:p>
    <w:p w14:paraId="3DA30E1D">
      <w:pPr>
        <w:widowControl/>
        <w:autoSpaceDE w:val="0"/>
        <w:autoSpaceDN w:val="0"/>
        <w:spacing w:line="380" w:lineRule="exact"/>
        <w:ind w:firstLine="482"/>
        <w:textAlignment w:val="bottom"/>
        <w:rPr>
          <w:rFonts w:ascii="宋体"/>
          <w:b/>
          <w:sz w:val="24"/>
        </w:rPr>
      </w:pPr>
      <w:r>
        <w:rPr>
          <w:rFonts w:hint="eastAsia" w:ascii="宋体"/>
          <w:b/>
          <w:sz w:val="24"/>
        </w:rPr>
        <w:t>日期：                               日期：</w:t>
      </w:r>
    </w:p>
    <w:p w14:paraId="48AAEB10">
      <w:pPr>
        <w:spacing w:line="276" w:lineRule="auto"/>
        <w:rPr>
          <w:rFonts w:ascii="宋体" w:hAnsi="宋体" w:eastAsia="宋体"/>
          <w:sz w:val="18"/>
          <w:szCs w:val="18"/>
        </w:rPr>
      </w:pPr>
    </w:p>
    <w:sectPr>
      <w:headerReference r:id="rId3" w:type="default"/>
      <w:headerReference r:id="rId4" w:type="even"/>
      <w:pgSz w:w="11906" w:h="16838"/>
      <w:pgMar w:top="284" w:right="851" w:bottom="28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27F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F63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72B2A"/>
    <w:multiLevelType w:val="multilevel"/>
    <w:tmpl w:val="0E772B2A"/>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F5841D8"/>
    <w:multiLevelType w:val="multilevel"/>
    <w:tmpl w:val="6F5841D8"/>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1"/>
    <w:lvlOverride w:ilvl="0">
      <w:lvl w:ilvl="0" w:tentative="1">
        <w:start w:val="1"/>
        <w:numFmt w:val="decimal"/>
        <w:lvlText w:val="%1"/>
        <w:lvlJc w:val="left"/>
        <w:pPr>
          <w:ind w:left="425" w:hanging="425"/>
        </w:pPr>
        <w:rPr>
          <w:rFonts w:hint="default"/>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00"/>
    <w:rsid w:val="00002898"/>
    <w:rsid w:val="00075AC5"/>
    <w:rsid w:val="00092732"/>
    <w:rsid w:val="00093D51"/>
    <w:rsid w:val="000F424A"/>
    <w:rsid w:val="001A64B1"/>
    <w:rsid w:val="002053A4"/>
    <w:rsid w:val="00283E2A"/>
    <w:rsid w:val="002D4457"/>
    <w:rsid w:val="00406D16"/>
    <w:rsid w:val="004F6459"/>
    <w:rsid w:val="00564C44"/>
    <w:rsid w:val="005C287A"/>
    <w:rsid w:val="006739DA"/>
    <w:rsid w:val="006C2A64"/>
    <w:rsid w:val="006D7791"/>
    <w:rsid w:val="007014BD"/>
    <w:rsid w:val="00776798"/>
    <w:rsid w:val="0081239B"/>
    <w:rsid w:val="00823EED"/>
    <w:rsid w:val="00856F87"/>
    <w:rsid w:val="00870EBC"/>
    <w:rsid w:val="008E58DA"/>
    <w:rsid w:val="00977D6E"/>
    <w:rsid w:val="009F6193"/>
    <w:rsid w:val="009F663D"/>
    <w:rsid w:val="00A30F07"/>
    <w:rsid w:val="00A85631"/>
    <w:rsid w:val="00AB7C5A"/>
    <w:rsid w:val="00AD7224"/>
    <w:rsid w:val="00B9433D"/>
    <w:rsid w:val="00BB1068"/>
    <w:rsid w:val="00BE7234"/>
    <w:rsid w:val="00BF1150"/>
    <w:rsid w:val="00C10556"/>
    <w:rsid w:val="00C34129"/>
    <w:rsid w:val="00C603D3"/>
    <w:rsid w:val="00C66210"/>
    <w:rsid w:val="00EF610B"/>
    <w:rsid w:val="00F83AB8"/>
    <w:rsid w:val="00FD3E00"/>
    <w:rsid w:val="4793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uiPriority w:val="0"/>
    <w:pPr>
      <w:widowControl/>
      <w:autoSpaceDE w:val="0"/>
      <w:autoSpaceDN w:val="0"/>
      <w:spacing w:line="400" w:lineRule="exact"/>
      <w:ind w:firstLine="482" w:firstLineChars="200"/>
      <w:textAlignment w:val="bottom"/>
    </w:pPr>
    <w:rPr>
      <w:rFonts w:ascii="宋体" w:hAnsi="Times New Roman" w:eastAsia="宋体" w:cs="Times New Roman"/>
      <w:b/>
      <w:color w:val="0000FF"/>
      <w:sz w:val="24"/>
      <w:szCs w:val="2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正文文本缩进 2 字符"/>
    <w:basedOn w:val="6"/>
    <w:link w:val="2"/>
    <w:uiPriority w:val="0"/>
    <w:rPr>
      <w:rFonts w:ascii="宋体" w:hAnsi="Times New Roman" w:eastAsia="宋体" w:cs="Times New Roman"/>
      <w:b/>
      <w:color w:val="0000FF"/>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fa23e6fd-22ac-4446-beaf-4be278a79f94</errorID>
      <errorWord>JB</errorWord>
      <group>L1_Sensitive</group>
      <groupName>敏感问题</groupName>
      <ability>L2_Abuse</ability>
      <abilityName>侮辱言辞</abilityName>
      <candidateList/>
      <explain>【侮辱言辞】句中涉及侮辱性的敏感内容，请注意甄别。</explain>
      <paraID>33D154B4</paraID>
      <start>0</start>
      <end>2</end>
      <status>unmodified</status>
      <modifiedWord/>
      <trackRevisions>false</trackRevisions>
    </reviewItem>
    <reviewItem>
      <errorID>ee657637-49e1-4b95-9939-5664598eaa59</errorID>
      <errorWord>须</errorWord>
      <group>L1_Word</group>
      <groupName>字词问题</groupName>
      <ability>L2_Typo</ability>
      <abilityName>字词错误</abilityName>
      <candidateList>
        <item>需</item>
      </candidateList>
      <explain>存在发音相同字词的误用。</explain>
      <paraID>4E00692E</paraID>
      <start>3</start>
      <end>4</end>
      <status>modified</status>
      <modifiedWord>需</modifiedWord>
      <trackRevisions>false</trackRevisions>
    </reviewItem>
    <reviewItem>
      <errorID>1c2cde6f-5a9d-4429-b30a-92209c69d265</errorID>
      <errorWord>,</errorWord>
      <group>L1_Format</group>
      <groupName>格式问题</groupName>
      <ability>L2_HalfPunc</ability>
      <abilityName>全半角检查</abilityName>
      <candidateList>
        <item>，</item>
      </candidateList>
      <explain>文本全半角错误。</explain>
      <paraID>42ADCDD4</paraID>
      <start>30</start>
      <end>31</end>
      <status>modified</status>
      <modifiedWord>，</modifiedWord>
      <trackRevisions>false</trackRevisions>
    </reviewItem>
    <reviewItem>
      <errorID>7e99cd6c-8ba5-4111-8b13-adf9b9a34b99</errorID>
      <errorWord>纳入到</errorWord>
      <group>L1_Word</group>
      <groupName>字词问题</groupName>
      <ability>L2_Typo</ability>
      <abilityName>字词错误</abilityName>
      <candidateList>
        <item>纳入</item>
      </candidateList>
      <explain>〈动〉放进；归入（多用于抽象事物）：～正轨｜～计划。</explain>
      <paraID>42ADCDD4</paraID>
      <start>77</start>
      <end>79</end>
      <status>modified</status>
      <modifiedWord>纳入</modifiedWord>
      <trackRevisions>false</trackRevisions>
    </reviewItem>
    <reviewItem>
      <errorID>64546409-971f-45c3-9991-0017ba7c1d7a</errorID>
      <errorWord>很抓</errorWord>
      <group>L1_Word</group>
      <groupName>字词问题</groupName>
      <ability>L2_Typo</ability>
      <abilityName>字词错误</abilityName>
      <candidateList>
        <item>狠抓</item>
      </candidateList>
      <explain/>
      <paraID>4C0CCB8E</paraID>
      <start>7</start>
      <end>9</end>
      <status>modified</status>
      <modifiedWord>狠抓</modifiedWord>
      <trackRevisions>false</trackRevisions>
    </reviewItem>
    <reviewItem>
      <errorID>54c55e6f-1fd6-49fe-8e99-a4b7bcc06225</errorID>
      <errorWord>安全记录</errorWord>
      <group>L1_Word</group>
      <groupName>字词问题</groupName>
      <ability>L2_Typo</ability>
      <abilityName>字词错误</abilityName>
      <candidateList>
        <item>安全纪录</item>
      </candidateList>
      <explain/>
      <paraID>4C0CCB8E</paraID>
      <start>31</start>
      <end>35</end>
      <status>modified</status>
      <modifiedWord>安全纪录</modifiedWord>
      <trackRevisions>false</trackRevisions>
    </reviewItem>
    <reviewItem>
      <errorID>babc114f-778b-47f6-abcb-416487fa9f98</errorID>
      <errorWord>带进</errorWord>
      <group>L1_Word</group>
      <groupName>字词问题</groupName>
      <ability>L2_Typo</ability>
      <abilityName>字词错误</abilityName>
      <candidateList>
        <item>带</item>
      </candidateList>
      <explain/>
      <paraID>1370D1D3</paraID>
      <start>60</start>
      <end>61</end>
      <status>modified</status>
      <modifiedWord>带</modifiedWord>
      <trackRevisions>false</trackRevisions>
    </reviewItem>
    <reviewItem>
      <errorID>7a270fcb-8705-45cf-adf8-024341e49cce</errorID>
      <errorWord>及其它工作</errorWord>
      <group>L1_Word</group>
      <groupName>字词问题</groupName>
      <ability>L2_Alias</ability>
      <abilityName>也作/曾用词</abilityName>
      <candidateList>
        <item>及其他工作</item>
      </candidateList>
      <explain>词汇[及其它工作]为不规范表述或旧称，其规范书面表述为[及其他工作]。</explain>
      <paraID>25A0513D</paraID>
      <start>45</start>
      <end>50</end>
      <status>modified</status>
      <modifiedWord>及其他工作</modifiedWord>
      <trackRevisions>false</trackRevisions>
    </reviewItem>
    <reviewItem>
      <errorID>5d1eafe1-d446-4325-9acc-91fd190c3725</errorID>
      <errorWord>先应</errorWord>
      <group>L1_Word</group>
      <groupName>字词问题</groupName>
      <ability>L2_Typo</ability>
      <abilityName>字词错误</abilityName>
      <candidateList>
        <item>先</item>
      </candidateList>
      <explain>❶〈名〉时间或次序在前的（跟“后”相对）：～进｜～例｜事～｜领～｜争～恐后｜有言在～。❷〈副〉表示某一行为或事件发生在前：他比我～到｜我～说几句。❸〈副〉暂时：这件事情～放一放，以后再考虑。❹祖先；上代：～人。❺尊称死去的人：～父｜～烈｜～哲。❻〈口〉〈名〉先前：小王的技术比～强多了｜你～怎么不告诉我？❼（Xiān）〈名〉姓。</explain>
      <paraID>615A3C17</paraID>
      <start>12</start>
      <end>13</end>
      <status>modified</status>
      <modifiedWord>先</modifiedWord>
      <trackRevisions>false</trackRevisions>
    </reviewItem>
    <reviewItem>
      <errorID>6c26d8b3-424b-4150-a8d8-ec69860b8987</errorID>
      <errorWord>涉及到</errorWord>
      <group>L1_Grammar</group>
      <groupName>语法问题</groupName>
      <ability>L2_Grammar</ability>
      <abilityName>语法错误</abilityName>
      <candidateList>
        <item>涉及</item>
      </candidateList>
      <explain>〈动〉牵涉到；关联到：案子～好几个人｜这个问题～面很广。</explain>
      <paraID>64DF5EAF</paraID>
      <start>0</start>
      <end>2</end>
      <status>modified</status>
      <modifiedWord>涉及</modifiedWord>
      <trackRevisions>false</trackRevisions>
    </reviewItem>
    <reviewItem>
      <errorID>1507c597-c5be-4539-b892-af42fcff0097</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64DF5EAF</paraID>
      <start>30</start>
      <end>31</end>
      <status>modified</status>
      <modifiedWord>等</modifiedWord>
      <trackRevisions>false</trackRevisions>
    </reviewItem>
    <reviewItem>
      <errorID>841d2cef-a6ca-4b5a-ac77-a08926482e4f</errorID>
      <errorWord>超</errorWord>
      <group>L1_Word</group>
      <groupName>字词问题</groupName>
      <ability>L2_Typo</ability>
      <abilityName>字词错误</abilityName>
      <candidateList>
        <item>超过</item>
      </candidateList>
      <explain/>
      <paraID>22736E37</paraID>
      <start>22</start>
      <end>24</end>
      <status>modified</status>
      <modifiedWord>超过</modifiedWord>
      <trackRevisions>false</trackRevisions>
    </reviewItem>
    <reviewItem>
      <errorID>b9f48b6c-2e8a-4ab6-8537-8a1de7f0e2cf</errorID>
      <errorWord>,</errorWord>
      <group>L1_Format</group>
      <groupName>格式问题</groupName>
      <ability>L2_HalfPunc</ability>
      <abilityName>全半角检查</abilityName>
      <candidateList>
        <item>，</item>
      </candidateList>
      <explain>文本全半角错误。</explain>
      <paraID>579A28C7</paraID>
      <start>17</start>
      <end>18</end>
      <status>modified</status>
      <modifiedWord>，</modifiedWord>
      <trackRevisions>false</trackRevisions>
    </reviewItem>
    <reviewItem>
      <errorID>e836b882-db7b-4605-8418-5bda97e82188</errorID>
      <errorWord>油</errorWord>
      <group>L1_Word</group>
      <groupName>字词问题</groupName>
      <ability>L2_Typo</ability>
      <abilityName>字词错误</abilityName>
      <candidateList>
        <item>油和</item>
      </candidateList>
      <explain/>
      <paraID> AB6B4C5</paraID>
      <start>4</start>
      <end>6</end>
      <status>modified</status>
      <modifiedWord>油和</modifiedWord>
      <trackRevisions>false</trackRevisions>
    </reviewItem>
    <reviewItem>
      <errorID>ed5408fa-124c-4fab-bd06-79dfbf007e07</errorID>
      <errorWord>其它</errorWord>
      <group>L1_Word</group>
      <groupName>字词问题</groupName>
      <ability>L2_Alias</ability>
      <abilityName>也作/曾用词</abilityName>
      <candidateList>
        <item>其他</item>
      </candidateList>
      <explain>词汇[其它]为不规范表述或旧称，其规范书面表述为[其他]。</explain>
      <paraID> AB6B4C5</paraID>
      <start>6</start>
      <end>8</end>
      <status>modified</status>
      <modifiedWord>其他</modifiedWord>
      <trackRevisions>false</trackRevisions>
    </reviewItem>
    <reviewItem>
      <errorID>dcd07ae0-819d-4ef6-a187-e3e08247af09</errorID>
      <errorWord>通</errorWord>
      <group>L1_Word</group>
      <groupName>字词问题</groupName>
      <ability>L2_Typo</ability>
      <abilityName>字词错误</abilityName>
      <candidateList>
        <item>通道</item>
      </candidateList>
      <explain/>
      <paraID>59CA96BA</paraID>
      <start>72</start>
      <end>74</end>
      <status>modified</status>
      <modifiedWord>通道</modifiedWord>
      <trackRevisions>false</trackRevisions>
    </reviewItem>
    <reviewItem>
      <errorID>c2b6c171-23af-4469-8424-80dfb5b722eb</errorID>
      <errorWord>,</errorWord>
      <group>L1_Format</group>
      <groupName>格式问题</groupName>
      <ability>L2_HalfPunc</ability>
      <abilityName>全半角检查</abilityName>
      <candidateList>
        <item>，</item>
      </candidateList>
      <explain>文本全半角错误。</explain>
      <paraID>5854E5A9</paraID>
      <start>30</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83afed1-30cd-45dd-a2eb-962dd857c691}">
  <ds:schemaRefs/>
</ds:datastoreItem>
</file>

<file path=docProps/app.xml><?xml version="1.0" encoding="utf-8"?>
<Properties xmlns="http://schemas.openxmlformats.org/officeDocument/2006/extended-properties" xmlns:vt="http://schemas.openxmlformats.org/officeDocument/2006/docPropsVTypes">
  <Template>Normal</Template>
  <Pages>4</Pages>
  <Words>2663</Words>
  <Characters>2794</Characters>
  <Lines>21</Lines>
  <Paragraphs>6</Paragraphs>
  <TotalTime>3</TotalTime>
  <ScaleCrop>false</ScaleCrop>
  <LinksUpToDate>false</LinksUpToDate>
  <CharactersWithSpaces>2907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2026-02-24T06:49:00Z</dcterms:created>
  <dc:creator>PanMing.Huang (黄盘明)</dc:creator>
  <cp:lastModifiedBy>Dy</cp:lastModifiedBy>
  <dcterms:modified xsi:type="dcterms:W3CDTF">2026-02-24T08:03:49Z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eyJoZGlkIjoiZTYwOTZjZTQ4MWQ5ZGQwZTQ4NGIyODQwNjc5Y2U2MDciLCJ1c2VySWQiOiI0ODAwMzQ4MDkifQ==</vt:lpwstr>
  </property>
  <property fmtid="{D5CDD505-2E9C-101B-9397-08002B2CF9AE}" pid="3" name="KSOProductBuildVer">
    <vt:lpwstr>2052-12.1.0.25225</vt:lpwstr>
  </property>
  <property fmtid="{D5CDD505-2E9C-101B-9397-08002B2CF9AE}" pid="4" name="ICV">
    <vt:lpwstr>B298C3A3B0A942CA8B3CD54E5479E3B4_12</vt:lpwstr>
  </property>
</Properties>
</file>