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27ED" w14:textId="6D40402A" w:rsidR="00BB7EC4" w:rsidRDefault="00BB7EC4" w:rsidP="00027F2F">
      <w:pPr>
        <w:spacing w:line="360" w:lineRule="auto"/>
        <w:ind w:firstLineChars="300" w:firstLine="964"/>
        <w:rPr>
          <w:b/>
          <w:sz w:val="32"/>
          <w:szCs w:val="32"/>
        </w:rPr>
      </w:pPr>
      <w:r w:rsidRPr="00BB7EC4">
        <w:rPr>
          <w:rFonts w:hint="eastAsia"/>
          <w:b/>
          <w:sz w:val="32"/>
          <w:szCs w:val="32"/>
        </w:rPr>
        <w:t>三</w:t>
      </w:r>
      <w:proofErr w:type="gramStart"/>
      <w:r w:rsidRPr="00BB7EC4">
        <w:rPr>
          <w:rFonts w:hint="eastAsia"/>
          <w:b/>
          <w:sz w:val="32"/>
          <w:szCs w:val="32"/>
        </w:rPr>
        <w:t>纤</w:t>
      </w:r>
      <w:proofErr w:type="gramEnd"/>
      <w:r w:rsidRPr="00BB7EC4">
        <w:rPr>
          <w:rFonts w:hint="eastAsia"/>
          <w:b/>
          <w:sz w:val="32"/>
          <w:szCs w:val="32"/>
        </w:rPr>
        <w:t>创新管理</w:t>
      </w:r>
      <w:r w:rsidR="00FB3F34">
        <w:rPr>
          <w:rFonts w:hint="eastAsia"/>
          <w:b/>
          <w:sz w:val="32"/>
          <w:szCs w:val="32"/>
        </w:rPr>
        <w:t>平台新建</w:t>
      </w:r>
      <w:r w:rsidR="00FB3F34">
        <w:rPr>
          <w:rFonts w:hint="eastAsia"/>
          <w:b/>
          <w:sz w:val="32"/>
          <w:szCs w:val="32"/>
        </w:rPr>
        <w:t>KC</w:t>
      </w:r>
      <w:r w:rsidR="00FB3F34">
        <w:rPr>
          <w:rFonts w:hint="eastAsia"/>
          <w:b/>
          <w:sz w:val="32"/>
          <w:szCs w:val="32"/>
        </w:rPr>
        <w:t>研发项目模块</w:t>
      </w:r>
    </w:p>
    <w:p w14:paraId="10EB68CC" w14:textId="6D0B8027" w:rsidR="009B1CC4" w:rsidRDefault="00027F2F" w:rsidP="00027F2F">
      <w:pPr>
        <w:spacing w:line="360" w:lineRule="auto"/>
        <w:ind w:firstLineChars="1000" w:firstLine="3213"/>
        <w:rPr>
          <w:b/>
        </w:rPr>
      </w:pPr>
      <w:r>
        <w:rPr>
          <w:rFonts w:hint="eastAsia"/>
          <w:b/>
          <w:sz w:val="32"/>
          <w:szCs w:val="32"/>
        </w:rPr>
        <w:t>技术要求</w:t>
      </w:r>
    </w:p>
    <w:p w14:paraId="32200857" w14:textId="77777777" w:rsidR="00C25BCD" w:rsidRDefault="00C25BCD" w:rsidP="001E6879">
      <w:pPr>
        <w:spacing w:line="360" w:lineRule="auto"/>
        <w:rPr>
          <w:b/>
        </w:rPr>
      </w:pPr>
    </w:p>
    <w:p w14:paraId="11ECCE38" w14:textId="77777777" w:rsidR="002D7224" w:rsidRPr="001E6879" w:rsidRDefault="00C25BCD" w:rsidP="001E6879">
      <w:pPr>
        <w:widowControl/>
        <w:spacing w:line="360" w:lineRule="auto"/>
        <w:jc w:val="left"/>
      </w:pPr>
      <w:r>
        <w:rPr>
          <w:rFonts w:hint="eastAsia"/>
          <w:b/>
        </w:rPr>
        <w:t>一、项目背景</w:t>
      </w:r>
    </w:p>
    <w:p w14:paraId="44B0014D" w14:textId="08D59244" w:rsidR="002D7224" w:rsidRPr="00EE0800" w:rsidRDefault="00C25BCD" w:rsidP="00EE0800">
      <w:pPr>
        <w:pStyle w:val="ae"/>
        <w:spacing w:line="360" w:lineRule="auto"/>
        <w:ind w:firstLineChars="250" w:firstLine="600"/>
        <w:rPr>
          <w:rFonts w:ascii="宋体" w:eastAsiaTheme="minorEastAsia" w:hAnsi="宋体" w:cstheme="minorBidi" w:hint="eastAsia"/>
          <w:sz w:val="24"/>
          <w:szCs w:val="21"/>
        </w:rPr>
      </w:pPr>
      <w:r w:rsidRPr="00EE0800">
        <w:rPr>
          <w:rFonts w:ascii="宋体" w:eastAsiaTheme="minorEastAsia" w:hAnsi="宋体" w:cstheme="minorBidi" w:hint="eastAsia"/>
          <w:sz w:val="24"/>
          <w:szCs w:val="21"/>
        </w:rPr>
        <w:t xml:space="preserve">根据技术中心要求， </w:t>
      </w:r>
      <w:r w:rsidR="00FB3F34" w:rsidRPr="00EE0800">
        <w:rPr>
          <w:rFonts w:ascii="宋体" w:eastAsiaTheme="minorEastAsia" w:hAnsi="宋体" w:cstheme="minorBidi" w:hint="eastAsia"/>
          <w:sz w:val="24"/>
          <w:szCs w:val="21"/>
        </w:rPr>
        <w:t>“</w:t>
      </w:r>
      <w:r w:rsidR="002D7224" w:rsidRPr="00EE0800">
        <w:rPr>
          <w:rFonts w:ascii="宋体" w:eastAsiaTheme="minorEastAsia" w:hAnsi="宋体" w:cstheme="minorBidi" w:hint="eastAsia"/>
          <w:sz w:val="24"/>
          <w:szCs w:val="21"/>
        </w:rPr>
        <w:t>三</w:t>
      </w:r>
      <w:proofErr w:type="gramStart"/>
      <w:r w:rsidR="002D7224"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="002D7224" w:rsidRPr="00EE0800">
        <w:rPr>
          <w:rFonts w:ascii="宋体" w:eastAsiaTheme="minorEastAsia" w:hAnsi="宋体" w:cstheme="minorBidi" w:hint="eastAsia"/>
          <w:sz w:val="24"/>
          <w:szCs w:val="21"/>
        </w:rPr>
        <w:t>科技创新平台</w:t>
      </w:r>
      <w:r w:rsidR="00FB3F34" w:rsidRPr="00EE0800">
        <w:rPr>
          <w:rFonts w:ascii="宋体" w:eastAsiaTheme="minorEastAsia" w:hAnsi="宋体" w:cstheme="minorBidi" w:hint="eastAsia"/>
          <w:sz w:val="24"/>
          <w:szCs w:val="21"/>
        </w:rPr>
        <w:t>”</w:t>
      </w:r>
      <w:r w:rsidRPr="00EE0800">
        <w:rPr>
          <w:rFonts w:ascii="宋体" w:eastAsiaTheme="minorEastAsia" w:hAnsi="宋体" w:cstheme="minorBidi" w:hint="eastAsia"/>
          <w:sz w:val="24"/>
          <w:szCs w:val="21"/>
        </w:rPr>
        <w:t>中三</w:t>
      </w:r>
      <w:proofErr w:type="gramStart"/>
      <w:r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Pr="00EE0800">
        <w:rPr>
          <w:rFonts w:ascii="宋体" w:eastAsiaTheme="minorEastAsia" w:hAnsi="宋体" w:cstheme="minorBidi" w:hint="eastAsia"/>
          <w:sz w:val="24"/>
          <w:szCs w:val="21"/>
        </w:rPr>
        <w:t>公司的技术创新项目及研发项目，要实现信息的交流与共享。 目前昆</w:t>
      </w:r>
      <w:proofErr w:type="gramStart"/>
      <w:r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Pr="00EE0800">
        <w:rPr>
          <w:rFonts w:ascii="宋体" w:eastAsiaTheme="minorEastAsia" w:hAnsi="宋体" w:cstheme="minorBidi" w:hint="eastAsia"/>
          <w:sz w:val="24"/>
          <w:szCs w:val="21"/>
        </w:rPr>
        <w:t>公司的“研发项目”及其数据运行在“KC绩效管理系统”中，需要将该模块项目及流程</w:t>
      </w:r>
      <w:proofErr w:type="gramStart"/>
      <w:r w:rsidR="00EF3ED9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Pr="00EE0800">
        <w:rPr>
          <w:rFonts w:ascii="宋体" w:eastAsiaTheme="minorEastAsia" w:hAnsi="宋体" w:cstheme="minorBidi" w:hint="eastAsia"/>
          <w:sz w:val="24"/>
          <w:szCs w:val="21"/>
        </w:rPr>
        <w:t>移到“三</w:t>
      </w:r>
      <w:proofErr w:type="gramStart"/>
      <w:r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Pr="00EE0800">
        <w:rPr>
          <w:rFonts w:ascii="宋体" w:eastAsiaTheme="minorEastAsia" w:hAnsi="宋体" w:cstheme="minorBidi" w:hint="eastAsia"/>
          <w:sz w:val="24"/>
          <w:szCs w:val="21"/>
        </w:rPr>
        <w:t>科技创新平台”。</w:t>
      </w:r>
    </w:p>
    <w:p w14:paraId="2FBBDC55" w14:textId="7BE44FA0" w:rsidR="008B4C70" w:rsidRPr="00027F2F" w:rsidRDefault="00C25BCD" w:rsidP="00027F2F">
      <w:pPr>
        <w:pStyle w:val="ae"/>
        <w:spacing w:line="360" w:lineRule="auto"/>
        <w:ind w:firstLineChars="250" w:firstLine="600"/>
        <w:rPr>
          <w:rFonts w:ascii="宋体" w:eastAsiaTheme="minorEastAsia" w:hAnsi="宋体" w:cstheme="minorBidi" w:hint="eastAsia"/>
          <w:sz w:val="24"/>
          <w:szCs w:val="21"/>
        </w:rPr>
      </w:pPr>
      <w:r w:rsidRPr="00EE0800">
        <w:rPr>
          <w:rFonts w:ascii="宋体" w:eastAsiaTheme="minorEastAsia" w:hAnsi="宋体" w:cstheme="minorBidi" w:hint="eastAsia"/>
          <w:sz w:val="24"/>
          <w:szCs w:val="21"/>
        </w:rPr>
        <w:t>为了实现以上目标，需要在“三</w:t>
      </w:r>
      <w:proofErr w:type="gramStart"/>
      <w:r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Pr="00EE0800">
        <w:rPr>
          <w:rFonts w:ascii="宋体" w:eastAsiaTheme="minorEastAsia" w:hAnsi="宋体" w:cstheme="minorBidi" w:hint="eastAsia"/>
          <w:sz w:val="24"/>
          <w:szCs w:val="21"/>
        </w:rPr>
        <w:t>科技创新平台”上新建“KC研发项目”业务模块， 并将“KC绩效管理系统”中现有的“研发项目”模块数据转移至“三</w:t>
      </w:r>
      <w:proofErr w:type="gramStart"/>
      <w:r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Pr="00EE0800">
        <w:rPr>
          <w:rFonts w:ascii="宋体" w:eastAsiaTheme="minorEastAsia" w:hAnsi="宋体" w:cstheme="minorBidi" w:hint="eastAsia"/>
          <w:sz w:val="24"/>
          <w:szCs w:val="21"/>
        </w:rPr>
        <w:t>科技创新平台”新建立“KC研发项目”</w:t>
      </w:r>
      <w:r w:rsidR="005A542F" w:rsidRPr="00EE0800">
        <w:rPr>
          <w:rFonts w:ascii="宋体" w:eastAsiaTheme="minorEastAsia" w:hAnsi="宋体" w:cstheme="minorBidi" w:hint="eastAsia"/>
          <w:sz w:val="24"/>
          <w:szCs w:val="21"/>
        </w:rPr>
        <w:t>模块</w:t>
      </w:r>
      <w:r w:rsidRPr="00EE0800">
        <w:rPr>
          <w:rFonts w:ascii="宋体" w:eastAsiaTheme="minorEastAsia" w:hAnsi="宋体" w:cstheme="minorBidi" w:hint="eastAsia"/>
          <w:sz w:val="24"/>
          <w:szCs w:val="21"/>
        </w:rPr>
        <w:t>之中，</w:t>
      </w:r>
      <w:r w:rsidR="005A542F" w:rsidRPr="00EE0800">
        <w:rPr>
          <w:rFonts w:ascii="宋体" w:eastAsiaTheme="minorEastAsia" w:hAnsi="宋体" w:cstheme="minorBidi" w:hint="eastAsia"/>
          <w:sz w:val="24"/>
          <w:szCs w:val="21"/>
        </w:rPr>
        <w:t>“三</w:t>
      </w:r>
      <w:proofErr w:type="gramStart"/>
      <w:r w:rsidR="005A542F" w:rsidRPr="00EE0800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="005A542F" w:rsidRPr="00EE0800">
        <w:rPr>
          <w:rFonts w:ascii="宋体" w:eastAsiaTheme="minorEastAsia" w:hAnsi="宋体" w:cstheme="minorBidi" w:hint="eastAsia"/>
          <w:sz w:val="24"/>
          <w:szCs w:val="21"/>
        </w:rPr>
        <w:t>科技创新平台”新建立“KC研发项目”模块</w:t>
      </w:r>
      <w:r w:rsidR="00027F2F">
        <w:rPr>
          <w:rFonts w:ascii="宋体" w:eastAsiaTheme="minorEastAsia" w:hAnsi="宋体" w:cstheme="minorBidi" w:hint="eastAsia"/>
          <w:sz w:val="24"/>
          <w:szCs w:val="21"/>
        </w:rPr>
        <w:t>并</w:t>
      </w:r>
      <w:r w:rsidR="005A542F" w:rsidRPr="00EE0800">
        <w:rPr>
          <w:rFonts w:ascii="宋体" w:eastAsiaTheme="minorEastAsia" w:hAnsi="宋体" w:cstheme="minorBidi" w:hint="eastAsia"/>
          <w:sz w:val="24"/>
          <w:szCs w:val="21"/>
        </w:rPr>
        <w:t>实现OA待办推送功能。</w:t>
      </w:r>
    </w:p>
    <w:p w14:paraId="5500656C" w14:textId="47C925AF" w:rsidR="002D62F3" w:rsidRPr="00B9247E" w:rsidRDefault="00DC47DD" w:rsidP="00B9247E">
      <w:pPr>
        <w:widowControl/>
        <w:spacing w:line="360" w:lineRule="auto"/>
        <w:jc w:val="left"/>
        <w:rPr>
          <w:b/>
        </w:rPr>
      </w:pPr>
      <w:r>
        <w:rPr>
          <w:rFonts w:hint="eastAsia"/>
          <w:b/>
        </w:rPr>
        <w:t>二</w:t>
      </w:r>
      <w:r w:rsidR="008B4C70">
        <w:rPr>
          <w:rFonts w:hint="eastAsia"/>
          <w:b/>
        </w:rPr>
        <w:t>、实施</w:t>
      </w:r>
      <w:r w:rsidR="00027F2F">
        <w:rPr>
          <w:rFonts w:hint="eastAsia"/>
          <w:b/>
        </w:rPr>
        <w:t>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472"/>
      </w:tblGrid>
      <w:tr w:rsidR="002D62F3" w:rsidRPr="00EE0800" w14:paraId="25794C18" w14:textId="77777777" w:rsidTr="00F745D3">
        <w:trPr>
          <w:trHeight w:val="23"/>
        </w:trPr>
        <w:tc>
          <w:tcPr>
            <w:tcW w:w="8472" w:type="dxa"/>
            <w:shd w:val="clear" w:color="auto" w:fill="E7E6E6"/>
            <w:vAlign w:val="center"/>
          </w:tcPr>
          <w:p w14:paraId="0B3FB116" w14:textId="77777777" w:rsidR="002D62F3" w:rsidRPr="00EE0800" w:rsidRDefault="002D62F3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1、在“三</w:t>
            </w:r>
            <w:proofErr w:type="gramStart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纤</w:t>
            </w:r>
            <w:proofErr w:type="gramEnd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科技创新管理平台”建立“KC研发项目”模块</w:t>
            </w:r>
          </w:p>
        </w:tc>
      </w:tr>
      <w:tr w:rsidR="00EE0800" w:rsidRPr="00EE0800" w14:paraId="709FA933" w14:textId="77777777" w:rsidTr="00F07E50">
        <w:trPr>
          <w:trHeight w:val="23"/>
        </w:trPr>
        <w:tc>
          <w:tcPr>
            <w:tcW w:w="8472" w:type="dxa"/>
            <w:vAlign w:val="center"/>
          </w:tcPr>
          <w:p w14:paraId="396909EA" w14:textId="380B2C3E" w:rsidR="00EE0800" w:rsidRDefault="00EE0800" w:rsidP="008711B7">
            <w:pPr>
              <w:pStyle w:val="ae"/>
              <w:numPr>
                <w:ilvl w:val="0"/>
                <w:numId w:val="27"/>
              </w:numPr>
              <w:spacing w:line="360" w:lineRule="auto"/>
              <w:ind w:firstLineChars="0"/>
              <w:rPr>
                <w:rFonts w:ascii="宋体" w:eastAsiaTheme="minorEastAsia" w:hAnsi="宋体" w:cstheme="minorBidi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在“三</w:t>
            </w:r>
            <w:proofErr w:type="gramStart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纤</w:t>
            </w:r>
            <w:proofErr w:type="gramEnd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科技创新管理平台”建立“KC研发项目”模块</w:t>
            </w:r>
            <w:proofErr w:type="gramStart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”</w:t>
            </w:r>
            <w:proofErr w:type="gramEnd"/>
            <w:r>
              <w:rPr>
                <w:rFonts w:ascii="宋体" w:eastAsiaTheme="minorEastAsia" w:hAnsi="宋体" w:cstheme="minorBidi" w:hint="eastAsia"/>
                <w:sz w:val="24"/>
                <w:szCs w:val="21"/>
              </w:rPr>
              <w:t>。</w:t>
            </w:r>
          </w:p>
          <w:p w14:paraId="31AC3F75" w14:textId="14E84E2D" w:rsidR="008711B7" w:rsidRPr="00EE0800" w:rsidRDefault="008711B7" w:rsidP="008711B7">
            <w:pPr>
              <w:pStyle w:val="ae"/>
              <w:numPr>
                <w:ilvl w:val="0"/>
                <w:numId w:val="27"/>
              </w:numPr>
              <w:spacing w:line="360" w:lineRule="auto"/>
              <w:ind w:firstLineChars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1"/>
              </w:rPr>
              <w:t>模块可以同步绩效管理中相关项目数据。</w:t>
            </w:r>
          </w:p>
          <w:p w14:paraId="0DAE1DA5" w14:textId="1125F38E" w:rsidR="00EE0800" w:rsidRPr="00EE0800" w:rsidRDefault="008711B7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1"/>
              </w:rPr>
              <w:t>c</w:t>
            </w:r>
            <w:r w:rsidR="00EE0800"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.</w:t>
            </w:r>
            <w:r w:rsid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 xml:space="preserve"> </w:t>
            </w:r>
            <w:r w:rsidR="00EE0800"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研发项目工作流程</w:t>
            </w:r>
            <w:r w:rsid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:</w:t>
            </w:r>
          </w:p>
          <w:p w14:paraId="6BB3E8ED" w14:textId="77777777" w:rsidR="00EE0800" w:rsidRDefault="00EE0800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Step1项目定义-&gt; Step2实施安排 -&gt; Step3定义表提交</w:t>
            </w:r>
            <w:r>
              <w:rPr>
                <w:rFonts w:ascii="宋体" w:eastAsiaTheme="minorEastAsia" w:hAnsi="宋体" w:cstheme="minorBidi" w:hint="eastAsia"/>
                <w:sz w:val="24"/>
                <w:szCs w:val="21"/>
              </w:rPr>
              <w:t xml:space="preserve"> -</w:t>
            </w: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 xml:space="preserve">&gt; </w:t>
            </w:r>
          </w:p>
          <w:p w14:paraId="6FFBCFD2" w14:textId="77777777" w:rsidR="00EE0800" w:rsidRDefault="00EE0800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 xml:space="preserve">Step4定义表评审 -&gt; Step5实施进度报告 -&gt; </w:t>
            </w:r>
          </w:p>
          <w:p w14:paraId="2A6091B8" w14:textId="77777777" w:rsidR="00EE0800" w:rsidRDefault="00EE0800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Step6控制表提交 -&gt; Step7控制表评审</w:t>
            </w:r>
          </w:p>
          <w:p w14:paraId="55C2FF02" w14:textId="77777777" w:rsidR="00C36767" w:rsidRDefault="00C36767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56712B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66AE6132" wp14:editId="4AD399F3">
                  <wp:extent cx="5293368" cy="1114425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149" cy="111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DCE49" w14:textId="77777777" w:rsidR="00C36767" w:rsidRPr="00EE0800" w:rsidRDefault="00C36767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1E6879">
              <w:rPr>
                <w:rFonts w:ascii="宋体" w:hAnsi="宋体"/>
                <w:noProof/>
                <w:szCs w:val="21"/>
              </w:rPr>
              <w:lastRenderedPageBreak/>
              <w:drawing>
                <wp:inline distT="0" distB="0" distL="0" distR="0" wp14:anchorId="32C5D080" wp14:editId="69DC9471">
                  <wp:extent cx="5213982" cy="3390900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740" cy="339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2F3" w:rsidRPr="00EE0800" w14:paraId="61A63034" w14:textId="77777777" w:rsidTr="000105FD">
        <w:trPr>
          <w:trHeight w:val="23"/>
        </w:trPr>
        <w:tc>
          <w:tcPr>
            <w:tcW w:w="8472" w:type="dxa"/>
            <w:shd w:val="clear" w:color="auto" w:fill="E7E6E6"/>
            <w:vAlign w:val="center"/>
          </w:tcPr>
          <w:p w14:paraId="382AEBD6" w14:textId="77777777" w:rsidR="002D62F3" w:rsidRPr="00EE0800" w:rsidRDefault="002D62F3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lastRenderedPageBreak/>
              <w:t>2、数据迁移</w:t>
            </w:r>
          </w:p>
        </w:tc>
      </w:tr>
      <w:tr w:rsidR="00EE0800" w:rsidRPr="00EE0800" w14:paraId="33CE835A" w14:textId="77777777" w:rsidTr="009C2F43">
        <w:trPr>
          <w:trHeight w:val="1531"/>
        </w:trPr>
        <w:tc>
          <w:tcPr>
            <w:tcW w:w="8472" w:type="dxa"/>
            <w:vAlign w:val="center"/>
          </w:tcPr>
          <w:p w14:paraId="3F943553" w14:textId="77777777" w:rsidR="00EE0800" w:rsidRPr="00EE0800" w:rsidRDefault="00EE0800" w:rsidP="009C2F43">
            <w:pPr>
              <w:pStyle w:val="ae"/>
              <w:spacing w:line="360" w:lineRule="auto"/>
              <w:ind w:firstLineChars="200" w:firstLine="48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项目模块开发完成后， 现KC公司“绩效管理系统”之“研发项目”业务模块中的数据，将完整迁移至“三</w:t>
            </w:r>
            <w:proofErr w:type="gramStart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纤</w:t>
            </w:r>
            <w:proofErr w:type="gramEnd"/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科技创新管理平台”中新建的“KC研发项目”业务模块。</w:t>
            </w:r>
          </w:p>
        </w:tc>
      </w:tr>
      <w:tr w:rsidR="002D62F3" w:rsidRPr="00EE0800" w14:paraId="39110375" w14:textId="77777777" w:rsidTr="000105FD">
        <w:trPr>
          <w:trHeight w:val="23"/>
        </w:trPr>
        <w:tc>
          <w:tcPr>
            <w:tcW w:w="8472" w:type="dxa"/>
            <w:shd w:val="clear" w:color="auto" w:fill="E7E6E6"/>
            <w:vAlign w:val="center"/>
          </w:tcPr>
          <w:p w14:paraId="1491D124" w14:textId="77777777" w:rsidR="002D62F3" w:rsidRPr="00EE0800" w:rsidRDefault="002D62F3" w:rsidP="00EE0800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EE0800">
              <w:rPr>
                <w:rFonts w:ascii="宋体" w:eastAsiaTheme="minorEastAsia" w:hAnsi="宋体" w:cstheme="minorBidi" w:hint="eastAsia"/>
                <w:sz w:val="24"/>
                <w:szCs w:val="21"/>
              </w:rPr>
              <w:t>3、OA待办推送</w:t>
            </w:r>
          </w:p>
        </w:tc>
      </w:tr>
      <w:tr w:rsidR="00B9247E" w:rsidRPr="00EE0800" w14:paraId="108A2A6E" w14:textId="77777777" w:rsidTr="00322DC9">
        <w:trPr>
          <w:trHeight w:val="23"/>
        </w:trPr>
        <w:tc>
          <w:tcPr>
            <w:tcW w:w="8472" w:type="dxa"/>
            <w:vAlign w:val="center"/>
          </w:tcPr>
          <w:p w14:paraId="5CBE6DE1" w14:textId="77777777" w:rsidR="00B9247E" w:rsidRPr="00EE0800" w:rsidRDefault="00B9247E" w:rsidP="00322DC9">
            <w:pPr>
              <w:pStyle w:val="ae"/>
              <w:spacing w:line="360" w:lineRule="auto"/>
              <w:ind w:firstLineChars="0" w:firstLine="0"/>
              <w:rPr>
                <w:rFonts w:ascii="宋体" w:eastAsiaTheme="minorEastAsia" w:hAnsi="宋体" w:cstheme="minorBidi" w:hint="eastAsia"/>
                <w:sz w:val="24"/>
                <w:szCs w:val="21"/>
              </w:rPr>
            </w:pPr>
            <w:r w:rsidRPr="00B9247E">
              <w:rPr>
                <w:rFonts w:ascii="宋体" w:eastAsiaTheme="minorEastAsia" w:hAnsi="宋体" w:cstheme="minorBidi" w:hint="eastAsia"/>
                <w:sz w:val="24"/>
                <w:szCs w:val="21"/>
              </w:rPr>
              <w:t>一旦发生流程待办事项，自动推送待办信息到OA【待审】界面，该信息绑定待办事宜对应的审批界面，实现用户通过点击OA待审消息后，实现单点登录自动进入到对应的审批界面。</w:t>
            </w:r>
          </w:p>
        </w:tc>
      </w:tr>
    </w:tbl>
    <w:p w14:paraId="4266AC4E" w14:textId="1D67F3CF" w:rsidR="002D7224" w:rsidRPr="00027F2F" w:rsidRDefault="002D7224" w:rsidP="00027F2F">
      <w:pPr>
        <w:widowControl/>
        <w:jc w:val="left"/>
        <w:rPr>
          <w:rFonts w:hint="eastAsia"/>
          <w:b/>
        </w:rPr>
      </w:pPr>
    </w:p>
    <w:p w14:paraId="5B1B5DA1" w14:textId="40530E3F" w:rsidR="00670B2C" w:rsidRPr="00670B2C" w:rsidRDefault="00027F2F" w:rsidP="00C36767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三</w:t>
      </w:r>
      <w:r w:rsidR="002D7224" w:rsidRPr="00C36767">
        <w:rPr>
          <w:rFonts w:ascii="宋体" w:hAnsi="宋体" w:hint="eastAsia"/>
          <w:b/>
          <w:szCs w:val="21"/>
        </w:rPr>
        <w:t>、售后服务标准</w:t>
      </w:r>
    </w:p>
    <w:p w14:paraId="43E3DCF4" w14:textId="77777777" w:rsidR="002D7224" w:rsidRPr="00C36767" w:rsidRDefault="002D7224" w:rsidP="001E687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宋体" w:hAnsi="宋体" w:hint="eastAsia"/>
          <w:szCs w:val="21"/>
        </w:rPr>
      </w:pPr>
      <w:r w:rsidRPr="00C36767">
        <w:rPr>
          <w:rFonts w:ascii="宋体" w:hAnsi="宋体" w:hint="eastAsia"/>
          <w:szCs w:val="21"/>
        </w:rPr>
        <w:t>按照上述要求完成系统功能优化开发。</w:t>
      </w:r>
    </w:p>
    <w:p w14:paraId="17A052F6" w14:textId="2EDC0E1F" w:rsidR="002D7224" w:rsidRPr="00C36767" w:rsidRDefault="002D7224" w:rsidP="001E687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宋体" w:hAnsi="宋体" w:hint="eastAsia"/>
          <w:szCs w:val="21"/>
        </w:rPr>
      </w:pPr>
      <w:r w:rsidRPr="00C36767">
        <w:rPr>
          <w:rFonts w:ascii="宋体" w:hAnsi="宋体" w:hint="eastAsia"/>
          <w:szCs w:val="21"/>
        </w:rPr>
        <w:t>乙方为</w:t>
      </w:r>
      <w:r w:rsidR="00027F2F">
        <w:rPr>
          <w:rFonts w:ascii="宋体" w:hAnsi="宋体" w:hint="eastAsia"/>
          <w:szCs w:val="21"/>
        </w:rPr>
        <w:t>昆</w:t>
      </w:r>
      <w:proofErr w:type="gramStart"/>
      <w:r w:rsidRPr="00C36767">
        <w:rPr>
          <w:rFonts w:ascii="宋体" w:hAnsi="宋体" w:hint="eastAsia"/>
          <w:szCs w:val="21"/>
        </w:rPr>
        <w:t>纤</w:t>
      </w:r>
      <w:proofErr w:type="gramEnd"/>
      <w:r w:rsidRPr="00C36767">
        <w:rPr>
          <w:rFonts w:ascii="宋体" w:hAnsi="宋体" w:hint="eastAsia"/>
          <w:szCs w:val="21"/>
        </w:rPr>
        <w:t>公司电话技术支持服务要求7天×24小时。</w:t>
      </w:r>
    </w:p>
    <w:p w14:paraId="7068D196" w14:textId="5980E160" w:rsidR="002D7224" w:rsidRPr="00184DB0" w:rsidRDefault="002D7224" w:rsidP="00184DB0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宋体" w:hAnsi="宋体" w:hint="eastAsia"/>
          <w:szCs w:val="21"/>
        </w:rPr>
      </w:pPr>
      <w:r w:rsidRPr="00C36767">
        <w:rPr>
          <w:rFonts w:ascii="宋体" w:hAnsi="宋体" w:hint="eastAsia"/>
          <w:szCs w:val="21"/>
        </w:rPr>
        <w:t>服务响应：工作时间运维响应时间应在2小时以内，非工作时间运维响应时间在4小时以内；如果需要到现场进行服务，乙方在接到运维请求后的12小时以内赶到用户现场。</w:t>
      </w:r>
    </w:p>
    <w:p w14:paraId="003D4AA0" w14:textId="09E1AB29" w:rsidR="002D7224" w:rsidRPr="00C36767" w:rsidRDefault="00184DB0" w:rsidP="00C36767">
      <w:pPr>
        <w:widowControl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四</w:t>
      </w:r>
      <w:r w:rsidR="002D7224" w:rsidRPr="00C36767">
        <w:rPr>
          <w:rFonts w:ascii="宋体" w:hAnsi="宋体" w:hint="eastAsia"/>
          <w:b/>
          <w:szCs w:val="21"/>
        </w:rPr>
        <w:t>、工期</w:t>
      </w:r>
    </w:p>
    <w:p w14:paraId="4A649B97" w14:textId="77777777" w:rsidR="00C36767" w:rsidRPr="00C36767" w:rsidRDefault="00C36767" w:rsidP="00C36767">
      <w:pPr>
        <w:widowControl/>
        <w:jc w:val="left"/>
        <w:rPr>
          <w:rFonts w:ascii="宋体" w:hAnsi="宋体" w:hint="eastAsia"/>
          <w:szCs w:val="21"/>
        </w:rPr>
      </w:pPr>
    </w:p>
    <w:p w14:paraId="2C26A3F1" w14:textId="402F5B4A" w:rsidR="007F6E69" w:rsidRPr="00C36767" w:rsidRDefault="002D7224" w:rsidP="00184DB0">
      <w:pPr>
        <w:spacing w:line="360" w:lineRule="auto"/>
        <w:ind w:firstLineChars="100" w:firstLine="240"/>
        <w:rPr>
          <w:rFonts w:ascii="宋体" w:hAnsi="宋体" w:hint="eastAsia"/>
          <w:szCs w:val="21"/>
        </w:rPr>
      </w:pPr>
      <w:r w:rsidRPr="00C36767">
        <w:rPr>
          <w:rFonts w:ascii="宋体" w:hAnsi="宋体" w:hint="eastAsia"/>
          <w:szCs w:val="21"/>
        </w:rPr>
        <w:t>双方签署合同后，项目开发周期为合同签订后</w:t>
      </w:r>
      <w:r w:rsidR="00027F2F">
        <w:rPr>
          <w:rFonts w:ascii="宋体" w:hAnsi="宋体" w:hint="eastAsia"/>
          <w:szCs w:val="21"/>
        </w:rPr>
        <w:t>1</w:t>
      </w:r>
      <w:r w:rsidRPr="00C36767">
        <w:rPr>
          <w:rFonts w:ascii="宋体" w:hAnsi="宋体" w:hint="eastAsia"/>
          <w:szCs w:val="21"/>
        </w:rPr>
        <w:t>个月</w:t>
      </w:r>
      <w:r w:rsidR="007F6E69" w:rsidRPr="00C36767">
        <w:rPr>
          <w:rFonts w:ascii="宋体" w:hAnsi="宋体" w:hint="eastAsia"/>
          <w:szCs w:val="21"/>
        </w:rPr>
        <w:t>内</w:t>
      </w:r>
      <w:r w:rsidRPr="00C36767">
        <w:rPr>
          <w:rFonts w:ascii="宋体" w:hAnsi="宋体" w:hint="eastAsia"/>
          <w:szCs w:val="21"/>
        </w:rPr>
        <w:t>完成，并</w:t>
      </w:r>
      <w:r w:rsidRPr="00C36767">
        <w:rPr>
          <w:rFonts w:ascii="宋体" w:hAnsi="宋体"/>
          <w:szCs w:val="21"/>
        </w:rPr>
        <w:t>满足上线要求。</w:t>
      </w:r>
    </w:p>
    <w:p w14:paraId="0DF7871B" w14:textId="5EB0D02E" w:rsidR="00C36767" w:rsidRPr="00184DB0" w:rsidRDefault="00184DB0" w:rsidP="002D7224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五</w:t>
      </w:r>
      <w:r w:rsidR="002D7224" w:rsidRPr="00C36767">
        <w:rPr>
          <w:rFonts w:ascii="宋体" w:hAnsi="宋体" w:hint="eastAsia"/>
          <w:b/>
          <w:szCs w:val="21"/>
        </w:rPr>
        <w:t>、保密要求</w:t>
      </w:r>
    </w:p>
    <w:p w14:paraId="6C06E003" w14:textId="61C8CC4A" w:rsidR="002D7224" w:rsidRPr="00C36767" w:rsidRDefault="00027F2F" w:rsidP="002D7224">
      <w:pPr>
        <w:pStyle w:val="ae"/>
        <w:spacing w:line="360" w:lineRule="auto"/>
        <w:ind w:firstLineChars="0" w:firstLine="360"/>
        <w:rPr>
          <w:rFonts w:ascii="宋体" w:eastAsiaTheme="minorEastAsia" w:hAnsi="宋体" w:cstheme="minorBidi" w:hint="eastAsia"/>
          <w:sz w:val="24"/>
          <w:szCs w:val="21"/>
        </w:rPr>
      </w:pPr>
      <w:proofErr w:type="gramStart"/>
      <w:r>
        <w:rPr>
          <w:rFonts w:ascii="宋体" w:eastAsiaTheme="minorEastAsia" w:hAnsi="宋体" w:cstheme="minorBidi" w:hint="eastAsia"/>
          <w:sz w:val="24"/>
          <w:szCs w:val="21"/>
        </w:rPr>
        <w:t>实施商</w:t>
      </w:r>
      <w:proofErr w:type="gramEnd"/>
      <w:r w:rsidR="002D7224" w:rsidRPr="00C36767">
        <w:rPr>
          <w:rFonts w:ascii="宋体" w:eastAsiaTheme="minorEastAsia" w:hAnsi="宋体" w:cstheme="minorBidi" w:hint="eastAsia"/>
          <w:sz w:val="24"/>
          <w:szCs w:val="21"/>
        </w:rPr>
        <w:t>对</w:t>
      </w:r>
      <w:r w:rsidR="00723BA8" w:rsidRPr="00C36767">
        <w:rPr>
          <w:rFonts w:ascii="宋体" w:eastAsiaTheme="minorEastAsia" w:hAnsi="宋体" w:cstheme="minorBidi" w:hint="eastAsia"/>
          <w:sz w:val="24"/>
          <w:szCs w:val="21"/>
        </w:rPr>
        <w:t>昆</w:t>
      </w:r>
      <w:proofErr w:type="gramStart"/>
      <w:r w:rsidR="002D7224" w:rsidRPr="00C36767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="002D7224" w:rsidRPr="00C36767">
        <w:rPr>
          <w:rFonts w:ascii="宋体" w:eastAsiaTheme="minorEastAsia" w:hAnsi="宋体" w:cstheme="minorBidi" w:hint="eastAsia"/>
          <w:sz w:val="24"/>
          <w:szCs w:val="21"/>
        </w:rPr>
        <w:t>公司提供的图纸及资料承担保密义务，应采取保密措施不向第三方披露和泄露，不得挪作第三者或其他项目使用，否则将承担珠</w:t>
      </w:r>
      <w:proofErr w:type="gramStart"/>
      <w:r w:rsidR="002D7224" w:rsidRPr="00C36767">
        <w:rPr>
          <w:rFonts w:ascii="宋体" w:eastAsiaTheme="minorEastAsia" w:hAnsi="宋体" w:cstheme="minorBidi" w:hint="eastAsia"/>
          <w:sz w:val="24"/>
          <w:szCs w:val="21"/>
        </w:rPr>
        <w:t>纤</w:t>
      </w:r>
      <w:proofErr w:type="gramEnd"/>
      <w:r w:rsidR="002D7224" w:rsidRPr="00C36767">
        <w:rPr>
          <w:rFonts w:ascii="宋体" w:eastAsiaTheme="minorEastAsia" w:hAnsi="宋体" w:cstheme="minorBidi" w:hint="eastAsia"/>
          <w:sz w:val="24"/>
          <w:szCs w:val="21"/>
        </w:rPr>
        <w:t>公司因此导致的损失。</w:t>
      </w:r>
    </w:p>
    <w:p w14:paraId="5ECCBEAF" w14:textId="77777777" w:rsidR="002D7224" w:rsidRPr="00A4617E" w:rsidRDefault="002D7224" w:rsidP="009B1CC4">
      <w:pPr>
        <w:spacing w:line="360" w:lineRule="auto"/>
        <w:rPr>
          <w:rFonts w:ascii="宋体" w:hAnsi="宋体" w:hint="eastAsia"/>
          <w:b/>
          <w:szCs w:val="21"/>
        </w:rPr>
      </w:pPr>
    </w:p>
    <w:p w14:paraId="6FBC397B" w14:textId="77777777" w:rsidR="002D7224" w:rsidRPr="00A4617E" w:rsidRDefault="002D7224" w:rsidP="009B1CC4">
      <w:pPr>
        <w:spacing w:line="360" w:lineRule="auto"/>
        <w:rPr>
          <w:rFonts w:ascii="宋体" w:hAnsi="宋体" w:hint="eastAsia"/>
          <w:b/>
          <w:szCs w:val="21"/>
        </w:rPr>
      </w:pPr>
    </w:p>
    <w:sectPr w:rsidR="002D7224" w:rsidRPr="00A4617E" w:rsidSect="008B4C70">
      <w:pgSz w:w="11906" w:h="16838" w:code="9"/>
      <w:pgMar w:top="1440" w:right="1800" w:bottom="1440" w:left="1800" w:header="851" w:footer="992" w:gutter="0"/>
      <w:cols w:space="425"/>
      <w:docGrid w:linePitch="332" w:charSpace="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A28D" w14:textId="77777777" w:rsidR="001535A9" w:rsidRDefault="001535A9" w:rsidP="00930233">
      <w:r>
        <w:separator/>
      </w:r>
    </w:p>
  </w:endnote>
  <w:endnote w:type="continuationSeparator" w:id="0">
    <w:p w14:paraId="0E69415B" w14:textId="77777777" w:rsidR="001535A9" w:rsidRDefault="001535A9" w:rsidP="0093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AD73" w14:textId="77777777" w:rsidR="001535A9" w:rsidRDefault="001535A9" w:rsidP="00930233">
      <w:r>
        <w:separator/>
      </w:r>
    </w:p>
  </w:footnote>
  <w:footnote w:type="continuationSeparator" w:id="0">
    <w:p w14:paraId="318AC369" w14:textId="77777777" w:rsidR="001535A9" w:rsidRDefault="001535A9" w:rsidP="0093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BC"/>
    <w:multiLevelType w:val="hybridMultilevel"/>
    <w:tmpl w:val="0E923464"/>
    <w:lvl w:ilvl="0" w:tplc="3AF05756">
      <w:start w:val="1"/>
      <w:numFmt w:val="decim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B4326E"/>
    <w:multiLevelType w:val="hybridMultilevel"/>
    <w:tmpl w:val="B3D482EE"/>
    <w:lvl w:ilvl="0" w:tplc="83A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29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05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02F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E3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B4A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44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8B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EF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E1BA3"/>
    <w:multiLevelType w:val="hybridMultilevel"/>
    <w:tmpl w:val="ED1AAB92"/>
    <w:lvl w:ilvl="0" w:tplc="91563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6D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40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84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4B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49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40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69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327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C2BEC"/>
    <w:multiLevelType w:val="hybridMultilevel"/>
    <w:tmpl w:val="9F2AB33C"/>
    <w:lvl w:ilvl="0" w:tplc="6592EBE0">
      <w:start w:val="3"/>
      <w:numFmt w:val="decimal"/>
      <w:lvlText w:val="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29321C20"/>
    <w:multiLevelType w:val="hybridMultilevel"/>
    <w:tmpl w:val="507CF3CC"/>
    <w:lvl w:ilvl="0" w:tplc="890C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B6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3A2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8E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22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A6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664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0A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ED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46ED1"/>
    <w:multiLevelType w:val="hybridMultilevel"/>
    <w:tmpl w:val="7172B512"/>
    <w:lvl w:ilvl="0" w:tplc="A1E2FA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DD5355"/>
    <w:multiLevelType w:val="hybridMultilevel"/>
    <w:tmpl w:val="5458122C"/>
    <w:lvl w:ilvl="0" w:tplc="2684E9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C22CE2"/>
    <w:multiLevelType w:val="hybridMultilevel"/>
    <w:tmpl w:val="33FEEEBE"/>
    <w:lvl w:ilvl="0" w:tplc="73B66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4A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EE1F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E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60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E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740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CD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ED6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50458"/>
    <w:multiLevelType w:val="hybridMultilevel"/>
    <w:tmpl w:val="922E77FC"/>
    <w:lvl w:ilvl="0" w:tplc="816ED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64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60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662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26A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88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A6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A5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81C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E302A"/>
    <w:multiLevelType w:val="hybridMultilevel"/>
    <w:tmpl w:val="2D3EF034"/>
    <w:lvl w:ilvl="0" w:tplc="6A3C14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E10CEF"/>
    <w:multiLevelType w:val="hybridMultilevel"/>
    <w:tmpl w:val="D004BF20"/>
    <w:lvl w:ilvl="0" w:tplc="D212B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65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47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46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83F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AA7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00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0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C6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A33D3"/>
    <w:multiLevelType w:val="multilevel"/>
    <w:tmpl w:val="2E5E1C7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color w:val="FFFFFF"/>
        <w:sz w:val="3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3A7225"/>
    <w:multiLevelType w:val="hybridMultilevel"/>
    <w:tmpl w:val="3FB8E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50CE2DEA"/>
    <w:multiLevelType w:val="hybridMultilevel"/>
    <w:tmpl w:val="662E4A56"/>
    <w:lvl w:ilvl="0" w:tplc="501A7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63B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507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04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E4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CF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43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A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AB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86A24"/>
    <w:multiLevelType w:val="hybridMultilevel"/>
    <w:tmpl w:val="B210A3EC"/>
    <w:lvl w:ilvl="0" w:tplc="0E88F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6813CB"/>
    <w:multiLevelType w:val="hybridMultilevel"/>
    <w:tmpl w:val="BCFEF786"/>
    <w:lvl w:ilvl="0" w:tplc="36C813D2">
      <w:start w:val="1"/>
      <w:numFmt w:val="japaneseCounting"/>
      <w:lvlText w:val="%1、"/>
      <w:lvlJc w:val="left"/>
      <w:pPr>
        <w:ind w:left="1130" w:hanging="57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7AC29E9"/>
    <w:multiLevelType w:val="hybridMultilevel"/>
    <w:tmpl w:val="CF5EFC04"/>
    <w:lvl w:ilvl="0" w:tplc="04090011">
      <w:start w:val="1"/>
      <w:numFmt w:val="decimal"/>
      <w:lvlText w:val="%1)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7" w15:restartNumberingAfterBreak="0">
    <w:nsid w:val="597A73D0"/>
    <w:multiLevelType w:val="hybridMultilevel"/>
    <w:tmpl w:val="1CB4AC06"/>
    <w:lvl w:ilvl="0" w:tplc="0F02059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345B32"/>
    <w:multiLevelType w:val="hybridMultilevel"/>
    <w:tmpl w:val="9CB6A2A4"/>
    <w:lvl w:ilvl="0" w:tplc="0C72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0F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20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0A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CB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A5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A5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4C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67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B7962"/>
    <w:multiLevelType w:val="multilevel"/>
    <w:tmpl w:val="E290513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616075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64613489"/>
    <w:multiLevelType w:val="hybridMultilevel"/>
    <w:tmpl w:val="34B80006"/>
    <w:lvl w:ilvl="0" w:tplc="5AD40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23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E02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0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6B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E84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83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C4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CE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3721A"/>
    <w:multiLevelType w:val="hybridMultilevel"/>
    <w:tmpl w:val="08587F14"/>
    <w:lvl w:ilvl="0" w:tplc="D94014AA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764860"/>
    <w:multiLevelType w:val="hybridMultilevel"/>
    <w:tmpl w:val="309425E0"/>
    <w:lvl w:ilvl="0" w:tplc="1B7A6C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E27C4E"/>
    <w:multiLevelType w:val="hybridMultilevel"/>
    <w:tmpl w:val="0996326C"/>
    <w:lvl w:ilvl="0" w:tplc="947E269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99C38DF"/>
    <w:multiLevelType w:val="hybridMultilevel"/>
    <w:tmpl w:val="39A4CB46"/>
    <w:lvl w:ilvl="0" w:tplc="1CFC33A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9E5699"/>
    <w:multiLevelType w:val="hybridMultilevel"/>
    <w:tmpl w:val="2E5E1C7A"/>
    <w:lvl w:ilvl="0" w:tplc="76065BFC">
      <w:start w:val="1"/>
      <w:numFmt w:val="decimal"/>
      <w:lvlText w:val="%1、"/>
      <w:lvlJc w:val="left"/>
      <w:pPr>
        <w:ind w:left="720" w:hanging="720"/>
      </w:pPr>
      <w:rPr>
        <w:rFonts w:hint="default"/>
        <w:color w:val="FFFFFF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9634818">
    <w:abstractNumId w:val="23"/>
  </w:num>
  <w:num w:numId="2" w16cid:durableId="110052298">
    <w:abstractNumId w:val="0"/>
  </w:num>
  <w:num w:numId="3" w16cid:durableId="85200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798930">
    <w:abstractNumId w:val="6"/>
  </w:num>
  <w:num w:numId="5" w16cid:durableId="2066559692">
    <w:abstractNumId w:val="9"/>
  </w:num>
  <w:num w:numId="6" w16cid:durableId="1742563630">
    <w:abstractNumId w:val="20"/>
  </w:num>
  <w:num w:numId="7" w16cid:durableId="970402344">
    <w:abstractNumId w:val="26"/>
  </w:num>
  <w:num w:numId="8" w16cid:durableId="1956328248">
    <w:abstractNumId w:val="11"/>
  </w:num>
  <w:num w:numId="9" w16cid:durableId="434444594">
    <w:abstractNumId w:val="19"/>
  </w:num>
  <w:num w:numId="10" w16cid:durableId="2073431247">
    <w:abstractNumId w:val="3"/>
  </w:num>
  <w:num w:numId="11" w16cid:durableId="504395646">
    <w:abstractNumId w:val="14"/>
  </w:num>
  <w:num w:numId="12" w16cid:durableId="963542047">
    <w:abstractNumId w:val="22"/>
  </w:num>
  <w:num w:numId="13" w16cid:durableId="1855071303">
    <w:abstractNumId w:val="16"/>
  </w:num>
  <w:num w:numId="14" w16cid:durableId="1537306758">
    <w:abstractNumId w:val="13"/>
  </w:num>
  <w:num w:numId="15" w16cid:durableId="245266204">
    <w:abstractNumId w:val="1"/>
  </w:num>
  <w:num w:numId="16" w16cid:durableId="1114129612">
    <w:abstractNumId w:val="2"/>
  </w:num>
  <w:num w:numId="17" w16cid:durableId="640505122">
    <w:abstractNumId w:val="7"/>
  </w:num>
  <w:num w:numId="18" w16cid:durableId="1195000036">
    <w:abstractNumId w:val="18"/>
  </w:num>
  <w:num w:numId="19" w16cid:durableId="930549026">
    <w:abstractNumId w:val="8"/>
  </w:num>
  <w:num w:numId="20" w16cid:durableId="1410615914">
    <w:abstractNumId w:val="21"/>
  </w:num>
  <w:num w:numId="21" w16cid:durableId="652564512">
    <w:abstractNumId w:val="4"/>
  </w:num>
  <w:num w:numId="22" w16cid:durableId="1659115388">
    <w:abstractNumId w:val="10"/>
  </w:num>
  <w:num w:numId="23" w16cid:durableId="1249657547">
    <w:abstractNumId w:val="17"/>
  </w:num>
  <w:num w:numId="24" w16cid:durableId="467015859">
    <w:abstractNumId w:val="25"/>
  </w:num>
  <w:num w:numId="25" w16cid:durableId="1521581953">
    <w:abstractNumId w:val="24"/>
  </w:num>
  <w:num w:numId="26" w16cid:durableId="1965230608">
    <w:abstractNumId w:val="12"/>
  </w:num>
  <w:num w:numId="27" w16cid:durableId="1550991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3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99"/>
    <w:rsid w:val="00003F22"/>
    <w:rsid w:val="00021738"/>
    <w:rsid w:val="00023003"/>
    <w:rsid w:val="00025261"/>
    <w:rsid w:val="00027F2F"/>
    <w:rsid w:val="0007559F"/>
    <w:rsid w:val="000800B2"/>
    <w:rsid w:val="00080624"/>
    <w:rsid w:val="000A0022"/>
    <w:rsid w:val="000A2041"/>
    <w:rsid w:val="000A53F8"/>
    <w:rsid w:val="000D6412"/>
    <w:rsid w:val="000D6551"/>
    <w:rsid w:val="000D6755"/>
    <w:rsid w:val="000E3293"/>
    <w:rsid w:val="000E66BD"/>
    <w:rsid w:val="000F6590"/>
    <w:rsid w:val="0010676D"/>
    <w:rsid w:val="00125A57"/>
    <w:rsid w:val="00130418"/>
    <w:rsid w:val="00136158"/>
    <w:rsid w:val="00143476"/>
    <w:rsid w:val="001535A9"/>
    <w:rsid w:val="00154289"/>
    <w:rsid w:val="00154372"/>
    <w:rsid w:val="00161246"/>
    <w:rsid w:val="00165ED8"/>
    <w:rsid w:val="00170F3E"/>
    <w:rsid w:val="001766CB"/>
    <w:rsid w:val="00180813"/>
    <w:rsid w:val="00184DB0"/>
    <w:rsid w:val="001A552C"/>
    <w:rsid w:val="001C1704"/>
    <w:rsid w:val="001E2457"/>
    <w:rsid w:val="001E6879"/>
    <w:rsid w:val="001F6AB1"/>
    <w:rsid w:val="00231F0B"/>
    <w:rsid w:val="00235F6A"/>
    <w:rsid w:val="00246AB4"/>
    <w:rsid w:val="00246D7E"/>
    <w:rsid w:val="00254EB3"/>
    <w:rsid w:val="00282F8C"/>
    <w:rsid w:val="00290503"/>
    <w:rsid w:val="002913BD"/>
    <w:rsid w:val="00292FAF"/>
    <w:rsid w:val="002946DC"/>
    <w:rsid w:val="002A1CB5"/>
    <w:rsid w:val="002A2A2B"/>
    <w:rsid w:val="002C445B"/>
    <w:rsid w:val="002C463C"/>
    <w:rsid w:val="002C715D"/>
    <w:rsid w:val="002D357A"/>
    <w:rsid w:val="002D62F3"/>
    <w:rsid w:val="002D7224"/>
    <w:rsid w:val="002E2C4F"/>
    <w:rsid w:val="002F252C"/>
    <w:rsid w:val="002F4CA8"/>
    <w:rsid w:val="002F681E"/>
    <w:rsid w:val="00300D95"/>
    <w:rsid w:val="00306AB6"/>
    <w:rsid w:val="00313FC0"/>
    <w:rsid w:val="0032566D"/>
    <w:rsid w:val="00346E67"/>
    <w:rsid w:val="00346FE7"/>
    <w:rsid w:val="0035571C"/>
    <w:rsid w:val="00367322"/>
    <w:rsid w:val="00391CB6"/>
    <w:rsid w:val="0039342F"/>
    <w:rsid w:val="003A652D"/>
    <w:rsid w:val="003B1A9B"/>
    <w:rsid w:val="003B4DE4"/>
    <w:rsid w:val="003B734A"/>
    <w:rsid w:val="003C798C"/>
    <w:rsid w:val="003E17B3"/>
    <w:rsid w:val="003E32C0"/>
    <w:rsid w:val="00403765"/>
    <w:rsid w:val="00407B0D"/>
    <w:rsid w:val="00412B55"/>
    <w:rsid w:val="00413E6C"/>
    <w:rsid w:val="0042114D"/>
    <w:rsid w:val="00430577"/>
    <w:rsid w:val="0043260E"/>
    <w:rsid w:val="0045165F"/>
    <w:rsid w:val="0045584C"/>
    <w:rsid w:val="0045611C"/>
    <w:rsid w:val="00462355"/>
    <w:rsid w:val="00463111"/>
    <w:rsid w:val="0046480D"/>
    <w:rsid w:val="00475599"/>
    <w:rsid w:val="00476158"/>
    <w:rsid w:val="00477B41"/>
    <w:rsid w:val="004952C9"/>
    <w:rsid w:val="00495602"/>
    <w:rsid w:val="004B75F8"/>
    <w:rsid w:val="004C7C62"/>
    <w:rsid w:val="004D32A5"/>
    <w:rsid w:val="004D5719"/>
    <w:rsid w:val="004E1130"/>
    <w:rsid w:val="004E1CCD"/>
    <w:rsid w:val="004F4A7E"/>
    <w:rsid w:val="004F5A2E"/>
    <w:rsid w:val="00513A0D"/>
    <w:rsid w:val="00520896"/>
    <w:rsid w:val="00537538"/>
    <w:rsid w:val="00543FE4"/>
    <w:rsid w:val="0054514F"/>
    <w:rsid w:val="00546A28"/>
    <w:rsid w:val="005628AD"/>
    <w:rsid w:val="0056712B"/>
    <w:rsid w:val="0058269D"/>
    <w:rsid w:val="00586D5C"/>
    <w:rsid w:val="00587B37"/>
    <w:rsid w:val="005A542F"/>
    <w:rsid w:val="005A65DD"/>
    <w:rsid w:val="005B15B8"/>
    <w:rsid w:val="005C383F"/>
    <w:rsid w:val="005C781A"/>
    <w:rsid w:val="005D1107"/>
    <w:rsid w:val="0060073B"/>
    <w:rsid w:val="00617D79"/>
    <w:rsid w:val="00640A64"/>
    <w:rsid w:val="00670B2C"/>
    <w:rsid w:val="00670C61"/>
    <w:rsid w:val="0067418C"/>
    <w:rsid w:val="00674D02"/>
    <w:rsid w:val="006838DF"/>
    <w:rsid w:val="0068395E"/>
    <w:rsid w:val="006A632D"/>
    <w:rsid w:val="006B444F"/>
    <w:rsid w:val="006B6B1B"/>
    <w:rsid w:val="006C7262"/>
    <w:rsid w:val="006E23A7"/>
    <w:rsid w:val="006E6389"/>
    <w:rsid w:val="00706B9D"/>
    <w:rsid w:val="00723BA8"/>
    <w:rsid w:val="00741416"/>
    <w:rsid w:val="00760439"/>
    <w:rsid w:val="007663A8"/>
    <w:rsid w:val="007679A4"/>
    <w:rsid w:val="00782B0D"/>
    <w:rsid w:val="00783CFA"/>
    <w:rsid w:val="007845B9"/>
    <w:rsid w:val="007A407D"/>
    <w:rsid w:val="007C670D"/>
    <w:rsid w:val="007D10D1"/>
    <w:rsid w:val="007E514A"/>
    <w:rsid w:val="007E5439"/>
    <w:rsid w:val="007E55BA"/>
    <w:rsid w:val="007E5F1F"/>
    <w:rsid w:val="007E66A3"/>
    <w:rsid w:val="007F6E69"/>
    <w:rsid w:val="007F793E"/>
    <w:rsid w:val="00811A82"/>
    <w:rsid w:val="008202DC"/>
    <w:rsid w:val="008321B5"/>
    <w:rsid w:val="0083683F"/>
    <w:rsid w:val="00836B8F"/>
    <w:rsid w:val="008711B7"/>
    <w:rsid w:val="00874C12"/>
    <w:rsid w:val="00880BDD"/>
    <w:rsid w:val="00890130"/>
    <w:rsid w:val="008A57D5"/>
    <w:rsid w:val="008B0976"/>
    <w:rsid w:val="008B4C70"/>
    <w:rsid w:val="008B5EF7"/>
    <w:rsid w:val="008C6B47"/>
    <w:rsid w:val="008E787E"/>
    <w:rsid w:val="0090228E"/>
    <w:rsid w:val="00920398"/>
    <w:rsid w:val="00930233"/>
    <w:rsid w:val="0094104B"/>
    <w:rsid w:val="009416FC"/>
    <w:rsid w:val="00947988"/>
    <w:rsid w:val="00962F88"/>
    <w:rsid w:val="00967A80"/>
    <w:rsid w:val="00972376"/>
    <w:rsid w:val="009903D3"/>
    <w:rsid w:val="009B1CC4"/>
    <w:rsid w:val="009C2F43"/>
    <w:rsid w:val="00A0356E"/>
    <w:rsid w:val="00A2482D"/>
    <w:rsid w:val="00A4470A"/>
    <w:rsid w:val="00A4617E"/>
    <w:rsid w:val="00A47ECE"/>
    <w:rsid w:val="00A5440A"/>
    <w:rsid w:val="00A74BBA"/>
    <w:rsid w:val="00A827F7"/>
    <w:rsid w:val="00AA7A7B"/>
    <w:rsid w:val="00AB7B42"/>
    <w:rsid w:val="00AC3F4D"/>
    <w:rsid w:val="00AC4D22"/>
    <w:rsid w:val="00AD2649"/>
    <w:rsid w:val="00AD2966"/>
    <w:rsid w:val="00AD77DD"/>
    <w:rsid w:val="00AE331C"/>
    <w:rsid w:val="00AE7A7C"/>
    <w:rsid w:val="00AF4EDA"/>
    <w:rsid w:val="00B1140B"/>
    <w:rsid w:val="00B158DC"/>
    <w:rsid w:val="00B26784"/>
    <w:rsid w:val="00B27A93"/>
    <w:rsid w:val="00B27E69"/>
    <w:rsid w:val="00B32E32"/>
    <w:rsid w:val="00B527A4"/>
    <w:rsid w:val="00B5549C"/>
    <w:rsid w:val="00B61945"/>
    <w:rsid w:val="00B71E56"/>
    <w:rsid w:val="00B7317A"/>
    <w:rsid w:val="00B74FE3"/>
    <w:rsid w:val="00B9247E"/>
    <w:rsid w:val="00BA4A9E"/>
    <w:rsid w:val="00BA5AB8"/>
    <w:rsid w:val="00BB3954"/>
    <w:rsid w:val="00BB6C21"/>
    <w:rsid w:val="00BB7EC4"/>
    <w:rsid w:val="00BC794A"/>
    <w:rsid w:val="00BD5BD6"/>
    <w:rsid w:val="00BE160C"/>
    <w:rsid w:val="00BF1A8B"/>
    <w:rsid w:val="00BF2570"/>
    <w:rsid w:val="00BF283C"/>
    <w:rsid w:val="00BF4BF3"/>
    <w:rsid w:val="00BF7736"/>
    <w:rsid w:val="00C056A5"/>
    <w:rsid w:val="00C207B5"/>
    <w:rsid w:val="00C23A77"/>
    <w:rsid w:val="00C255AC"/>
    <w:rsid w:val="00C25BCD"/>
    <w:rsid w:val="00C27743"/>
    <w:rsid w:val="00C3604D"/>
    <w:rsid w:val="00C36767"/>
    <w:rsid w:val="00C40B02"/>
    <w:rsid w:val="00C453E6"/>
    <w:rsid w:val="00C4694B"/>
    <w:rsid w:val="00C4742A"/>
    <w:rsid w:val="00C556B5"/>
    <w:rsid w:val="00C74720"/>
    <w:rsid w:val="00C81BE6"/>
    <w:rsid w:val="00C83094"/>
    <w:rsid w:val="00C85662"/>
    <w:rsid w:val="00C932D4"/>
    <w:rsid w:val="00C974EA"/>
    <w:rsid w:val="00CA09DB"/>
    <w:rsid w:val="00CA24FC"/>
    <w:rsid w:val="00CB40D8"/>
    <w:rsid w:val="00CC10A6"/>
    <w:rsid w:val="00CC160A"/>
    <w:rsid w:val="00CD0CF5"/>
    <w:rsid w:val="00CE08E4"/>
    <w:rsid w:val="00CE7FCF"/>
    <w:rsid w:val="00D05E85"/>
    <w:rsid w:val="00D170D6"/>
    <w:rsid w:val="00D17E03"/>
    <w:rsid w:val="00D256F9"/>
    <w:rsid w:val="00D33471"/>
    <w:rsid w:val="00D37E0B"/>
    <w:rsid w:val="00D42AA6"/>
    <w:rsid w:val="00D548B2"/>
    <w:rsid w:val="00D86F29"/>
    <w:rsid w:val="00D92829"/>
    <w:rsid w:val="00DA1B1D"/>
    <w:rsid w:val="00DA23AE"/>
    <w:rsid w:val="00DC47DD"/>
    <w:rsid w:val="00DC534F"/>
    <w:rsid w:val="00DD06A7"/>
    <w:rsid w:val="00DD55BD"/>
    <w:rsid w:val="00DF2E78"/>
    <w:rsid w:val="00DF4E41"/>
    <w:rsid w:val="00DF604A"/>
    <w:rsid w:val="00DF63F6"/>
    <w:rsid w:val="00E11368"/>
    <w:rsid w:val="00E22DB9"/>
    <w:rsid w:val="00E240A3"/>
    <w:rsid w:val="00E4229D"/>
    <w:rsid w:val="00E559FB"/>
    <w:rsid w:val="00E57072"/>
    <w:rsid w:val="00E6159F"/>
    <w:rsid w:val="00E70183"/>
    <w:rsid w:val="00E730DE"/>
    <w:rsid w:val="00E800A3"/>
    <w:rsid w:val="00E901F4"/>
    <w:rsid w:val="00E91BAB"/>
    <w:rsid w:val="00E91FC5"/>
    <w:rsid w:val="00EA6699"/>
    <w:rsid w:val="00EA6801"/>
    <w:rsid w:val="00EB40E9"/>
    <w:rsid w:val="00EC6656"/>
    <w:rsid w:val="00ED3824"/>
    <w:rsid w:val="00ED49F2"/>
    <w:rsid w:val="00EE0800"/>
    <w:rsid w:val="00EE46A3"/>
    <w:rsid w:val="00EF3ED9"/>
    <w:rsid w:val="00F13306"/>
    <w:rsid w:val="00F473B1"/>
    <w:rsid w:val="00F5247F"/>
    <w:rsid w:val="00F65287"/>
    <w:rsid w:val="00F82FB3"/>
    <w:rsid w:val="00F9007F"/>
    <w:rsid w:val="00F96F53"/>
    <w:rsid w:val="00FA4311"/>
    <w:rsid w:val="00FA6C69"/>
    <w:rsid w:val="00FB1A92"/>
    <w:rsid w:val="00FB3F34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38307"/>
  <w15:docId w15:val="{D83FE44E-F9D4-4F9C-9CF4-109800D7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4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99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C798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C798C"/>
    <w:rPr>
      <w:sz w:val="18"/>
      <w:szCs w:val="18"/>
    </w:rPr>
  </w:style>
  <w:style w:type="table" w:styleId="a6">
    <w:name w:val="Table Grid"/>
    <w:basedOn w:val="a1"/>
    <w:uiPriority w:val="59"/>
    <w:rsid w:val="00EE46A3"/>
    <w:rPr>
      <w:rFonts w:eastAsia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3023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3023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5549C"/>
    <w:rPr>
      <w:b/>
      <w:bCs/>
      <w:kern w:val="44"/>
      <w:sz w:val="44"/>
      <w:szCs w:val="44"/>
    </w:rPr>
  </w:style>
  <w:style w:type="paragraph" w:styleId="ab">
    <w:name w:val="Normal (Web)"/>
    <w:basedOn w:val="a"/>
    <w:uiPriority w:val="99"/>
    <w:unhideWhenUsed/>
    <w:rsid w:val="00D17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Body Text"/>
    <w:basedOn w:val="a"/>
    <w:link w:val="ad"/>
    <w:uiPriority w:val="99"/>
    <w:semiHidden/>
    <w:unhideWhenUsed/>
    <w:rsid w:val="002D7224"/>
    <w:pPr>
      <w:spacing w:after="120"/>
    </w:pPr>
  </w:style>
  <w:style w:type="character" w:customStyle="1" w:styleId="ad">
    <w:name w:val="正文文本 字符"/>
    <w:basedOn w:val="a0"/>
    <w:link w:val="ac"/>
    <w:uiPriority w:val="99"/>
    <w:semiHidden/>
    <w:rsid w:val="002D7224"/>
  </w:style>
  <w:style w:type="paragraph" w:styleId="ae">
    <w:name w:val="Body Text First Indent"/>
    <w:basedOn w:val="ac"/>
    <w:link w:val="af"/>
    <w:uiPriority w:val="99"/>
    <w:unhideWhenUsed/>
    <w:rsid w:val="002D7224"/>
    <w:pPr>
      <w:ind w:firstLineChars="100" w:firstLine="420"/>
    </w:pPr>
    <w:rPr>
      <w:rFonts w:ascii="Times New Roman" w:eastAsia="宋体" w:hAnsi="Times New Roman" w:cs="Times New Roman"/>
      <w:sz w:val="21"/>
    </w:rPr>
  </w:style>
  <w:style w:type="character" w:customStyle="1" w:styleId="af">
    <w:name w:val="正文文本首行缩进 字符"/>
    <w:basedOn w:val="ad"/>
    <w:link w:val="ae"/>
    <w:uiPriority w:val="99"/>
    <w:rsid w:val="002D7224"/>
    <w:rPr>
      <w:rFonts w:ascii="Times New Roman" w:eastAsia="宋体" w:hAnsi="Times New Roman" w:cs="Times New Roman"/>
      <w:sz w:val="21"/>
    </w:rPr>
  </w:style>
  <w:style w:type="table" w:styleId="af0">
    <w:name w:val="Light Shading"/>
    <w:basedOn w:val="a1"/>
    <w:uiPriority w:val="60"/>
    <w:rsid w:val="008B4C7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1">
    <w:name w:val="Light List"/>
    <w:basedOn w:val="a1"/>
    <w:uiPriority w:val="61"/>
    <w:rsid w:val="008B4C7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8B4C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4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BCFC-3002-4049-BDB1-9AE4BCE7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严隆霖</dc:creator>
  <cp:lastModifiedBy>Yan Chongyi（严崇义）</cp:lastModifiedBy>
  <cp:revision>5</cp:revision>
  <cp:lastPrinted>2016-05-19T02:26:00Z</cp:lastPrinted>
  <dcterms:created xsi:type="dcterms:W3CDTF">2026-01-28T02:27:00Z</dcterms:created>
  <dcterms:modified xsi:type="dcterms:W3CDTF">2026-01-28T02:52:00Z</dcterms:modified>
</cp:coreProperties>
</file>