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300"/>
        <w:jc w:val="center"/>
        <w:rPr>
          <w:rFonts w:ascii="黑体" w:hAnsi="黑体" w:eastAsia="黑体"/>
          <w:sz w:val="28"/>
          <w:szCs w:val="28"/>
        </w:rPr>
      </w:pPr>
      <w:r>
        <w:rPr>
          <w:rFonts w:hint="eastAsia" w:ascii="黑体" w:hAnsi="黑体" w:eastAsia="黑体"/>
          <w:sz w:val="28"/>
          <w:szCs w:val="28"/>
        </w:rPr>
        <w:t>202</w:t>
      </w:r>
      <w:r>
        <w:rPr>
          <w:rFonts w:ascii="黑体" w:hAnsi="黑体" w:eastAsia="黑体"/>
          <w:sz w:val="28"/>
          <w:szCs w:val="28"/>
        </w:rPr>
        <w:t>6-2028</w:t>
      </w:r>
      <w:r>
        <w:rPr>
          <w:rFonts w:hint="eastAsia" w:ascii="黑体" w:hAnsi="黑体" w:eastAsia="黑体"/>
          <w:sz w:val="28"/>
          <w:szCs w:val="28"/>
        </w:rPr>
        <w:t>安全阀外送校验维修服务技术要求</w:t>
      </w:r>
    </w:p>
    <w:p>
      <w:pPr>
        <w:numPr>
          <w:ilvl w:val="0"/>
          <w:numId w:val="1"/>
        </w:numPr>
        <w:spacing w:line="360" w:lineRule="auto"/>
        <w:rPr>
          <w:rFonts w:ascii="黑体" w:hAnsi="黑体" w:eastAsia="黑体"/>
          <w:spacing w:val="16"/>
          <w:sz w:val="28"/>
          <w:szCs w:val="28"/>
        </w:rPr>
      </w:pPr>
      <w:r>
        <w:rPr>
          <w:rFonts w:hint="eastAsia" w:ascii="黑体" w:hAnsi="黑体" w:eastAsia="黑体"/>
          <w:spacing w:val="16"/>
          <w:sz w:val="28"/>
          <w:szCs w:val="28"/>
        </w:rPr>
        <w:t>内容概况</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1.</w:t>
      </w:r>
      <w:r>
        <w:rPr>
          <w:rFonts w:hint="eastAsia" w:ascii="宋体" w:hAnsi="宋体" w:eastAsia="宋体"/>
          <w:spacing w:val="16"/>
          <w:sz w:val="28"/>
          <w:szCs w:val="28"/>
        </w:rPr>
        <w:t>依据《中华人民共和国特种设备安全法</w:t>
      </w:r>
      <w:r>
        <w:rPr>
          <w:rFonts w:hint="eastAsia" w:ascii="宋体" w:hAnsi="宋体" w:eastAsia="宋体"/>
          <w:spacing w:val="16"/>
          <w:sz w:val="28"/>
          <w:szCs w:val="28"/>
          <w:lang w:eastAsia="zh-CN"/>
        </w:rPr>
        <w:t>》《</w:t>
      </w:r>
      <w:r>
        <w:rPr>
          <w:rFonts w:hint="eastAsia" w:ascii="宋体" w:hAnsi="宋体" w:eastAsia="宋体"/>
          <w:spacing w:val="16"/>
          <w:sz w:val="28"/>
          <w:szCs w:val="28"/>
        </w:rPr>
        <w:t>特种设备安全技术规范 TSG Z7002-2022</w:t>
      </w:r>
      <w:r>
        <w:rPr>
          <w:rFonts w:hint="eastAsia" w:ascii="宋体" w:hAnsi="宋体" w:eastAsia="宋体"/>
          <w:spacing w:val="16"/>
          <w:sz w:val="28"/>
          <w:szCs w:val="28"/>
          <w:lang w:eastAsia="zh-CN"/>
        </w:rPr>
        <w:t>》《</w:t>
      </w:r>
      <w:r>
        <w:rPr>
          <w:rFonts w:hint="eastAsia" w:ascii="宋体" w:hAnsi="宋体" w:eastAsia="宋体"/>
          <w:spacing w:val="16"/>
          <w:sz w:val="28"/>
          <w:szCs w:val="28"/>
        </w:rPr>
        <w:t xml:space="preserve">安全阀安全技术监察规程 </w:t>
      </w:r>
      <w:r>
        <w:rPr>
          <w:rFonts w:ascii="宋体" w:hAnsi="宋体" w:eastAsia="宋体"/>
          <w:spacing w:val="16"/>
          <w:sz w:val="28"/>
          <w:szCs w:val="28"/>
        </w:rPr>
        <w:t>TSG ZF001-2006</w:t>
      </w:r>
      <w:r>
        <w:rPr>
          <w:rFonts w:hint="eastAsia" w:ascii="宋体" w:hAnsi="宋体" w:eastAsia="宋体"/>
          <w:spacing w:val="16"/>
          <w:sz w:val="28"/>
          <w:szCs w:val="28"/>
        </w:rPr>
        <w:t>》等法律法规的相关规定，对公司内到期的安全阀进行校验，并出具校验报告，共计安全阀</w:t>
      </w:r>
      <w:r>
        <w:rPr>
          <w:rFonts w:hint="eastAsia" w:ascii="宋体" w:hAnsi="宋体" w:eastAsia="宋体"/>
          <w:color w:val="FF0000"/>
          <w:spacing w:val="16"/>
          <w:sz w:val="28"/>
          <w:szCs w:val="28"/>
        </w:rPr>
        <w:t>1</w:t>
      </w:r>
      <w:r>
        <w:rPr>
          <w:rFonts w:ascii="宋体" w:hAnsi="宋体" w:eastAsia="宋体"/>
          <w:color w:val="FF0000"/>
          <w:spacing w:val="16"/>
          <w:sz w:val="28"/>
          <w:szCs w:val="28"/>
        </w:rPr>
        <w:t>06</w:t>
      </w:r>
      <w:r>
        <w:rPr>
          <w:rFonts w:hint="eastAsia" w:ascii="宋体" w:hAnsi="宋体" w:eastAsia="宋体"/>
          <w:spacing w:val="16"/>
          <w:sz w:val="28"/>
          <w:szCs w:val="28"/>
        </w:rPr>
        <w:t>只（详见校验清单）；</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2.</w:t>
      </w:r>
      <w:r>
        <w:rPr>
          <w:rFonts w:hint="eastAsia" w:ascii="宋体" w:hAnsi="宋体" w:eastAsia="宋体"/>
          <w:spacing w:val="16"/>
          <w:sz w:val="28"/>
          <w:szCs w:val="28"/>
        </w:rPr>
        <w:t>服务期限为2</w:t>
      </w:r>
      <w:r>
        <w:rPr>
          <w:rFonts w:ascii="宋体" w:hAnsi="宋体" w:eastAsia="宋体"/>
          <w:spacing w:val="16"/>
          <w:sz w:val="28"/>
          <w:szCs w:val="28"/>
        </w:rPr>
        <w:t>026</w:t>
      </w:r>
      <w:r>
        <w:rPr>
          <w:rFonts w:hint="eastAsia" w:ascii="宋体" w:hAnsi="宋体" w:eastAsia="宋体"/>
          <w:spacing w:val="16"/>
          <w:sz w:val="28"/>
          <w:szCs w:val="28"/>
        </w:rPr>
        <w:t>年1月1日起至2</w:t>
      </w:r>
      <w:r>
        <w:rPr>
          <w:rFonts w:ascii="宋体" w:hAnsi="宋体" w:eastAsia="宋体"/>
          <w:spacing w:val="16"/>
          <w:sz w:val="28"/>
          <w:szCs w:val="28"/>
        </w:rPr>
        <w:t>028</w:t>
      </w:r>
      <w:r>
        <w:rPr>
          <w:rFonts w:hint="eastAsia" w:ascii="宋体" w:hAnsi="宋体" w:eastAsia="宋体"/>
          <w:spacing w:val="16"/>
          <w:sz w:val="28"/>
          <w:szCs w:val="28"/>
        </w:rPr>
        <w:t>年1</w:t>
      </w:r>
      <w:r>
        <w:rPr>
          <w:rFonts w:ascii="宋体" w:hAnsi="宋体" w:eastAsia="宋体"/>
          <w:spacing w:val="16"/>
          <w:sz w:val="28"/>
          <w:szCs w:val="28"/>
        </w:rPr>
        <w:t>2</w:t>
      </w:r>
      <w:r>
        <w:rPr>
          <w:rFonts w:hint="eastAsia" w:ascii="宋体" w:hAnsi="宋体" w:eastAsia="宋体"/>
          <w:spacing w:val="16"/>
          <w:sz w:val="28"/>
          <w:szCs w:val="28"/>
        </w:rPr>
        <w:t>月3</w:t>
      </w:r>
      <w:r>
        <w:rPr>
          <w:rFonts w:ascii="宋体" w:hAnsi="宋体" w:eastAsia="宋体"/>
          <w:spacing w:val="16"/>
          <w:sz w:val="28"/>
          <w:szCs w:val="28"/>
        </w:rPr>
        <w:t>1</w:t>
      </w:r>
      <w:r>
        <w:rPr>
          <w:rFonts w:hint="eastAsia" w:ascii="宋体" w:hAnsi="宋体" w:eastAsia="宋体"/>
          <w:spacing w:val="16"/>
          <w:sz w:val="28"/>
          <w:szCs w:val="28"/>
        </w:rPr>
        <w:t>日；</w:t>
      </w:r>
    </w:p>
    <w:p>
      <w:pPr>
        <w:numPr>
          <w:ilvl w:val="0"/>
          <w:numId w:val="1"/>
        </w:numPr>
        <w:spacing w:line="360" w:lineRule="auto"/>
        <w:rPr>
          <w:rFonts w:ascii="黑体" w:hAnsi="黑体" w:eastAsia="黑体"/>
          <w:spacing w:val="16"/>
          <w:sz w:val="28"/>
          <w:szCs w:val="28"/>
        </w:rPr>
      </w:pPr>
      <w:r>
        <w:rPr>
          <w:rFonts w:hint="eastAsia" w:ascii="黑体" w:hAnsi="黑体" w:eastAsia="黑体"/>
          <w:spacing w:val="16"/>
          <w:sz w:val="28"/>
          <w:szCs w:val="28"/>
        </w:rPr>
        <w:t xml:space="preserve">技术要求 </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1.</w:t>
      </w:r>
      <w:r>
        <w:rPr>
          <w:rFonts w:hint="eastAsia" w:ascii="宋体" w:hAnsi="宋体" w:eastAsia="宋体"/>
          <w:spacing w:val="16"/>
          <w:sz w:val="28"/>
          <w:szCs w:val="28"/>
        </w:rPr>
        <w:t>安全阀需由具备特种设备安全监督管理部门核准的</w:t>
      </w:r>
      <w:r>
        <w:rPr>
          <w:rFonts w:ascii="宋体" w:hAnsi="宋体" w:eastAsia="宋体"/>
          <w:spacing w:val="16"/>
          <w:sz w:val="28"/>
          <w:szCs w:val="28"/>
        </w:rPr>
        <w:t>FD1</w:t>
      </w:r>
      <w:r>
        <w:rPr>
          <w:rFonts w:hint="eastAsia" w:ascii="宋体" w:hAnsi="宋体" w:eastAsia="宋体"/>
          <w:spacing w:val="16"/>
          <w:sz w:val="28"/>
          <w:szCs w:val="28"/>
        </w:rPr>
        <w:t>或F</w:t>
      </w:r>
      <w:r>
        <w:rPr>
          <w:rFonts w:ascii="宋体" w:hAnsi="宋体" w:eastAsia="宋体"/>
          <w:spacing w:val="16"/>
          <w:sz w:val="28"/>
          <w:szCs w:val="28"/>
        </w:rPr>
        <w:t>D2</w:t>
      </w:r>
      <w:r>
        <w:rPr>
          <w:rFonts w:hint="eastAsia" w:ascii="宋体" w:hAnsi="宋体" w:eastAsia="宋体"/>
          <w:spacing w:val="16"/>
          <w:sz w:val="28"/>
          <w:szCs w:val="28"/>
        </w:rPr>
        <w:t>安全阀校验资质单位进行检验；</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2.</w:t>
      </w:r>
      <w:r>
        <w:rPr>
          <w:rFonts w:hint="eastAsia" w:ascii="宋体" w:hAnsi="宋体" w:eastAsia="宋体"/>
          <w:spacing w:val="16"/>
          <w:sz w:val="28"/>
          <w:szCs w:val="28"/>
        </w:rPr>
        <w:t>校验清单内的安全阀根据标牌上注明的下一次校验日期分多批次运出进行校验，中标单位在接到我方检验需求后应及时响应安排进行校验，并能在1</w:t>
      </w:r>
      <w:r>
        <w:rPr>
          <w:rFonts w:hint="eastAsia" w:ascii="宋体" w:hAnsi="宋体" w:eastAsia="宋体"/>
          <w:spacing w:val="16"/>
          <w:sz w:val="28"/>
          <w:szCs w:val="28"/>
          <w:lang w:eastAsia="zh-CN"/>
        </w:rPr>
        <w:t>—</w:t>
      </w:r>
      <w:r>
        <w:rPr>
          <w:rFonts w:ascii="宋体" w:hAnsi="宋体" w:eastAsia="宋体"/>
          <w:spacing w:val="16"/>
          <w:sz w:val="28"/>
          <w:szCs w:val="28"/>
        </w:rPr>
        <w:t>2</w:t>
      </w:r>
      <w:r>
        <w:rPr>
          <w:rFonts w:hint="eastAsia" w:ascii="宋体" w:hAnsi="宋体" w:eastAsia="宋体"/>
          <w:spacing w:val="16"/>
          <w:sz w:val="28"/>
          <w:szCs w:val="28"/>
        </w:rPr>
        <w:t>个工作日内返回；</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3.</w:t>
      </w:r>
      <w:r>
        <w:rPr>
          <w:rFonts w:hint="eastAsia" w:ascii="宋体" w:hAnsi="宋体" w:eastAsia="宋体"/>
          <w:spacing w:val="16"/>
          <w:sz w:val="28"/>
          <w:szCs w:val="28"/>
        </w:rPr>
        <w:t>清单中未注明需要在线校验的在安全阀到期需要校验时由我方拆下，由中标单位从我公司内运出至校验单位进行校验合格后返回到我公司指定位置，并出具校验报告；</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4.</w:t>
      </w:r>
      <w:r>
        <w:rPr>
          <w:rFonts w:hint="eastAsia" w:ascii="宋体" w:hAnsi="宋体" w:eastAsia="宋体"/>
          <w:spacing w:val="16"/>
          <w:sz w:val="28"/>
          <w:szCs w:val="28"/>
        </w:rPr>
        <w:t>清单中注明需要在线校验的由校验单位到我</w:t>
      </w:r>
      <w:r>
        <w:rPr>
          <w:rFonts w:hint="eastAsia" w:ascii="宋体" w:hAnsi="宋体" w:eastAsia="宋体"/>
          <w:spacing w:val="16"/>
          <w:sz w:val="28"/>
          <w:szCs w:val="28"/>
          <w:lang w:eastAsia="zh-CN"/>
        </w:rPr>
        <w:t>公司</w:t>
      </w:r>
      <w:r>
        <w:rPr>
          <w:rFonts w:hint="eastAsia" w:ascii="宋体" w:hAnsi="宋体" w:eastAsia="宋体"/>
          <w:spacing w:val="16"/>
          <w:sz w:val="28"/>
          <w:szCs w:val="28"/>
        </w:rPr>
        <w:t>现场进行校验并出具校验报告；</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5.</w:t>
      </w:r>
      <w:r>
        <w:rPr>
          <w:rFonts w:hint="eastAsia" w:ascii="宋体" w:hAnsi="宋体" w:eastAsia="宋体"/>
          <w:spacing w:val="16"/>
          <w:sz w:val="28"/>
          <w:szCs w:val="28"/>
        </w:rPr>
        <w:t xml:space="preserve">校验单位根据《安全阀安全技术监察规程 </w:t>
      </w:r>
      <w:r>
        <w:rPr>
          <w:rFonts w:ascii="宋体" w:hAnsi="宋体" w:eastAsia="宋体"/>
          <w:spacing w:val="16"/>
          <w:sz w:val="28"/>
          <w:szCs w:val="28"/>
        </w:rPr>
        <w:t>TSG ZF</w:t>
      </w:r>
      <w:bookmarkStart w:id="0" w:name="_GoBack"/>
      <w:bookmarkEnd w:id="0"/>
      <w:r>
        <w:rPr>
          <w:rFonts w:ascii="宋体" w:hAnsi="宋体" w:eastAsia="宋体"/>
          <w:spacing w:val="16"/>
          <w:sz w:val="28"/>
          <w:szCs w:val="28"/>
        </w:rPr>
        <w:t>001-2006</w:t>
      </w:r>
      <w:r>
        <w:rPr>
          <w:rFonts w:hint="eastAsia" w:ascii="宋体" w:hAnsi="宋体" w:eastAsia="宋体"/>
          <w:spacing w:val="16"/>
          <w:sz w:val="28"/>
          <w:szCs w:val="28"/>
        </w:rPr>
        <w:t>》等法规相关要求对安全阀进行校验，校验前对安全阀进行清洗、宏观检查并检查各零部件；发现阀瓣和阀座密封面、导向零件、弹簧、阀杆有损伤、锈蚀、变形等</w:t>
      </w:r>
      <w:r>
        <w:rPr>
          <w:rFonts w:hint="eastAsia" w:ascii="宋体" w:hAnsi="宋体" w:eastAsia="宋体"/>
          <w:spacing w:val="16"/>
          <w:sz w:val="28"/>
          <w:szCs w:val="28"/>
          <w:lang w:eastAsia="zh-CN"/>
        </w:rPr>
        <w:t>缺陷</w:t>
      </w:r>
      <w:r>
        <w:rPr>
          <w:rFonts w:hint="eastAsia" w:ascii="宋体" w:hAnsi="宋体" w:eastAsia="宋体"/>
          <w:spacing w:val="16"/>
          <w:sz w:val="28"/>
          <w:szCs w:val="28"/>
        </w:rPr>
        <w:t>且无法维修的安全阀应书面告知我方予以报废处理；</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6.</w:t>
      </w:r>
      <w:r>
        <w:rPr>
          <w:rFonts w:hint="eastAsia" w:ascii="宋体" w:hAnsi="宋体" w:eastAsia="宋体"/>
          <w:spacing w:val="16"/>
          <w:sz w:val="28"/>
          <w:szCs w:val="28"/>
        </w:rPr>
        <w:t>检验合格的安全阀需要及时重新铅封，铅封处必须挂有标牌，标牌上有检验机构名称及代号，检验编号，安装的设备编号，整定压力和下次校验日期；</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7.</w:t>
      </w:r>
      <w:r>
        <w:rPr>
          <w:rFonts w:hint="eastAsia" w:ascii="宋体" w:hAnsi="宋体" w:eastAsia="宋体"/>
          <w:spacing w:val="16"/>
          <w:sz w:val="28"/>
          <w:szCs w:val="28"/>
        </w:rPr>
        <w:t>检验合格的安全阀需要根据校验记录出具安全阀检验报告，</w:t>
      </w:r>
      <w:r>
        <w:rPr>
          <w:rFonts w:hint="eastAsia" w:ascii="宋体" w:hAnsi="宋体" w:eastAsia="宋体"/>
          <w:spacing w:val="16"/>
          <w:sz w:val="28"/>
          <w:szCs w:val="28"/>
          <w:lang w:eastAsia="zh-CN"/>
        </w:rPr>
        <w:t>并</w:t>
      </w:r>
      <w:r>
        <w:rPr>
          <w:rFonts w:hint="eastAsia" w:ascii="宋体" w:hAnsi="宋体" w:eastAsia="宋体"/>
          <w:spacing w:val="16"/>
          <w:sz w:val="28"/>
          <w:szCs w:val="28"/>
        </w:rPr>
        <w:t>按校验机构质量管理体系的要求签发。</w:t>
      </w:r>
    </w:p>
    <w:p>
      <w:pPr>
        <w:spacing w:line="360" w:lineRule="auto"/>
        <w:rPr>
          <w:rFonts w:ascii="宋体" w:hAnsi="宋体" w:eastAsia="宋体"/>
          <w:spacing w:val="16"/>
          <w:sz w:val="28"/>
          <w:szCs w:val="28"/>
        </w:rPr>
      </w:pPr>
      <w:r>
        <w:rPr>
          <w:rFonts w:hint="eastAsia" w:ascii="宋体" w:hAnsi="宋体" w:eastAsia="宋体"/>
          <w:spacing w:val="16"/>
          <w:sz w:val="28"/>
          <w:szCs w:val="28"/>
          <w:lang w:eastAsia="zh-CN"/>
        </w:rPr>
        <w:t>8.</w:t>
      </w:r>
      <w:r>
        <w:rPr>
          <w:rFonts w:hint="eastAsia" w:ascii="宋体" w:hAnsi="宋体" w:eastAsia="宋体"/>
          <w:spacing w:val="16"/>
          <w:sz w:val="28"/>
          <w:szCs w:val="28"/>
        </w:rPr>
        <w:t>安全阀返回到我单位时由我方检查安全阀校验记录，在《安全阀校验记录</w:t>
      </w:r>
      <w:r>
        <w:rPr>
          <w:rFonts w:hint="eastAsia" w:ascii="宋体" w:hAnsi="宋体" w:eastAsia="宋体"/>
          <w:spacing w:val="16"/>
          <w:sz w:val="28"/>
          <w:szCs w:val="28"/>
          <w:lang w:eastAsia="zh-CN"/>
        </w:rPr>
        <w:t>》《</w:t>
      </w:r>
      <w:r>
        <w:rPr>
          <w:rFonts w:hint="eastAsia" w:ascii="宋体" w:hAnsi="宋体" w:eastAsia="宋体"/>
          <w:spacing w:val="16"/>
          <w:sz w:val="28"/>
          <w:szCs w:val="28"/>
        </w:rPr>
        <w:t>安全阀校验报告》齐全及铅封完整</w:t>
      </w:r>
      <w:r>
        <w:rPr>
          <w:rFonts w:hint="eastAsia" w:ascii="宋体" w:hAnsi="宋体" w:eastAsia="宋体"/>
          <w:spacing w:val="16"/>
          <w:sz w:val="28"/>
          <w:szCs w:val="28"/>
          <w:lang w:eastAsia="zh-CN"/>
        </w:rPr>
        <w:t>时</w:t>
      </w:r>
      <w:r>
        <w:rPr>
          <w:rFonts w:hint="eastAsia" w:ascii="宋体" w:hAnsi="宋体" w:eastAsia="宋体"/>
          <w:spacing w:val="16"/>
          <w:sz w:val="28"/>
          <w:szCs w:val="28"/>
        </w:rPr>
        <w:t>进行接收。</w:t>
      </w:r>
    </w:p>
    <w:p>
      <w:pPr>
        <w:rPr>
          <w:rFonts w:ascii="宋体" w:hAnsi="宋体"/>
          <w:spacing w:val="16"/>
          <w:sz w:val="28"/>
          <w:szCs w:val="28"/>
        </w:rPr>
      </w:pPr>
    </w:p>
    <w:p>
      <w:pPr>
        <w:numPr>
          <w:ilvl w:val="0"/>
          <w:numId w:val="1"/>
        </w:numPr>
        <w:spacing w:line="360" w:lineRule="auto"/>
        <w:rPr>
          <w:rFonts w:ascii="黑体" w:hAnsi="黑体" w:eastAsia="黑体"/>
          <w:spacing w:val="16"/>
          <w:sz w:val="28"/>
          <w:szCs w:val="28"/>
        </w:rPr>
      </w:pPr>
      <w:r>
        <w:rPr>
          <w:rFonts w:hint="eastAsia" w:ascii="黑体" w:hAnsi="黑体" w:eastAsia="黑体"/>
          <w:spacing w:val="16"/>
          <w:sz w:val="28"/>
          <w:szCs w:val="28"/>
        </w:rPr>
        <w:t xml:space="preserve">安全阀校验清单 </w:t>
      </w:r>
    </w:p>
    <w:tbl>
      <w:tblPr>
        <w:tblStyle w:val="4"/>
        <w:tblW w:w="8640" w:type="dxa"/>
        <w:tblInd w:w="0" w:type="dxa"/>
        <w:tblLayout w:type="autofit"/>
        <w:tblCellMar>
          <w:top w:w="0" w:type="dxa"/>
          <w:left w:w="108" w:type="dxa"/>
          <w:bottom w:w="0" w:type="dxa"/>
          <w:right w:w="108" w:type="dxa"/>
        </w:tblCellMar>
      </w:tblPr>
      <w:tblGrid>
        <w:gridCol w:w="1080"/>
        <w:gridCol w:w="2320"/>
        <w:gridCol w:w="1540"/>
        <w:gridCol w:w="1940"/>
        <w:gridCol w:w="1760"/>
      </w:tblGrid>
      <w:tr>
        <w:tblPrEx>
          <w:tblCellMar>
            <w:top w:w="0" w:type="dxa"/>
            <w:left w:w="108" w:type="dxa"/>
            <w:bottom w:w="0" w:type="dxa"/>
            <w:right w:w="108" w:type="dxa"/>
          </w:tblCellMar>
        </w:tblPrEx>
        <w:trPr>
          <w:trHeight w:val="402" w:hRule="atLeast"/>
        </w:trPr>
        <w:tc>
          <w:tcPr>
            <w:tcW w:w="108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2320" w:type="dxa"/>
            <w:tcBorders>
              <w:top w:val="single" w:color="auto" w:sz="4" w:space="0"/>
              <w:left w:val="nil"/>
              <w:bottom w:val="single" w:color="auto" w:sz="4" w:space="0"/>
              <w:right w:val="single" w:color="auto" w:sz="4" w:space="0"/>
            </w:tcBorders>
            <w:shd w:val="clear" w:color="000000" w:fill="C5D9F1"/>
            <w:noWrap/>
            <w:vAlign w:val="center"/>
          </w:tcPr>
          <w:p>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安装位置</w:t>
            </w:r>
          </w:p>
        </w:tc>
        <w:tc>
          <w:tcPr>
            <w:tcW w:w="1540" w:type="dxa"/>
            <w:tcBorders>
              <w:top w:val="single" w:color="auto" w:sz="4" w:space="0"/>
              <w:left w:val="nil"/>
              <w:bottom w:val="single" w:color="auto" w:sz="4" w:space="0"/>
              <w:right w:val="single" w:color="auto" w:sz="4" w:space="0"/>
            </w:tcBorders>
            <w:shd w:val="clear" w:color="000000" w:fill="C5D9F1"/>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启跳压力</w:t>
            </w:r>
          </w:p>
        </w:tc>
        <w:tc>
          <w:tcPr>
            <w:tcW w:w="1940" w:type="dxa"/>
            <w:tcBorders>
              <w:top w:val="single" w:color="auto" w:sz="4" w:space="0"/>
              <w:left w:val="nil"/>
              <w:bottom w:val="single" w:color="auto" w:sz="4" w:space="0"/>
              <w:right w:val="single" w:color="auto" w:sz="4" w:space="0"/>
            </w:tcBorders>
            <w:shd w:val="clear" w:color="000000" w:fill="C5D9F1"/>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规格型号</w:t>
            </w:r>
          </w:p>
        </w:tc>
        <w:tc>
          <w:tcPr>
            <w:tcW w:w="1760" w:type="dxa"/>
            <w:tcBorders>
              <w:top w:val="single" w:color="auto" w:sz="4" w:space="0"/>
              <w:left w:val="nil"/>
              <w:bottom w:val="single" w:color="auto" w:sz="4" w:space="0"/>
              <w:right w:val="single" w:color="auto" w:sz="4" w:space="0"/>
            </w:tcBorders>
            <w:shd w:val="clear" w:color="000000" w:fill="C5D9F1"/>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备注</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1#吸附床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DN150 </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2#吸附床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3#吸附床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4#吸附床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5#吸附床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6#吸附床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7#吸附床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8#吸附床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9#吸附床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10#吸附床</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0.09MPa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换热容器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0.30MPa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变频空压机干燥器1#</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0.37MPa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3/2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变频空压机干燥器2#</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0.37MPa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3/2 in </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变频空压机干燥器3#</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0.93Mpa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3/2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变频空压机干燥器4#</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1.1Mpa</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3/2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3#空气缓冲罐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DN40 </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4#空气缓冲罐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DN40 </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18</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1#空气缓冲罐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DN150 </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19</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2#空气缓冲罐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5#空气缓冲贮罐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界外压缩空气贮罐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卷曲机空气罐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DN150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6#空气缓冲贮罐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DN40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2#空气贮罐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0.80Mpa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1#空气贮罐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0.80Mpa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制氮</w:t>
            </w:r>
            <w:r>
              <w:rPr>
                <w:rFonts w:hint="eastAsia" w:ascii="仿宋" w:hAnsi="仿宋" w:eastAsia="仿宋" w:cs="宋体"/>
                <w:kern w:val="0"/>
                <w:sz w:val="22"/>
                <w:lang w:eastAsia="zh-CN"/>
              </w:rPr>
              <w:t>吸附</w:t>
            </w:r>
            <w:r>
              <w:rPr>
                <w:rFonts w:hint="eastAsia" w:ascii="仿宋" w:hAnsi="仿宋" w:eastAsia="仿宋" w:cs="宋体"/>
                <w:kern w:val="0"/>
                <w:sz w:val="22"/>
              </w:rPr>
              <w:t>塔A</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0.9Mpa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3/4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27</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制氮</w:t>
            </w:r>
            <w:r>
              <w:rPr>
                <w:rFonts w:hint="eastAsia" w:ascii="仿宋" w:hAnsi="仿宋" w:eastAsia="仿宋" w:cs="宋体"/>
                <w:kern w:val="0"/>
                <w:sz w:val="22"/>
                <w:lang w:eastAsia="zh-CN"/>
              </w:rPr>
              <w:t>吸附</w:t>
            </w:r>
            <w:r>
              <w:rPr>
                <w:rFonts w:hint="eastAsia" w:ascii="仿宋" w:hAnsi="仿宋" w:eastAsia="仿宋" w:cs="宋体"/>
                <w:kern w:val="0"/>
                <w:sz w:val="22"/>
              </w:rPr>
              <w:t>塔B</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0.9Mpa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3/5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28</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氮气缓冲罐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0.9Mpa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1/4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29</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2#氮气贮罐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0.7Mpa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 xml:space="preserve">DN50 </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空压机贮罐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1.2MPa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2"/>
              </w:rPr>
            </w:pPr>
            <w:r>
              <w:rPr>
                <w:rFonts w:hint="eastAsia" w:ascii="仿宋" w:hAnsi="仿宋" w:eastAsia="仿宋" w:cs="宋体"/>
                <w:kern w:val="0"/>
                <w:sz w:val="22"/>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制氮空气贮罐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0.9Mpa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1#氮气贮罐</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0.7Mpa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膜制氮机组</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0.9Mpa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DN25</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膜制氮机组管道</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0.86Mpa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DN25</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连续排污扩容器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0.5Mpa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疏水扩容器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0.25Mpa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DN50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37</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3#油器分离器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1.1Mpa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DN32</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38</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4#油器分离器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1.1Mpa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DN32</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39</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1#变频水冷机组</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1.58Mpa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5/8in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2#变频水冷机组</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1.58MPa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5/8in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3#水冷机组</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2.1Mpa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3/4in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3#水冷机组</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1.58MPa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5/8in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4#水冷机组</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1.58Mpa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3/4in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4#水冷机组</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1.58MPa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5/8in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板框清洗槽泵出口</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0.21MPa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DN32</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凝液回收系统换热器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0.1MPa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47</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2"/>
              </w:rPr>
            </w:pPr>
            <w:r>
              <w:rPr>
                <w:rFonts w:hint="eastAsia" w:ascii="仿宋" w:hAnsi="仿宋" w:eastAsia="仿宋" w:cs="宋体"/>
                <w:kern w:val="0"/>
                <w:sz w:val="22"/>
              </w:rPr>
              <w:t>热水交换器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0.45Mpa</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kern w:val="0"/>
                <w:szCs w:val="21"/>
              </w:rPr>
            </w:pPr>
            <w:r>
              <w:rPr>
                <w:rFonts w:hint="eastAsia" w:ascii="仿宋" w:hAnsi="仿宋" w:eastAsia="仿宋" w:cs="宋体"/>
                <w:kern w:val="0"/>
                <w:szCs w:val="21"/>
              </w:rPr>
              <w:t>DN40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48</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A1#泵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49</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A2#泵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50</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A3#泵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51</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A4#泵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52</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C1#泵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53</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C2#泵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54</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C3#泵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55</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C4#泵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56</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C5#泵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57</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2B釜</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1.4Mpa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58</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M1#泵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1.4Mpa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59</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M2#泵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1.4Mpa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60</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M3#泵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1.4Mpa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61</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S1#泵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2.7Mpa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62</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S2#泵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2.7Mpa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63</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S3#泵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2.7Mpa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64</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S4#泵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2.7Mpa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65</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S5#泵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2.7Mpa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66</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废丝泵1#</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1.4Mpa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67</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废丝泵2#</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1.4Mpa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68</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油剂泵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0.21Mpa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69</w:t>
            </w:r>
          </w:p>
        </w:tc>
        <w:tc>
          <w:tcPr>
            <w:tcW w:w="232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油剂泵</w:t>
            </w:r>
          </w:p>
        </w:tc>
        <w:tc>
          <w:tcPr>
            <w:tcW w:w="15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0.21Mpa</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纺丝热水槽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0.21</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纺丝热水槽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0.21</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纺丝热水槽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0.21</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纺丝热水槽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0.21</w:t>
            </w:r>
          </w:p>
        </w:tc>
        <w:tc>
          <w:tcPr>
            <w:tcW w:w="1940"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kern w:val="0"/>
                <w:sz w:val="24"/>
                <w:szCs w:val="24"/>
              </w:rPr>
            </w:pPr>
            <w:r>
              <w:rPr>
                <w:rFonts w:hint="eastAsia" w:ascii="仿宋" w:hAnsi="仿宋" w:eastAsia="仿宋" w:cs="宋体"/>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77</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78</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79</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6#-VLA冷凝器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1#二VLA冷凝器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2#二VLA冷凝器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3#二VLA冷凝器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4#二VLA冷凝器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5#二VLA冷凝器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6#二VLA冷凝器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DN80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吸附床冷凝槽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0.3</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87</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吸附床冷凝槽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0.3</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 in</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88</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1＃稀丙酮储槽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0.1</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89</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2＃稀丙酮储槽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0.1</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1#蒸馏塔预热器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0.47</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DN32</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2#蒸馏塔预热器</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0.47</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DN32</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1#蒸馏塔</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0.1</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2#蒸馏塔</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0.1</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DN50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在线校验</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94</w:t>
            </w:r>
          </w:p>
        </w:tc>
        <w:tc>
          <w:tcPr>
            <w:tcW w:w="232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蒸发炉</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0.088</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DN40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95</w:t>
            </w:r>
          </w:p>
        </w:tc>
        <w:tc>
          <w:tcPr>
            <w:tcW w:w="232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干净丙酮槽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0.27</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DN40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96</w:t>
            </w:r>
          </w:p>
        </w:tc>
        <w:tc>
          <w:tcPr>
            <w:tcW w:w="232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脏丙酮槽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0.27</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DN40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97</w:t>
            </w:r>
          </w:p>
        </w:tc>
        <w:tc>
          <w:tcPr>
            <w:tcW w:w="232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蒸发炉接受槽</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0.035</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DN40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98</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GA55气油桶</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DN20</w:t>
            </w:r>
            <w:r>
              <w:rPr>
                <w:rFonts w:hint="eastAsia" w:ascii="仿宋" w:hAnsi="仿宋" w:eastAsia="仿宋" w:cs="宋体"/>
                <w:color w:val="000000"/>
                <w:kern w:val="0"/>
                <w:sz w:val="24"/>
                <w:szCs w:val="24"/>
                <w:lang w:eastAsia="zh-CN"/>
              </w:rPr>
              <w:t>)</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DN20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99</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SA-475A汽油桶</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0.9</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DN32</w:t>
            </w:r>
            <w:r>
              <w:rPr>
                <w:rFonts w:hint="eastAsia" w:ascii="仿宋" w:hAnsi="仿宋" w:eastAsia="仿宋" w:cs="宋体"/>
                <w:color w:val="000000"/>
                <w:kern w:val="0"/>
                <w:sz w:val="24"/>
                <w:szCs w:val="24"/>
                <w:lang w:eastAsia="zh-CN"/>
              </w:rPr>
              <w:t>)</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DN32</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00</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1#炉加药装置</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2.8 </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DN15</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01</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2#炉加药装置</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2.8 </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DN15</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02</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3#炉加药装置</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2.8 </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DN15</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03</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4#炉加药装置</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2.8 </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DN15</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04</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加药装置</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2.8 </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DN15</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05</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卸料风机出口阀</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0.34</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DN40</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tblPrEx>
          <w:tblCellMar>
            <w:top w:w="0" w:type="dxa"/>
            <w:left w:w="108" w:type="dxa"/>
            <w:bottom w:w="0" w:type="dxa"/>
            <w:right w:w="108" w:type="dxa"/>
          </w:tblCellMar>
        </w:tblPrEx>
        <w:trPr>
          <w:trHeight w:val="402" w:hRule="atLeast"/>
        </w:trPr>
        <w:tc>
          <w:tcPr>
            <w:tcW w:w="1080" w:type="dxa"/>
            <w:tcBorders>
              <w:top w:val="nil"/>
              <w:left w:val="single" w:color="auto" w:sz="4" w:space="0"/>
              <w:bottom w:val="single" w:color="auto" w:sz="4" w:space="0"/>
              <w:right w:val="single" w:color="auto" w:sz="4" w:space="0"/>
            </w:tcBorders>
            <w:shd w:val="clear" w:color="000000" w:fill="FFFFFF"/>
            <w:noWrap/>
            <w:vAlign w:val="bottom"/>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06</w:t>
            </w:r>
          </w:p>
        </w:tc>
        <w:tc>
          <w:tcPr>
            <w:tcW w:w="232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蒸发炉冷凝器</w:t>
            </w:r>
          </w:p>
        </w:tc>
        <w:tc>
          <w:tcPr>
            <w:tcW w:w="15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0.4</w:t>
            </w:r>
          </w:p>
        </w:tc>
        <w:tc>
          <w:tcPr>
            <w:tcW w:w="1940" w:type="dxa"/>
            <w:tcBorders>
              <w:top w:val="nil"/>
              <w:left w:val="nil"/>
              <w:bottom w:val="single" w:color="auto" w:sz="4" w:space="0"/>
              <w:right w:val="single" w:color="auto" w:sz="4" w:space="0"/>
            </w:tcBorders>
            <w:shd w:val="clear" w:color="000000" w:fill="FFFFFF"/>
            <w:noWrap/>
            <w:vAlign w:val="bottom"/>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DN432</w:t>
            </w:r>
          </w:p>
        </w:tc>
        <w:tc>
          <w:tcPr>
            <w:tcW w:w="1760" w:type="dxa"/>
            <w:tcBorders>
              <w:top w:val="nil"/>
              <w:left w:val="nil"/>
              <w:bottom w:val="single" w:color="auto" w:sz="4" w:space="0"/>
              <w:right w:val="single" w:color="auto" w:sz="4" w:space="0"/>
            </w:tcBorders>
            <w:shd w:val="clear" w:color="000000" w:fill="FFFFFF"/>
            <w:noWrap/>
            <w:vAlign w:val="bottom"/>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bl>
    <w:p>
      <w:pPr>
        <w:rPr>
          <w:rFonts w:ascii="宋体" w:hAnsi="宋体"/>
          <w:spacing w:val="16"/>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E5BF1"/>
    <w:multiLevelType w:val="multilevel"/>
    <w:tmpl w:val="34EE5BF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4C526A"/>
    <w:rsid w:val="00003FA9"/>
    <w:rsid w:val="00011053"/>
    <w:rsid w:val="0002777F"/>
    <w:rsid w:val="000576F3"/>
    <w:rsid w:val="00085315"/>
    <w:rsid w:val="000B2056"/>
    <w:rsid w:val="000E7A44"/>
    <w:rsid w:val="001069AF"/>
    <w:rsid w:val="00117444"/>
    <w:rsid w:val="00125DD2"/>
    <w:rsid w:val="0014627B"/>
    <w:rsid w:val="0016158F"/>
    <w:rsid w:val="00163880"/>
    <w:rsid w:val="00190911"/>
    <w:rsid w:val="001A0055"/>
    <w:rsid w:val="001B3BB9"/>
    <w:rsid w:val="001B74B1"/>
    <w:rsid w:val="001C6FC3"/>
    <w:rsid w:val="001D0B33"/>
    <w:rsid w:val="001D76D3"/>
    <w:rsid w:val="001F45FB"/>
    <w:rsid w:val="00200B53"/>
    <w:rsid w:val="00216AD9"/>
    <w:rsid w:val="00232242"/>
    <w:rsid w:val="00236F5E"/>
    <w:rsid w:val="00250F09"/>
    <w:rsid w:val="00257031"/>
    <w:rsid w:val="002708E3"/>
    <w:rsid w:val="002757D2"/>
    <w:rsid w:val="003111C2"/>
    <w:rsid w:val="003236B9"/>
    <w:rsid w:val="003426D9"/>
    <w:rsid w:val="00352B81"/>
    <w:rsid w:val="00366B5E"/>
    <w:rsid w:val="003952A2"/>
    <w:rsid w:val="003B56DF"/>
    <w:rsid w:val="004007AE"/>
    <w:rsid w:val="00490289"/>
    <w:rsid w:val="004A1D00"/>
    <w:rsid w:val="004C526A"/>
    <w:rsid w:val="004C6029"/>
    <w:rsid w:val="004D1899"/>
    <w:rsid w:val="004E2214"/>
    <w:rsid w:val="005655C0"/>
    <w:rsid w:val="005972FF"/>
    <w:rsid w:val="005B72C6"/>
    <w:rsid w:val="005C76D6"/>
    <w:rsid w:val="005E6723"/>
    <w:rsid w:val="005F6C67"/>
    <w:rsid w:val="00605DBF"/>
    <w:rsid w:val="00611F39"/>
    <w:rsid w:val="006478AF"/>
    <w:rsid w:val="00653262"/>
    <w:rsid w:val="00656849"/>
    <w:rsid w:val="006842D7"/>
    <w:rsid w:val="00692613"/>
    <w:rsid w:val="006A30D8"/>
    <w:rsid w:val="006D4521"/>
    <w:rsid w:val="006E62A9"/>
    <w:rsid w:val="006F217A"/>
    <w:rsid w:val="006F49B0"/>
    <w:rsid w:val="00711069"/>
    <w:rsid w:val="0072339E"/>
    <w:rsid w:val="00724ABF"/>
    <w:rsid w:val="00727438"/>
    <w:rsid w:val="00727887"/>
    <w:rsid w:val="0077705C"/>
    <w:rsid w:val="0079055A"/>
    <w:rsid w:val="007977A3"/>
    <w:rsid w:val="007B0E27"/>
    <w:rsid w:val="00812E0E"/>
    <w:rsid w:val="00834015"/>
    <w:rsid w:val="00837EF6"/>
    <w:rsid w:val="0084348F"/>
    <w:rsid w:val="00861B7E"/>
    <w:rsid w:val="008B5762"/>
    <w:rsid w:val="008E68FD"/>
    <w:rsid w:val="008F24B6"/>
    <w:rsid w:val="00916269"/>
    <w:rsid w:val="00944FAA"/>
    <w:rsid w:val="00953D03"/>
    <w:rsid w:val="009865D2"/>
    <w:rsid w:val="009B25D2"/>
    <w:rsid w:val="009B440E"/>
    <w:rsid w:val="009F1816"/>
    <w:rsid w:val="009F5863"/>
    <w:rsid w:val="00A13F07"/>
    <w:rsid w:val="00A3732F"/>
    <w:rsid w:val="00A56F67"/>
    <w:rsid w:val="00A86A61"/>
    <w:rsid w:val="00AA25DD"/>
    <w:rsid w:val="00AF1568"/>
    <w:rsid w:val="00AF795B"/>
    <w:rsid w:val="00B30AD6"/>
    <w:rsid w:val="00B4030E"/>
    <w:rsid w:val="00B70A96"/>
    <w:rsid w:val="00B75A6B"/>
    <w:rsid w:val="00B76934"/>
    <w:rsid w:val="00B849DF"/>
    <w:rsid w:val="00B8761C"/>
    <w:rsid w:val="00C146BF"/>
    <w:rsid w:val="00C34E56"/>
    <w:rsid w:val="00C632D0"/>
    <w:rsid w:val="00CB340E"/>
    <w:rsid w:val="00CB6A61"/>
    <w:rsid w:val="00CB7DD2"/>
    <w:rsid w:val="00CD3B75"/>
    <w:rsid w:val="00CD3BDB"/>
    <w:rsid w:val="00D06218"/>
    <w:rsid w:val="00D36A0A"/>
    <w:rsid w:val="00D51F46"/>
    <w:rsid w:val="00D85B79"/>
    <w:rsid w:val="00DE01A3"/>
    <w:rsid w:val="00DE0221"/>
    <w:rsid w:val="00DE1225"/>
    <w:rsid w:val="00DF32F7"/>
    <w:rsid w:val="00E30A5C"/>
    <w:rsid w:val="00E44B19"/>
    <w:rsid w:val="00EA3083"/>
    <w:rsid w:val="00EC4164"/>
    <w:rsid w:val="00F2796E"/>
    <w:rsid w:val="00F446AB"/>
    <w:rsid w:val="00FB45CD"/>
    <w:rsid w:val="00FC1698"/>
    <w:rsid w:val="00FC6382"/>
    <w:rsid w:val="00FF3F93"/>
    <w:rsid w:val="48B5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519</Words>
  <Characters>2963</Characters>
  <Lines>24</Lines>
  <Paragraphs>6</Paragraphs>
  <TotalTime>234</TotalTime>
  <ScaleCrop>false</ScaleCrop>
  <LinksUpToDate>false</LinksUpToDate>
  <CharactersWithSpaces>3476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2023-11-08T08:41:00Z</dcterms:created>
  <dc:creator>Qian Chongwen</dc:creator>
  <cp:lastModifiedBy>﹌ 帥尛熊". </cp:lastModifiedBy>
  <dcterms:modified xsi:type="dcterms:W3CDTF">2026-01-20T01:46:09Z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EEB24678EB754E4987B0AB641BFF084C_12</vt:lpwstr>
  </property>
</Properties>
</file>