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CD0D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昆明醋酸纤维有限公司饮用水技术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要求</w:t>
      </w:r>
    </w:p>
    <w:p w14:paraId="4DC4B8A5">
      <w:pPr>
        <w:spacing w:line="640" w:lineRule="exact"/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</w:p>
    <w:p w14:paraId="3A64B954">
      <w:pPr>
        <w:spacing w:line="640" w:lineRule="exact"/>
        <w:ind w:firstLine="640" w:firstLineChars="200"/>
      </w:pPr>
      <w:r>
        <w:rPr>
          <w:rFonts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bCs/>
          <w:color w:val="000000"/>
          <w:sz w:val="32"/>
          <w:szCs w:val="32"/>
        </w:rPr>
        <w:t>供货范围</w:t>
      </w:r>
    </w:p>
    <w:p w14:paraId="764233F1">
      <w:pPr>
        <w:keepNext/>
        <w:spacing w:line="560" w:lineRule="exact"/>
        <w:ind w:firstLine="425" w:firstLineChars="133"/>
        <w:rPr>
          <w:rFonts w:ascii="仿宋_GB2312" w:hAnsi="宋体" w:eastAsia="仿宋_GB2312" w:cs="Arial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Cs/>
          <w:color w:val="000000"/>
          <w:sz w:val="32"/>
          <w:szCs w:val="32"/>
        </w:rPr>
        <w:t>昆明醋酸纤维有限公司人员饮用水。</w:t>
      </w:r>
    </w:p>
    <w:p w14:paraId="5A282002">
      <w:pPr>
        <w:keepNext/>
        <w:spacing w:line="560" w:lineRule="exact"/>
        <w:ind w:firstLine="640" w:firstLineChars="200"/>
        <w:outlineLvl w:val="1"/>
        <w:rPr>
          <w:rFonts w:ascii="黑体" w:hAnsi="黑体" w:eastAsia="黑体" w:cs="Arial"/>
          <w:bCs/>
          <w:color w:val="00000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sz w:val="32"/>
          <w:szCs w:val="32"/>
        </w:rPr>
        <w:t>二、技术要求</w:t>
      </w:r>
      <w:r>
        <w:rPr>
          <w:rFonts w:ascii="黑体" w:hAnsi="黑体" w:eastAsia="黑体" w:cs="Arial"/>
          <w:bCs/>
          <w:color w:val="000000"/>
          <w:sz w:val="32"/>
          <w:szCs w:val="32"/>
        </w:rPr>
        <w:tab/>
      </w:r>
    </w:p>
    <w:p w14:paraId="33FDA65A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1.产品要求</w:t>
      </w:r>
      <w:r>
        <w:rPr>
          <w:rFonts w:ascii="仿宋_GB2312" w:hAnsi="宋体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采购202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年至202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年的桶装饮用水，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供应数量以实际用量为准。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要求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符合国家食品安全标准、满足公司生产过程中员工饮水需求的可直饮桶装水，每桶含量为18.9L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以及瓶装矿泉水。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供应商需有符合国家食品安全生产要求的桶装水生产能力，并具有一定的生产规模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,在全市拥有。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要求所供的产品具有生产</w:t>
      </w:r>
      <w:r>
        <w:rPr>
          <w:rFonts w:hint="eastAsia" w:ascii="仿宋_GB2312" w:hAnsi="宋体" w:eastAsia="仿宋_GB2312"/>
          <w:sz w:val="32"/>
          <w:szCs w:val="32"/>
        </w:rPr>
        <w:t>许可证，产品符合国家行业质量标准要求，具有产品检验合格证。水质要求符合国家《食品安全国家标准包装饮用水》标准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能够提供</w:t>
      </w:r>
      <w:r>
        <w:rPr>
          <w:rFonts w:hint="eastAsia" w:ascii="仿宋_GB2312" w:hAnsi="宋体" w:eastAsia="仿宋_GB2312"/>
          <w:sz w:val="32"/>
          <w:szCs w:val="32"/>
        </w:rPr>
        <w:t>水质检测报告。水质需满足感官要求，以及符合国家标准的理化指标。饮用水在保质期内应不发生水质变质的问题。</w:t>
      </w:r>
    </w:p>
    <w:p w14:paraId="70D458BF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三、包装要求</w:t>
      </w:r>
    </w:p>
    <w:p w14:paraId="39E49015">
      <w:pPr>
        <w:pStyle w:val="7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饮用水包装水桶需采用符合食品级包装要求的合格透明塑料材质，水桶生产厂家需具有符合食品包装的生产许可证，并符合国家级食品安全标准。饮用水外包装上须注明产品名称、产品规格、生产日期、制造商等产品信息。水源产地、包装材质、生产流程和配送流程均必须符合国家食品卫生标准。</w:t>
      </w:r>
    </w:p>
    <w:p w14:paraId="21ACA8C9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四、服务要求</w:t>
      </w:r>
    </w:p>
    <w:p w14:paraId="43AB25C6">
      <w:pPr>
        <w:pStyle w:val="7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宋体" w:eastAsia="仿宋_GB2312"/>
          <w:sz w:val="32"/>
          <w:szCs w:val="32"/>
        </w:rPr>
        <w:t>专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门</w:t>
      </w:r>
      <w:r>
        <w:rPr>
          <w:rFonts w:hint="eastAsia" w:ascii="仿宋_GB2312" w:hAnsi="宋体" w:eastAsia="仿宋_GB2312"/>
          <w:sz w:val="32"/>
          <w:szCs w:val="32"/>
        </w:rPr>
        <w:t>配送人员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遵守昆纤公司的安全规章制度并</w:t>
      </w:r>
      <w:r>
        <w:rPr>
          <w:rFonts w:hint="eastAsia" w:ascii="仿宋_GB2312" w:hAnsi="宋体" w:eastAsia="仿宋_GB2312"/>
          <w:sz w:val="32"/>
          <w:szCs w:val="32"/>
        </w:rPr>
        <w:t>按照昆纤公司要求把饮用水配送到公司内各处。供应商应提供及时有效的售后服务，产品质量出现问题时，应及时更换有问题的产品，并对由此产生的后果负责。每年提供1-2次免费的饮水机清洗服务，及时提供饮水机修理服务。</w:t>
      </w:r>
    </w:p>
    <w:p w14:paraId="0487FDD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及时开展售前售后服务，做好产品需求的售前沟通，了解需求提供优质的产品推荐。对昆纤使用饮用水的相关设备设施提供合适的推荐及建议。</w:t>
      </w:r>
    </w:p>
    <w:p w14:paraId="44B21786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）产品使用过程中，做好日常产品使用监测，发现水质异常、设备异常等问题时，及时向办公室管理人员通报，并按要求进行处置。因水质异常产生安全危害时，负全部责任。</w:t>
      </w:r>
    </w:p>
    <w:p w14:paraId="380A4E8F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）做好昆纤公司用水情况统计分析，应包括水机设备分布位置、饮水人员数量，并根据统计结果形成针对性的保供水方案。确保各供水点的饮用水按时按量供应，不发生缺水断供的情况。</w:t>
      </w:r>
    </w:p>
    <w:p w14:paraId="5782217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做好关键时间点、节假日期间的供水保供工作。</w:t>
      </w:r>
      <w:r>
        <w:rPr>
          <w:rFonts w:ascii="仿宋_GB2312" w:hAnsi="宋体" w:eastAsia="仿宋_GB2312"/>
          <w:sz w:val="32"/>
          <w:szCs w:val="32"/>
        </w:rPr>
        <w:t>送水员每日早晨定时进入公司送水，确保不出现断水情况，可根据各区域用水实际合理安排备用水存放。</w:t>
      </w:r>
    </w:p>
    <w:p w14:paraId="5C85963C">
      <w:pPr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）应完全遵守昆纤公司全部安全规章制度。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送水人员进入生产区，必须按照昆纤公司安环要求穿着防静电服，使用符合</w:t>
      </w:r>
      <w:r>
        <w:rPr>
          <w:rFonts w:ascii="仿宋_GB2312" w:hAnsi="宋体" w:eastAsia="仿宋_GB2312"/>
          <w:sz w:val="32"/>
          <w:szCs w:val="32"/>
        </w:rPr>
        <w:t>昆纤公司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安环要求的送水车送水。</w:t>
      </w:r>
    </w:p>
    <w:p w14:paraId="617831EB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5823129"/>
      <w:docPartObj>
        <w:docPartGallery w:val="AutoText"/>
      </w:docPartObj>
    </w:sdtPr>
    <w:sdtContent>
      <w:p w14:paraId="57974AA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E54DB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EA"/>
    <w:rsid w:val="00041AE8"/>
    <w:rsid w:val="00046687"/>
    <w:rsid w:val="000C6646"/>
    <w:rsid w:val="000D02FA"/>
    <w:rsid w:val="000F0AF2"/>
    <w:rsid w:val="001B4060"/>
    <w:rsid w:val="001D5CFB"/>
    <w:rsid w:val="00207678"/>
    <w:rsid w:val="002172ED"/>
    <w:rsid w:val="00227EA7"/>
    <w:rsid w:val="002F0091"/>
    <w:rsid w:val="00361CA7"/>
    <w:rsid w:val="003E4287"/>
    <w:rsid w:val="00442638"/>
    <w:rsid w:val="00464B51"/>
    <w:rsid w:val="004A358C"/>
    <w:rsid w:val="004B1EEA"/>
    <w:rsid w:val="004B2BA8"/>
    <w:rsid w:val="004D40EA"/>
    <w:rsid w:val="00512901"/>
    <w:rsid w:val="00593E30"/>
    <w:rsid w:val="006172CC"/>
    <w:rsid w:val="0062585A"/>
    <w:rsid w:val="00633044"/>
    <w:rsid w:val="00633FFA"/>
    <w:rsid w:val="006548D2"/>
    <w:rsid w:val="007437FF"/>
    <w:rsid w:val="00746036"/>
    <w:rsid w:val="007C656D"/>
    <w:rsid w:val="00862E0F"/>
    <w:rsid w:val="0089560F"/>
    <w:rsid w:val="008B30D6"/>
    <w:rsid w:val="008C0C78"/>
    <w:rsid w:val="008E7DBE"/>
    <w:rsid w:val="008F04B4"/>
    <w:rsid w:val="008F11FC"/>
    <w:rsid w:val="00942057"/>
    <w:rsid w:val="00964183"/>
    <w:rsid w:val="009E7D4A"/>
    <w:rsid w:val="00A24FC3"/>
    <w:rsid w:val="00A65278"/>
    <w:rsid w:val="00A71555"/>
    <w:rsid w:val="00A93178"/>
    <w:rsid w:val="00AB7F1A"/>
    <w:rsid w:val="00B33696"/>
    <w:rsid w:val="00B42418"/>
    <w:rsid w:val="00B542EA"/>
    <w:rsid w:val="00C857BC"/>
    <w:rsid w:val="00CF0F28"/>
    <w:rsid w:val="00D42F11"/>
    <w:rsid w:val="00DB69AB"/>
    <w:rsid w:val="00DC1256"/>
    <w:rsid w:val="00DF4A98"/>
    <w:rsid w:val="00E815C6"/>
    <w:rsid w:val="00E97B5F"/>
    <w:rsid w:val="00EC2632"/>
    <w:rsid w:val="00F60A76"/>
    <w:rsid w:val="00F951C7"/>
    <w:rsid w:val="0BC814CA"/>
    <w:rsid w:val="10F92125"/>
    <w:rsid w:val="46AC4F69"/>
    <w:rsid w:val="51AC6208"/>
    <w:rsid w:val="57DE6F4C"/>
    <w:rsid w:val="58373FC8"/>
    <w:rsid w:val="6065020A"/>
    <w:rsid w:val="65FC681C"/>
    <w:rsid w:val="715916C6"/>
    <w:rsid w:val="7B6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888</Words>
  <Characters>902</Characters>
  <Lines>7</Lines>
  <Paragraphs>2</Paragraphs>
  <TotalTime>256</TotalTime>
  <ScaleCrop>false</ScaleCrop>
  <LinksUpToDate>false</LinksUpToDate>
  <CharactersWithSpaces>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2024-02-06T08:41:00Z</dcterms:created>
  <dc:creator>Chen Xi（陈曦）</dc:creator>
  <cp:lastModifiedBy>Cici</cp:lastModifiedBy>
  <cp:lastPrinted>2024-02-28T03:08:00Z</cp:lastPrinted>
  <dcterms:modified xsi:type="dcterms:W3CDTF">2025-12-25T07:11:01Z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3F9AC7878BFD4C979E81BA8FDCD2A4AA_13</vt:lpwstr>
  </property>
  <property fmtid="{D5CDD505-2E9C-101B-9397-08002B2CF9AE}" pid="4" name="KSOTemplateDocerSaveRecord">
    <vt:lpwstr>eyJoZGlkIjoiZWUwYTIxOGRiODFhNmQwMWMzOGUwZWVjY2M2NDMwNjkiLCJ1c2VySWQiOiI3ODY4OTM5MDkifQ==</vt:lpwstr>
  </property>
</Properties>
</file>