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E02A45">
      <w:pPr>
        <w:keepNext w:val="0"/>
        <w:keepLines w:val="0"/>
        <w:pageBreakBefore w:val="0"/>
        <w:widowControl w:val="0"/>
        <w:kinsoku/>
        <w:wordWrap/>
        <w:overflowPunct/>
        <w:topLinePunct w:val="0"/>
        <w:autoSpaceDE/>
        <w:autoSpaceDN/>
        <w:bidi w:val="0"/>
        <w:adjustRightInd/>
        <w:snapToGrid w:val="0"/>
        <w:spacing w:before="312" w:beforeLines="100" w:after="312" w:afterLines="100"/>
        <w:jc w:val="center"/>
        <w:textAlignment w:val="auto"/>
        <w:rPr>
          <w:rFonts w:hint="default" w:asciiTheme="minorAscii" w:hAnsiTheme="minorAscii" w:eastAsiaTheme="majorEastAsia"/>
          <w:b/>
          <w:color w:val="000000" w:themeColor="text1"/>
          <w:spacing w:val="10"/>
          <w:sz w:val="32"/>
          <w:szCs w:val="32"/>
          <w:lang w:val="en-US" w:eastAsia="zh-CN"/>
          <w14:textFill>
            <w14:solidFill>
              <w14:schemeClr w14:val="tx1"/>
            </w14:solidFill>
          </w14:textFill>
        </w:rPr>
      </w:pPr>
      <w:r>
        <w:rPr>
          <w:rFonts w:hint="default" w:asciiTheme="minorAscii" w:hAnsiTheme="minorAscii" w:eastAsiaTheme="majorEastAsia"/>
          <w:b/>
          <w:color w:val="000000" w:themeColor="text1"/>
          <w:spacing w:val="10"/>
          <w:sz w:val="32"/>
          <w:szCs w:val="32"/>
          <w14:textFill>
            <w14:solidFill>
              <w14:schemeClr w14:val="tx1"/>
            </w14:solidFill>
          </w14:textFill>
        </w:rPr>
        <w:t>2026</w:t>
      </w:r>
      <w:r>
        <w:rPr>
          <w:rFonts w:hint="default" w:asciiTheme="minorAscii" w:hAnsiTheme="minorAscii" w:eastAsiaTheme="majorEastAsia"/>
          <w:b/>
          <w:color w:val="000000" w:themeColor="text1"/>
          <w:spacing w:val="10"/>
          <w:sz w:val="32"/>
          <w:szCs w:val="32"/>
          <w:lang w:val="en-US" w:eastAsia="zh-CN"/>
          <w14:textFill>
            <w14:solidFill>
              <w14:schemeClr w14:val="tx1"/>
            </w14:solidFill>
          </w14:textFill>
        </w:rPr>
        <w:t>-2028</w:t>
      </w:r>
      <w:r>
        <w:rPr>
          <w:rFonts w:hint="default" w:asciiTheme="minorAscii" w:hAnsiTheme="minorAscii" w:eastAsiaTheme="majorEastAsia"/>
          <w:b/>
          <w:color w:val="000000" w:themeColor="text1"/>
          <w:spacing w:val="10"/>
          <w:sz w:val="32"/>
          <w:szCs w:val="32"/>
          <w14:textFill>
            <w14:solidFill>
              <w14:schemeClr w14:val="tx1"/>
            </w14:solidFill>
          </w14:textFill>
        </w:rPr>
        <w:t>年昆纤公司全厂电机</w:t>
      </w:r>
      <w:r>
        <w:rPr>
          <w:rFonts w:hint="default" w:asciiTheme="minorAscii" w:hAnsiTheme="minorAscii" w:eastAsiaTheme="majorEastAsia"/>
          <w:b/>
          <w:color w:val="000000" w:themeColor="text1"/>
          <w:spacing w:val="10"/>
          <w:sz w:val="32"/>
          <w:szCs w:val="32"/>
          <w:lang w:val="en-US" w:eastAsia="zh-CN"/>
          <w14:textFill>
            <w14:solidFill>
              <w14:schemeClr w14:val="tx1"/>
            </w14:solidFill>
          </w14:textFill>
        </w:rPr>
        <w:t>维修保养</w:t>
      </w:r>
    </w:p>
    <w:p w14:paraId="29B1A1C7">
      <w:pPr>
        <w:keepNext w:val="0"/>
        <w:keepLines w:val="0"/>
        <w:pageBreakBefore w:val="0"/>
        <w:widowControl w:val="0"/>
        <w:kinsoku/>
        <w:wordWrap/>
        <w:overflowPunct/>
        <w:topLinePunct w:val="0"/>
        <w:autoSpaceDE/>
        <w:autoSpaceDN/>
        <w:bidi w:val="0"/>
        <w:adjustRightInd/>
        <w:snapToGrid w:val="0"/>
        <w:spacing w:before="312" w:beforeLines="100" w:after="312" w:afterLines="100"/>
        <w:jc w:val="center"/>
        <w:textAlignment w:val="auto"/>
        <w:rPr>
          <w:rFonts w:hint="default" w:asciiTheme="minorAscii" w:hAnsiTheme="minorAscii" w:eastAsiaTheme="majorEastAsia"/>
          <w:b/>
          <w:color w:val="000000" w:themeColor="text1"/>
          <w:spacing w:val="10"/>
          <w:sz w:val="32"/>
          <w:szCs w:val="32"/>
          <w14:textFill>
            <w14:solidFill>
              <w14:schemeClr w14:val="tx1"/>
            </w14:solidFill>
          </w14:textFill>
        </w:rPr>
      </w:pPr>
      <w:r>
        <w:rPr>
          <w:rFonts w:hint="default" w:asciiTheme="minorAscii" w:hAnsiTheme="minorAscii" w:eastAsiaTheme="majorEastAsia"/>
          <w:b/>
          <w:color w:val="000000" w:themeColor="text1"/>
          <w:spacing w:val="10"/>
          <w:sz w:val="32"/>
          <w:szCs w:val="32"/>
          <w14:textFill>
            <w14:solidFill>
              <w14:schemeClr w14:val="tx1"/>
            </w14:solidFill>
          </w14:textFill>
        </w:rPr>
        <w:t>外协服务技术文件</w:t>
      </w:r>
    </w:p>
    <w:p w14:paraId="3D1D6F8B">
      <w:pPr>
        <w:spacing w:before="156" w:beforeLines="50" w:after="156" w:afterLines="50"/>
        <w:ind w:left="420" w:hanging="42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一.工程概况</w:t>
      </w:r>
    </w:p>
    <w:p w14:paraId="7F12DC67">
      <w:pPr>
        <w:spacing w:line="360" w:lineRule="auto"/>
        <w:ind w:firstLine="480" w:firstLineChars="200"/>
        <w:rPr>
          <w:rFonts w:ascii="宋体" w:hAnsi="宋体"/>
          <w:b/>
          <w:color w:val="000000" w:themeColor="text1"/>
          <w:sz w:val="24"/>
          <w:u w:val="single"/>
          <w14:textFill>
            <w14:solidFill>
              <w14:schemeClr w14:val="tx1"/>
            </w14:solidFill>
          </w14:textFill>
        </w:rPr>
      </w:pPr>
      <w:r>
        <w:rPr>
          <w:rFonts w:ascii="宋体" w:hAnsi="宋体"/>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w:t>
      </w:r>
      <w:r>
        <w:rPr>
          <w:rFonts w:ascii="宋体" w:hAnsi="宋体"/>
          <w:sz w:val="24"/>
        </w:rPr>
        <w:t>2026-202</w:t>
      </w:r>
      <w:r>
        <w:rPr>
          <w:rFonts w:hint="eastAsia" w:ascii="宋体" w:hAnsi="宋体"/>
          <w:sz w:val="24"/>
          <w:lang w:val="en-US" w:eastAsia="zh-CN"/>
        </w:rPr>
        <w:t>8</w:t>
      </w:r>
      <w:r>
        <w:rPr>
          <w:rFonts w:ascii="宋体" w:hAnsi="宋体"/>
          <w:sz w:val="24"/>
        </w:rPr>
        <w:t>年期间，对昆纤公司全厂</w:t>
      </w:r>
      <w:r>
        <w:rPr>
          <w:rFonts w:hint="eastAsia" w:ascii="宋体" w:hAnsi="宋体"/>
          <w:sz w:val="24"/>
        </w:rPr>
        <w:t>防爆</w:t>
      </w:r>
      <w:r>
        <w:rPr>
          <w:rFonts w:ascii="宋体" w:hAnsi="宋体"/>
          <w:sz w:val="24"/>
        </w:rPr>
        <w:t>电机、丙酮风机高压电机、锅炉引送风机电机、普通电机进行各项专业拆装调试、维护保养、</w:t>
      </w:r>
      <w:r>
        <w:rPr>
          <w:rFonts w:hint="eastAsia" w:ascii="宋体" w:hAnsi="宋体"/>
          <w:sz w:val="24"/>
        </w:rPr>
        <w:t>电机缺陷维修</w:t>
      </w:r>
      <w:r>
        <w:rPr>
          <w:rFonts w:ascii="宋体" w:hAnsi="宋体"/>
          <w:sz w:val="24"/>
        </w:rPr>
        <w:t>，处理电机绝缘、电机线圈重制、风扇</w:t>
      </w:r>
      <w:r>
        <w:rPr>
          <w:rFonts w:hint="eastAsia" w:ascii="宋体" w:hAnsi="宋体"/>
          <w:sz w:val="24"/>
        </w:rPr>
        <w:t>更换</w:t>
      </w:r>
      <w:r>
        <w:rPr>
          <w:rFonts w:ascii="宋体" w:hAnsi="宋体"/>
          <w:sz w:val="24"/>
        </w:rPr>
        <w:t>等工作</w:t>
      </w:r>
      <w:r>
        <w:rPr>
          <w:rFonts w:hint="eastAsia" w:ascii="宋体" w:hAnsi="宋体"/>
          <w:sz w:val="24"/>
        </w:rPr>
        <w:t>。</w:t>
      </w:r>
    </w:p>
    <w:p w14:paraId="53FDECE7">
      <w:pPr>
        <w:pStyle w:val="11"/>
        <w:spacing w:line="360" w:lineRule="auto"/>
        <w:rPr>
          <w:rFonts w:ascii="宋体" w:hAnsi="宋体"/>
          <w:color w:val="000000" w:themeColor="text1"/>
          <w:sz w:val="24"/>
          <w14:textFill>
            <w14:solidFill>
              <w14:schemeClr w14:val="tx1"/>
            </w14:solidFill>
          </w14:textFill>
        </w:rPr>
      </w:pPr>
      <w:r>
        <w:rPr>
          <w:rFonts w:ascii="宋体" w:hAnsi="宋体"/>
          <w:b/>
          <w:color w:val="000000" w:themeColor="text1"/>
          <w:sz w:val="24"/>
          <w:u w:val="single"/>
          <w14:textFill>
            <w14:solidFill>
              <w14:schemeClr w14:val="tx1"/>
            </w14:solidFill>
          </w14:textFill>
        </w:rPr>
        <w:t>2</w:t>
      </w:r>
      <w:r>
        <w:rPr>
          <w:rFonts w:hint="eastAsia" w:ascii="宋体" w:hAnsi="宋体"/>
          <w:b/>
          <w:color w:val="000000" w:themeColor="text1"/>
          <w:sz w:val="24"/>
          <w:u w:val="single"/>
          <w14:textFill>
            <w14:solidFill>
              <w14:schemeClr w14:val="tx1"/>
            </w14:solidFill>
          </w14:textFill>
        </w:rPr>
        <w:t>、本协议按照“维修项单价”方式执行，按维修费单独报价。</w:t>
      </w:r>
      <w:r>
        <w:rPr>
          <w:rFonts w:hint="eastAsia" w:ascii="宋体" w:hAnsi="宋体"/>
          <w:color w:val="000000" w:themeColor="text1"/>
          <w:sz w:val="24"/>
          <w14:textFill>
            <w14:solidFill>
              <w14:schemeClr w14:val="tx1"/>
            </w14:solidFill>
          </w14:textFill>
        </w:rPr>
        <w:t>产生额外费用需要提前报维修保障部确认，经确认后方可用于维修施工并按季度批量结算及年度结算。</w:t>
      </w:r>
    </w:p>
    <w:p w14:paraId="4B2D5C04">
      <w:pPr>
        <w:pStyle w:val="11"/>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3、本协议签订一主一辅两家服务商，服务商根据评分高低，由高至低按年度计划预算金额的不低于6</w:t>
      </w:r>
      <w:r>
        <w:rPr>
          <w:rFonts w:ascii="宋体" w:hAnsi="宋体"/>
          <w:color w:val="000000" w:themeColor="text1"/>
          <w:sz w:val="24"/>
          <w14:textFill>
            <w14:solidFill>
              <w14:schemeClr w14:val="tx1"/>
            </w14:solidFill>
          </w14:textFill>
        </w:rPr>
        <w:t>0%和</w:t>
      </w:r>
      <w:r>
        <w:rPr>
          <w:rFonts w:hint="eastAsia" w:ascii="宋体" w:hAnsi="宋体"/>
          <w:color w:val="000000" w:themeColor="text1"/>
          <w:sz w:val="24"/>
          <w14:textFill>
            <w14:solidFill>
              <w14:schemeClr w14:val="tx1"/>
            </w14:solidFill>
          </w14:textFill>
        </w:rPr>
        <w:t>不超过4</w:t>
      </w:r>
      <w:r>
        <w:rPr>
          <w:rFonts w:ascii="宋体" w:hAnsi="宋体"/>
          <w:color w:val="000000" w:themeColor="text1"/>
          <w:sz w:val="24"/>
          <w14:textFill>
            <w14:solidFill>
              <w14:schemeClr w14:val="tx1"/>
            </w14:solidFill>
          </w14:textFill>
        </w:rPr>
        <w:t>0%执行。</w:t>
      </w:r>
    </w:p>
    <w:p w14:paraId="7D3D2B14">
      <w:pPr>
        <w:pStyle w:val="11"/>
        <w:spacing w:line="360" w:lineRule="auto"/>
        <w:rPr>
          <w:rFonts w:ascii="宋体" w:hAnsi="宋体"/>
          <w:color w:val="000000" w:themeColor="text1"/>
          <w:sz w:val="24"/>
          <w14:textFill>
            <w14:solidFill>
              <w14:schemeClr w14:val="tx1"/>
            </w14:solidFill>
          </w14:textFill>
        </w:rPr>
      </w:pPr>
    </w:p>
    <w:p w14:paraId="060CA744">
      <w:pPr>
        <w:spacing w:before="156" w:beforeLines="50" w:after="156" w:afterLines="50"/>
        <w:ind w:left="420" w:hanging="42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二.技术标准和规范</w:t>
      </w:r>
    </w:p>
    <w:p w14:paraId="62D6E5CF">
      <w:pPr>
        <w:spacing w:line="360" w:lineRule="auto"/>
        <w:ind w:firstLine="420"/>
        <w:rPr>
          <w:rFonts w:ascii="宋体" w:hAnsi="宋体"/>
          <w:sz w:val="24"/>
        </w:rPr>
      </w:pPr>
      <w:r>
        <w:rPr>
          <w:rFonts w:ascii="宋体" w:hAnsi="宋体"/>
          <w:sz w:val="24"/>
        </w:rPr>
        <w:t>GB 755-2000　</w:t>
      </w:r>
      <w:r>
        <w:rPr>
          <w:rFonts w:hint="eastAsia" w:ascii="宋体" w:hAnsi="宋体"/>
          <w:sz w:val="24"/>
        </w:rPr>
        <w:t xml:space="preserve"> 旋转电机、定额和性能</w:t>
      </w:r>
    </w:p>
    <w:p w14:paraId="17336674">
      <w:pPr>
        <w:spacing w:line="360" w:lineRule="auto"/>
        <w:ind w:firstLine="420"/>
        <w:rPr>
          <w:rFonts w:ascii="宋体" w:hAnsi="宋体"/>
          <w:sz w:val="24"/>
        </w:rPr>
      </w:pPr>
      <w:r>
        <w:rPr>
          <w:rFonts w:ascii="宋体" w:hAnsi="宋体"/>
          <w:sz w:val="24"/>
        </w:rPr>
        <w:t xml:space="preserve">GB 997-81     </w:t>
      </w:r>
      <w:r>
        <w:rPr>
          <w:rFonts w:hint="eastAsia" w:ascii="宋体" w:hAnsi="宋体"/>
          <w:sz w:val="24"/>
        </w:rPr>
        <w:t>电机结构及安装形式代号</w:t>
      </w:r>
    </w:p>
    <w:p w14:paraId="628F5973">
      <w:pPr>
        <w:spacing w:line="360" w:lineRule="auto"/>
        <w:ind w:firstLine="420"/>
        <w:rPr>
          <w:rFonts w:ascii="宋体" w:hAnsi="宋体"/>
          <w:sz w:val="24"/>
        </w:rPr>
      </w:pPr>
      <w:r>
        <w:rPr>
          <w:rFonts w:hint="eastAsia" w:ascii="宋体" w:hAnsi="宋体"/>
          <w:sz w:val="24"/>
        </w:rPr>
        <w:t>GB</w:t>
      </w:r>
      <w:r>
        <w:rPr>
          <w:rFonts w:ascii="宋体" w:hAnsi="宋体"/>
          <w:sz w:val="24"/>
        </w:rPr>
        <w:t xml:space="preserve"> 1029-80    </w:t>
      </w:r>
      <w:r>
        <w:rPr>
          <w:rFonts w:hint="eastAsia" w:ascii="宋体" w:hAnsi="宋体"/>
          <w:sz w:val="24"/>
        </w:rPr>
        <w:t>三相同步电机试验方法</w:t>
      </w:r>
    </w:p>
    <w:p w14:paraId="7E7C75A9">
      <w:pPr>
        <w:spacing w:line="360" w:lineRule="auto"/>
        <w:ind w:firstLine="420"/>
        <w:rPr>
          <w:rFonts w:ascii="宋体" w:hAnsi="宋体"/>
          <w:sz w:val="24"/>
        </w:rPr>
      </w:pPr>
      <w:r>
        <w:rPr>
          <w:rFonts w:hint="eastAsia" w:ascii="宋体" w:hAnsi="宋体"/>
          <w:sz w:val="24"/>
        </w:rPr>
        <w:t>GB</w:t>
      </w:r>
      <w:r>
        <w:rPr>
          <w:rFonts w:ascii="宋体" w:hAnsi="宋体"/>
          <w:sz w:val="24"/>
        </w:rPr>
        <w:t xml:space="preserve"> 1032-85    </w:t>
      </w:r>
      <w:r>
        <w:rPr>
          <w:rFonts w:hint="eastAsia" w:ascii="宋体" w:hAnsi="宋体"/>
          <w:sz w:val="24"/>
        </w:rPr>
        <w:t>三相异步电机试验方法</w:t>
      </w:r>
    </w:p>
    <w:p w14:paraId="069B1463">
      <w:pPr>
        <w:spacing w:line="360" w:lineRule="auto"/>
        <w:ind w:firstLine="420"/>
        <w:rPr>
          <w:rFonts w:ascii="宋体" w:hAnsi="宋体"/>
          <w:sz w:val="24"/>
        </w:rPr>
      </w:pPr>
      <w:r>
        <w:rPr>
          <w:rFonts w:hint="eastAsia" w:ascii="宋体" w:hAnsi="宋体"/>
          <w:sz w:val="24"/>
        </w:rPr>
        <w:t>GB</w:t>
      </w:r>
      <w:r>
        <w:rPr>
          <w:rFonts w:ascii="宋体" w:hAnsi="宋体"/>
          <w:sz w:val="24"/>
        </w:rPr>
        <w:t xml:space="preserve"> 10068-88   </w:t>
      </w:r>
      <w:r>
        <w:rPr>
          <w:rFonts w:hint="eastAsia" w:ascii="宋体" w:hAnsi="宋体"/>
          <w:sz w:val="24"/>
        </w:rPr>
        <w:t>旋转电机振动测定方法及限值</w:t>
      </w:r>
    </w:p>
    <w:p w14:paraId="0F88D7CC">
      <w:pPr>
        <w:pStyle w:val="2"/>
      </w:pPr>
    </w:p>
    <w:p w14:paraId="172AC9BE">
      <w:pPr>
        <w:rPr>
          <w:rFonts w:ascii="宋体" w:hAnsi="宋体"/>
          <w:b/>
          <w:sz w:val="24"/>
        </w:rPr>
      </w:pPr>
      <w:r>
        <w:rPr>
          <w:rFonts w:ascii="宋体" w:hAnsi="宋体"/>
          <w:b/>
          <w:sz w:val="24"/>
        </w:rPr>
        <w:t>三</w:t>
      </w:r>
      <w:r>
        <w:rPr>
          <w:rFonts w:hint="eastAsia" w:ascii="宋体" w:hAnsi="宋体"/>
          <w:b/>
          <w:sz w:val="24"/>
        </w:rPr>
        <w:t>.服务资质与业绩要求</w:t>
      </w:r>
    </w:p>
    <w:p w14:paraId="7508D57E">
      <w:pPr>
        <w:widowControl/>
        <w:spacing w:line="360" w:lineRule="auto"/>
        <w:rPr>
          <w:rFonts w:ascii="宋体" w:hAnsi="宋体" w:cs="宋体"/>
          <w:b/>
          <w:kern w:val="0"/>
          <w:sz w:val="24"/>
          <w:lang w:bidi="ar"/>
        </w:rPr>
      </w:pPr>
      <w:r>
        <w:rPr>
          <w:rFonts w:hint="eastAsia" w:ascii="宋体" w:hAnsi="宋体" w:cs="宋体"/>
          <w:b/>
          <w:kern w:val="0"/>
          <w:sz w:val="24"/>
          <w:lang w:bidi="ar"/>
        </w:rPr>
        <w:t xml:space="preserve">3.1 </w:t>
      </w:r>
      <w:r>
        <w:rPr>
          <w:rFonts w:hint="eastAsia" w:ascii="宋体" w:hAnsi="宋体"/>
          <w:b/>
          <w:sz w:val="24"/>
        </w:rPr>
        <w:t>资质要求</w:t>
      </w:r>
    </w:p>
    <w:p w14:paraId="332ED1B9">
      <w:pPr>
        <w:pStyle w:val="13"/>
        <w:spacing w:line="360" w:lineRule="auto"/>
        <w:ind w:firstLine="0" w:firstLineChars="0"/>
        <w:jc w:val="left"/>
        <w:rPr>
          <w:rFonts w:ascii="宋体" w:hAnsi="宋体" w:eastAsia="宋体"/>
          <w:bCs/>
          <w:sz w:val="24"/>
        </w:rPr>
      </w:pPr>
      <w:r>
        <w:rPr>
          <w:rFonts w:ascii="宋体" w:hAnsi="宋体" w:eastAsia="宋体"/>
          <w:bCs/>
          <w:sz w:val="24"/>
        </w:rPr>
        <w:t>3</w:t>
      </w:r>
      <w:r>
        <w:rPr>
          <w:rFonts w:hint="eastAsia" w:ascii="宋体" w:hAnsi="宋体" w:eastAsia="宋体"/>
          <w:bCs/>
          <w:sz w:val="24"/>
        </w:rPr>
        <w:t>.1.1公司经营范围包括机电安装、电气设备修理、电机制造、电机修理、机械加工等与此次协议服务内容相关的工作。</w:t>
      </w:r>
    </w:p>
    <w:p w14:paraId="3ABBADCF">
      <w:pPr>
        <w:pStyle w:val="13"/>
        <w:spacing w:line="360" w:lineRule="auto"/>
        <w:ind w:firstLine="0" w:firstLineChars="0"/>
        <w:jc w:val="left"/>
        <w:rPr>
          <w:rFonts w:ascii="宋体" w:hAnsi="宋体" w:eastAsia="宋体"/>
          <w:bCs/>
          <w:sz w:val="24"/>
        </w:rPr>
      </w:pPr>
      <w:r>
        <w:rPr>
          <w:rFonts w:ascii="宋体" w:hAnsi="宋体" w:eastAsia="宋体"/>
          <w:bCs/>
          <w:sz w:val="24"/>
        </w:rPr>
        <w:t>3</w:t>
      </w:r>
      <w:r>
        <w:rPr>
          <w:rFonts w:hint="eastAsia" w:ascii="宋体" w:hAnsi="宋体" w:eastAsia="宋体"/>
          <w:bCs/>
          <w:sz w:val="24"/>
        </w:rPr>
        <w:t>.1.2有电机制造厂、成套设备授权维修商，指定维修服务商等资质。</w:t>
      </w:r>
    </w:p>
    <w:p w14:paraId="2D3EEF9E">
      <w:pPr>
        <w:widowControl/>
        <w:spacing w:line="360" w:lineRule="auto"/>
        <w:rPr>
          <w:rFonts w:ascii="宋体" w:hAnsi="宋体" w:cs="宋体"/>
          <w:b/>
          <w:kern w:val="0"/>
          <w:sz w:val="24"/>
          <w:szCs w:val="28"/>
          <w:lang w:bidi="ar"/>
        </w:rPr>
      </w:pPr>
      <w:r>
        <w:rPr>
          <w:rFonts w:hint="eastAsia" w:ascii="宋体" w:hAnsi="宋体" w:cs="宋体"/>
          <w:b/>
          <w:kern w:val="0"/>
          <w:sz w:val="24"/>
          <w:szCs w:val="28"/>
          <w:lang w:bidi="ar"/>
        </w:rPr>
        <w:t>3.2 业绩要求</w:t>
      </w:r>
    </w:p>
    <w:p w14:paraId="44D0D145">
      <w:pPr>
        <w:widowControl/>
        <w:spacing w:line="360" w:lineRule="auto"/>
        <w:ind w:firstLine="480" w:firstLineChars="200"/>
        <w:rPr>
          <w:rFonts w:ascii="宋体" w:hAnsi="宋体" w:cs="宋体"/>
          <w:kern w:val="0"/>
          <w:sz w:val="24"/>
          <w:szCs w:val="28"/>
          <w:lang w:bidi="ar"/>
        </w:rPr>
      </w:pPr>
      <w:r>
        <w:rPr>
          <w:rFonts w:hint="eastAsia" w:ascii="宋体" w:hAnsi="宋体" w:cs="宋体"/>
          <w:kern w:val="0"/>
          <w:sz w:val="24"/>
          <w:szCs w:val="28"/>
          <w:lang w:bidi="ar"/>
        </w:rPr>
        <w:t>具备从事电机维护、维修相关工作经验。需提供相关证明材料，如过往项目的合同、验收报告等，以证明其具备所需的工作经验和能力。</w:t>
      </w:r>
    </w:p>
    <w:p w14:paraId="31B22A02">
      <w:pPr>
        <w:pStyle w:val="2"/>
        <w:rPr>
          <w:lang w:bidi="ar"/>
        </w:rPr>
      </w:pPr>
    </w:p>
    <w:p w14:paraId="5F6A00B5">
      <w:pPr>
        <w:rPr>
          <w:lang w:bidi="ar"/>
        </w:rPr>
      </w:pPr>
    </w:p>
    <w:p w14:paraId="6F5BF3E4">
      <w:pPr>
        <w:pStyle w:val="2"/>
        <w:rPr>
          <w:lang w:bidi="ar"/>
        </w:rPr>
      </w:pPr>
    </w:p>
    <w:p w14:paraId="4557041D">
      <w:pPr>
        <w:spacing w:before="156" w:beforeLines="50" w:after="156" w:afterLines="50" w:line="360" w:lineRule="auto"/>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四．技术要求</w:t>
      </w:r>
      <w:r>
        <w:rPr>
          <w:rFonts w:ascii="宋体" w:hAnsi="宋体"/>
          <w:b/>
          <w:color w:val="000000" w:themeColor="text1"/>
          <w:sz w:val="24"/>
          <w14:textFill>
            <w14:solidFill>
              <w14:schemeClr w14:val="tx1"/>
            </w14:solidFill>
          </w14:textFill>
        </w:rPr>
        <w:t xml:space="preserve"> </w:t>
      </w:r>
    </w:p>
    <w:p w14:paraId="720DBC0F">
      <w:pPr>
        <w:ind w:left="408" w:hanging="408" w:hangingChars="150"/>
        <w:rPr>
          <w:rFonts w:ascii="宋体" w:hAnsi="宋体"/>
          <w:color w:val="000000" w:themeColor="text1"/>
          <w:spacing w:val="16"/>
          <w:sz w:val="24"/>
          <w14:textFill>
            <w14:solidFill>
              <w14:schemeClr w14:val="tx1"/>
            </w14:solidFill>
          </w14:textFill>
        </w:rPr>
      </w:pPr>
      <w:r>
        <w:rPr>
          <w:rFonts w:hint="eastAsia" w:ascii="宋体" w:hAnsi="宋体"/>
          <w:color w:val="000000" w:themeColor="text1"/>
          <w:spacing w:val="16"/>
          <w:sz w:val="24"/>
          <w14:textFill>
            <w14:solidFill>
              <w14:schemeClr w14:val="tx1"/>
            </w14:solidFill>
          </w14:textFill>
        </w:rPr>
        <w:t>1．改造内容及要达到的功能要求</w:t>
      </w:r>
    </w:p>
    <w:tbl>
      <w:tblPr>
        <w:tblStyle w:val="6"/>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56"/>
        <w:gridCol w:w="1488"/>
        <w:gridCol w:w="686"/>
        <w:gridCol w:w="1841"/>
        <w:gridCol w:w="1930"/>
        <w:gridCol w:w="827"/>
        <w:gridCol w:w="1194"/>
      </w:tblGrid>
      <w:tr w14:paraId="3AB9A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tcPr>
          <w:p w14:paraId="1F782A36">
            <w:pPr>
              <w:rPr>
                <w:rFonts w:ascii="宋体" w:hAnsi="宋体"/>
                <w:color w:val="000000" w:themeColor="text1"/>
                <w:spacing w:val="16"/>
                <w:sz w:val="18"/>
                <w:szCs w:val="18"/>
                <w14:textFill>
                  <w14:solidFill>
                    <w14:schemeClr w14:val="tx1"/>
                  </w14:solidFill>
                </w14:textFill>
              </w:rPr>
            </w:pPr>
            <w:r>
              <w:rPr>
                <w:rFonts w:hint="eastAsia" w:ascii="宋体" w:hAnsi="宋体"/>
                <w:color w:val="000000" w:themeColor="text1"/>
                <w:spacing w:val="16"/>
                <w:sz w:val="18"/>
                <w:szCs w:val="18"/>
                <w14:textFill>
                  <w14:solidFill>
                    <w14:schemeClr w14:val="tx1"/>
                  </w14:solidFill>
                </w14:textFill>
              </w:rPr>
              <w:t>序号</w:t>
            </w:r>
          </w:p>
        </w:tc>
        <w:tc>
          <w:tcPr>
            <w:tcW w:w="0" w:type="auto"/>
          </w:tcPr>
          <w:p w14:paraId="3C131B14">
            <w:pPr>
              <w:rPr>
                <w:rFonts w:ascii="宋体" w:hAnsi="宋体"/>
                <w:color w:val="000000" w:themeColor="text1"/>
                <w:spacing w:val="16"/>
                <w:sz w:val="18"/>
                <w:szCs w:val="18"/>
                <w14:textFill>
                  <w14:solidFill>
                    <w14:schemeClr w14:val="tx1"/>
                  </w14:solidFill>
                </w14:textFill>
              </w:rPr>
            </w:pPr>
            <w:r>
              <w:rPr>
                <w:rFonts w:hint="eastAsia" w:ascii="宋体" w:hAnsi="宋体"/>
                <w:color w:val="000000" w:themeColor="text1"/>
                <w:spacing w:val="16"/>
                <w:sz w:val="18"/>
                <w:szCs w:val="18"/>
                <w14:textFill>
                  <w14:solidFill>
                    <w14:schemeClr w14:val="tx1"/>
                  </w14:solidFill>
                </w14:textFill>
              </w:rPr>
              <w:t>项目/服务工程名称</w:t>
            </w:r>
          </w:p>
        </w:tc>
        <w:tc>
          <w:tcPr>
            <w:tcW w:w="0" w:type="auto"/>
          </w:tcPr>
          <w:p w14:paraId="5F4228DF">
            <w:pPr>
              <w:rPr>
                <w:rFonts w:ascii="宋体" w:hAnsi="宋体"/>
                <w:color w:val="000000" w:themeColor="text1"/>
                <w:spacing w:val="16"/>
                <w:sz w:val="18"/>
                <w:szCs w:val="18"/>
                <w14:textFill>
                  <w14:solidFill>
                    <w14:schemeClr w14:val="tx1"/>
                  </w14:solidFill>
                </w14:textFill>
              </w:rPr>
            </w:pPr>
            <w:r>
              <w:rPr>
                <w:rFonts w:hint="eastAsia" w:ascii="宋体" w:hAnsi="宋体"/>
                <w:color w:val="000000" w:themeColor="text1"/>
                <w:spacing w:val="16"/>
                <w:sz w:val="18"/>
                <w:szCs w:val="18"/>
                <w14:textFill>
                  <w14:solidFill>
                    <w14:schemeClr w14:val="tx1"/>
                  </w14:solidFill>
                </w14:textFill>
              </w:rPr>
              <w:t>工程量</w:t>
            </w:r>
          </w:p>
        </w:tc>
        <w:tc>
          <w:tcPr>
            <w:tcW w:w="0" w:type="auto"/>
          </w:tcPr>
          <w:p w14:paraId="4F76EFB1">
            <w:pPr>
              <w:rPr>
                <w:rFonts w:ascii="宋体" w:hAnsi="宋体"/>
                <w:color w:val="000000" w:themeColor="text1"/>
                <w:spacing w:val="16"/>
                <w:sz w:val="18"/>
                <w:szCs w:val="18"/>
                <w14:textFill>
                  <w14:solidFill>
                    <w14:schemeClr w14:val="tx1"/>
                  </w14:solidFill>
                </w14:textFill>
              </w:rPr>
            </w:pPr>
            <w:r>
              <w:rPr>
                <w:rFonts w:hint="eastAsia" w:ascii="宋体" w:hAnsi="宋体"/>
                <w:color w:val="000000" w:themeColor="text1"/>
                <w:spacing w:val="16"/>
                <w:sz w:val="18"/>
                <w:szCs w:val="18"/>
                <w14:textFill>
                  <w14:solidFill>
                    <w14:schemeClr w14:val="tx1"/>
                  </w14:solidFill>
                </w14:textFill>
              </w:rPr>
              <w:t>施工范围及改造内容</w:t>
            </w:r>
          </w:p>
        </w:tc>
        <w:tc>
          <w:tcPr>
            <w:tcW w:w="0" w:type="auto"/>
          </w:tcPr>
          <w:p w14:paraId="39E2E50B">
            <w:pPr>
              <w:rPr>
                <w:rFonts w:ascii="宋体" w:hAnsi="宋体"/>
                <w:color w:val="000000" w:themeColor="text1"/>
                <w:spacing w:val="16"/>
                <w:sz w:val="18"/>
                <w:szCs w:val="18"/>
                <w14:textFill>
                  <w14:solidFill>
                    <w14:schemeClr w14:val="tx1"/>
                  </w14:solidFill>
                </w14:textFill>
              </w:rPr>
            </w:pPr>
            <w:r>
              <w:rPr>
                <w:rFonts w:hint="eastAsia" w:ascii="宋体" w:hAnsi="宋体"/>
                <w:color w:val="000000" w:themeColor="text1"/>
                <w:spacing w:val="16"/>
                <w:sz w:val="18"/>
                <w:szCs w:val="18"/>
                <w14:textFill>
                  <w14:solidFill>
                    <w14:schemeClr w14:val="tx1"/>
                  </w14:solidFill>
                </w14:textFill>
              </w:rPr>
              <w:t>交验后达到的功能要求</w:t>
            </w:r>
          </w:p>
        </w:tc>
        <w:tc>
          <w:tcPr>
            <w:tcW w:w="0" w:type="auto"/>
          </w:tcPr>
          <w:p w14:paraId="400F0BD7">
            <w:pPr>
              <w:jc w:val="center"/>
              <w:rPr>
                <w:rFonts w:ascii="宋体" w:hAnsi="宋体"/>
                <w:color w:val="000000" w:themeColor="text1"/>
                <w:spacing w:val="16"/>
                <w:sz w:val="18"/>
                <w:szCs w:val="18"/>
                <w14:textFill>
                  <w14:solidFill>
                    <w14:schemeClr w14:val="tx1"/>
                  </w14:solidFill>
                </w14:textFill>
              </w:rPr>
            </w:pPr>
            <w:r>
              <w:rPr>
                <w:rFonts w:ascii="宋体" w:hAnsi="宋体"/>
                <w:color w:val="000000" w:themeColor="text1"/>
                <w:spacing w:val="16"/>
                <w:sz w:val="18"/>
                <w:szCs w:val="18"/>
                <w14:textFill>
                  <w14:solidFill>
                    <w14:schemeClr w14:val="tx1"/>
                  </w14:solidFill>
                </w14:textFill>
              </w:rPr>
              <w:t>轴承供应</w:t>
            </w:r>
          </w:p>
        </w:tc>
        <w:tc>
          <w:tcPr>
            <w:tcW w:w="0" w:type="auto"/>
          </w:tcPr>
          <w:p w14:paraId="43053953">
            <w:pPr>
              <w:rPr>
                <w:rFonts w:ascii="宋体" w:hAnsi="宋体"/>
                <w:color w:val="000000" w:themeColor="text1"/>
                <w:spacing w:val="16"/>
                <w:sz w:val="18"/>
                <w:szCs w:val="18"/>
                <w14:textFill>
                  <w14:solidFill>
                    <w14:schemeClr w14:val="tx1"/>
                  </w14:solidFill>
                </w14:textFill>
              </w:rPr>
            </w:pPr>
            <w:r>
              <w:rPr>
                <w:rFonts w:hint="eastAsia" w:ascii="宋体" w:hAnsi="宋体"/>
                <w:color w:val="000000" w:themeColor="text1"/>
                <w:spacing w:val="16"/>
                <w:sz w:val="18"/>
                <w:szCs w:val="18"/>
                <w14:textFill>
                  <w14:solidFill>
                    <w14:schemeClr w14:val="tx1"/>
                  </w14:solidFill>
                </w14:textFill>
              </w:rPr>
              <w:t>备注说明</w:t>
            </w:r>
          </w:p>
        </w:tc>
      </w:tr>
      <w:tr w14:paraId="01CBF2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0" w:type="auto"/>
            <w:vAlign w:val="center"/>
          </w:tcPr>
          <w:p w14:paraId="41F32AE6">
            <w:pPr>
              <w:rPr>
                <w:rFonts w:ascii="宋体" w:hAnsi="宋体"/>
                <w:color w:val="000000" w:themeColor="text1"/>
                <w:spacing w:val="16"/>
                <w:sz w:val="24"/>
                <w14:textFill>
                  <w14:solidFill>
                    <w14:schemeClr w14:val="tx1"/>
                  </w14:solidFill>
                </w14:textFill>
              </w:rPr>
            </w:pPr>
            <w:r>
              <w:rPr>
                <w:rFonts w:hint="eastAsia" w:ascii="宋体" w:hAnsi="宋体"/>
                <w:color w:val="000000" w:themeColor="text1"/>
                <w:spacing w:val="16"/>
                <w:sz w:val="24"/>
                <w14:textFill>
                  <w14:solidFill>
                    <w14:schemeClr w14:val="tx1"/>
                  </w14:solidFill>
                </w14:textFill>
              </w:rPr>
              <w:t>1</w:t>
            </w:r>
          </w:p>
        </w:tc>
        <w:tc>
          <w:tcPr>
            <w:tcW w:w="0" w:type="auto"/>
            <w:vAlign w:val="center"/>
          </w:tcPr>
          <w:p w14:paraId="0DBEF351">
            <w:pPr>
              <w:rPr>
                <w:rFonts w:ascii="宋体" w:hAnsi="宋体"/>
                <w:color w:val="000000" w:themeColor="text1"/>
                <w:spacing w:val="16"/>
                <w:szCs w:val="21"/>
                <w14:textFill>
                  <w14:solidFill>
                    <w14:schemeClr w14:val="tx1"/>
                  </w14:solidFill>
                </w14:textFill>
              </w:rPr>
            </w:pPr>
            <w:r>
              <w:rPr>
                <w:rFonts w:ascii="宋体" w:hAnsi="宋体"/>
                <w:color w:val="000000" w:themeColor="text1"/>
                <w:spacing w:val="16"/>
                <w:szCs w:val="21"/>
                <w14:textFill>
                  <w14:solidFill>
                    <w14:schemeClr w14:val="tx1"/>
                  </w14:solidFill>
                </w14:textFill>
              </w:rPr>
              <w:t>电机维保外协服务</w:t>
            </w:r>
          </w:p>
        </w:tc>
        <w:tc>
          <w:tcPr>
            <w:tcW w:w="0" w:type="auto"/>
            <w:vAlign w:val="center"/>
          </w:tcPr>
          <w:p w14:paraId="2C155CD2">
            <w:pPr>
              <w:rPr>
                <w:rFonts w:ascii="宋体" w:hAnsi="宋体"/>
                <w:color w:val="000000" w:themeColor="text1"/>
                <w:spacing w:val="16"/>
                <w:szCs w:val="21"/>
                <w14:textFill>
                  <w14:solidFill>
                    <w14:schemeClr w14:val="tx1"/>
                  </w14:solidFill>
                </w14:textFill>
              </w:rPr>
            </w:pPr>
            <w:r>
              <w:rPr>
                <w:rFonts w:hint="eastAsia" w:ascii="宋体" w:hAnsi="宋体"/>
                <w:color w:val="000000" w:themeColor="text1"/>
                <w:spacing w:val="16"/>
                <w:szCs w:val="21"/>
                <w14:textFill>
                  <w14:solidFill>
                    <w14:schemeClr w14:val="tx1"/>
                  </w14:solidFill>
                </w14:textFill>
              </w:rPr>
              <w:t>1</w:t>
            </w:r>
          </w:p>
        </w:tc>
        <w:tc>
          <w:tcPr>
            <w:tcW w:w="0" w:type="auto"/>
            <w:vAlign w:val="center"/>
          </w:tcPr>
          <w:p w14:paraId="3E2701C2">
            <w:pPr>
              <w:jc w:val="left"/>
              <w:rPr>
                <w:rFonts w:ascii="宋体" w:hAnsi="宋体"/>
                <w:color w:val="000000" w:themeColor="text1"/>
                <w:spacing w:val="16"/>
                <w:szCs w:val="21"/>
                <w14:textFill>
                  <w14:solidFill>
                    <w14:schemeClr w14:val="tx1"/>
                  </w14:solidFill>
                </w14:textFill>
              </w:rPr>
            </w:pPr>
            <w:r>
              <w:rPr>
                <w:rFonts w:hint="eastAsia" w:ascii="宋体" w:hAnsi="宋体"/>
                <w:color w:val="000000" w:themeColor="text1"/>
                <w:spacing w:val="16"/>
                <w:szCs w:val="21"/>
                <w14:textFill>
                  <w14:solidFill>
                    <w14:schemeClr w14:val="tx1"/>
                  </w14:solidFill>
                </w14:textFill>
              </w:rPr>
              <w:t>202</w:t>
            </w:r>
            <w:r>
              <w:rPr>
                <w:rFonts w:ascii="宋体" w:hAnsi="宋体"/>
                <w:color w:val="000000" w:themeColor="text1"/>
                <w:spacing w:val="16"/>
                <w:szCs w:val="21"/>
                <w14:textFill>
                  <w14:solidFill>
                    <w14:schemeClr w14:val="tx1"/>
                  </w14:solidFill>
                </w14:textFill>
              </w:rPr>
              <w:t>6</w:t>
            </w:r>
            <w:r>
              <w:rPr>
                <w:rFonts w:hint="eastAsia" w:ascii="宋体" w:hAnsi="宋体"/>
                <w:color w:val="000000" w:themeColor="text1"/>
                <w:spacing w:val="16"/>
                <w:szCs w:val="21"/>
                <w14:textFill>
                  <w14:solidFill>
                    <w14:schemeClr w14:val="tx1"/>
                  </w14:solidFill>
                </w14:textFill>
              </w:rPr>
              <w:t>年</w:t>
            </w:r>
            <w:r>
              <w:rPr>
                <w:rFonts w:hint="eastAsia" w:ascii="宋体" w:hAnsi="宋体"/>
                <w:color w:val="000000" w:themeColor="text1"/>
                <w:spacing w:val="16"/>
                <w:szCs w:val="21"/>
                <w:lang w:val="en-US" w:eastAsia="zh-CN"/>
                <w14:textFill>
                  <w14:solidFill>
                    <w14:schemeClr w14:val="tx1"/>
                  </w14:solidFill>
                </w14:textFill>
              </w:rPr>
              <w:t>度至</w:t>
            </w:r>
            <w:r>
              <w:rPr>
                <w:rFonts w:hint="eastAsia" w:ascii="宋体" w:hAnsi="宋体"/>
                <w:color w:val="000000" w:themeColor="text1"/>
                <w:spacing w:val="16"/>
                <w:szCs w:val="21"/>
                <w14:textFill>
                  <w14:solidFill>
                    <w14:schemeClr w14:val="tx1"/>
                  </w14:solidFill>
                </w14:textFill>
              </w:rPr>
              <w:t>2</w:t>
            </w:r>
            <w:r>
              <w:rPr>
                <w:rFonts w:ascii="宋体" w:hAnsi="宋体"/>
                <w:color w:val="000000" w:themeColor="text1"/>
                <w:spacing w:val="16"/>
                <w:szCs w:val="21"/>
                <w14:textFill>
                  <w14:solidFill>
                    <w14:schemeClr w14:val="tx1"/>
                  </w14:solidFill>
                </w14:textFill>
              </w:rPr>
              <w:t>02</w:t>
            </w:r>
            <w:r>
              <w:rPr>
                <w:rFonts w:hint="eastAsia" w:ascii="宋体" w:hAnsi="宋体"/>
                <w:color w:val="000000" w:themeColor="text1"/>
                <w:spacing w:val="16"/>
                <w:szCs w:val="21"/>
                <w:lang w:val="en-US" w:eastAsia="zh-CN"/>
                <w14:textFill>
                  <w14:solidFill>
                    <w14:schemeClr w14:val="tx1"/>
                  </w14:solidFill>
                </w14:textFill>
              </w:rPr>
              <w:t>8</w:t>
            </w:r>
            <w:r>
              <w:rPr>
                <w:rFonts w:hint="eastAsia" w:ascii="宋体" w:hAnsi="宋体"/>
                <w:color w:val="000000" w:themeColor="text1"/>
                <w:spacing w:val="16"/>
                <w:szCs w:val="21"/>
                <w14:textFill>
                  <w14:solidFill>
                    <w14:schemeClr w14:val="tx1"/>
                  </w14:solidFill>
                </w14:textFill>
              </w:rPr>
              <w:t>年度</w:t>
            </w:r>
          </w:p>
        </w:tc>
        <w:tc>
          <w:tcPr>
            <w:tcW w:w="0" w:type="auto"/>
            <w:vAlign w:val="center"/>
          </w:tcPr>
          <w:p w14:paraId="09331753">
            <w:pPr>
              <w:rPr>
                <w:rFonts w:ascii="宋体" w:hAnsi="宋体"/>
                <w:color w:val="000000" w:themeColor="text1"/>
                <w:spacing w:val="16"/>
                <w:szCs w:val="21"/>
                <w14:textFill>
                  <w14:solidFill>
                    <w14:schemeClr w14:val="tx1"/>
                  </w14:solidFill>
                </w14:textFill>
              </w:rPr>
            </w:pPr>
            <w:r>
              <w:rPr>
                <w:rFonts w:hint="eastAsia" w:ascii="宋体" w:hAnsi="宋体"/>
                <w:color w:val="000000" w:themeColor="text1"/>
                <w:spacing w:val="16"/>
                <w:szCs w:val="21"/>
                <w14:textFill>
                  <w14:solidFill>
                    <w14:schemeClr w14:val="tx1"/>
                  </w14:solidFill>
                </w14:textFill>
              </w:rPr>
              <w:t>按要求甲方指定整改内容</w:t>
            </w:r>
          </w:p>
        </w:tc>
        <w:tc>
          <w:tcPr>
            <w:tcW w:w="0" w:type="auto"/>
            <w:vAlign w:val="center"/>
          </w:tcPr>
          <w:p w14:paraId="48557FF1">
            <w:pPr>
              <w:rPr>
                <w:rFonts w:ascii="宋体" w:hAnsi="宋体"/>
                <w:color w:val="000000" w:themeColor="text1"/>
                <w:spacing w:val="16"/>
                <w:szCs w:val="21"/>
                <w14:textFill>
                  <w14:solidFill>
                    <w14:schemeClr w14:val="tx1"/>
                  </w14:solidFill>
                </w14:textFill>
              </w:rPr>
            </w:pPr>
            <w:r>
              <w:rPr>
                <w:rFonts w:hint="eastAsia" w:ascii="宋体" w:hAnsi="宋体"/>
                <w:color w:val="000000" w:themeColor="text1"/>
                <w:spacing w:val="16"/>
                <w:szCs w:val="21"/>
                <w14:textFill>
                  <w14:solidFill>
                    <w14:schemeClr w14:val="tx1"/>
                  </w14:solidFill>
                </w14:textFill>
              </w:rPr>
              <w:t>甲供</w:t>
            </w:r>
          </w:p>
        </w:tc>
        <w:tc>
          <w:tcPr>
            <w:tcW w:w="0" w:type="auto"/>
            <w:vAlign w:val="center"/>
          </w:tcPr>
          <w:p w14:paraId="700107CA">
            <w:pPr>
              <w:rPr>
                <w:rFonts w:ascii="宋体" w:hAnsi="宋体"/>
                <w:color w:val="000000" w:themeColor="text1"/>
                <w:spacing w:val="16"/>
                <w:szCs w:val="21"/>
                <w14:textFill>
                  <w14:solidFill>
                    <w14:schemeClr w14:val="tx1"/>
                  </w14:solidFill>
                </w14:textFill>
              </w:rPr>
            </w:pPr>
            <w:r>
              <w:rPr>
                <w:rFonts w:hint="eastAsia" w:ascii="宋体" w:hAnsi="宋体"/>
                <w:color w:val="000000" w:themeColor="text1"/>
                <w:spacing w:val="16"/>
                <w:szCs w:val="21"/>
                <w14:textFill>
                  <w14:solidFill>
                    <w14:schemeClr w14:val="tx1"/>
                  </w14:solidFill>
                </w14:textFill>
              </w:rPr>
              <w:t>年度框架协议</w:t>
            </w:r>
          </w:p>
        </w:tc>
      </w:tr>
    </w:tbl>
    <w:p w14:paraId="1C6F1853">
      <w:pPr>
        <w:spacing w:line="360" w:lineRule="auto"/>
        <w:rPr>
          <w:rFonts w:ascii="宋体" w:hAnsi="宋体"/>
          <w:sz w:val="24"/>
        </w:rPr>
      </w:pPr>
    </w:p>
    <w:p w14:paraId="6D17D48A">
      <w:pPr>
        <w:spacing w:line="360" w:lineRule="auto"/>
        <w:rPr>
          <w:rFonts w:ascii="宋体" w:hAnsi="宋体"/>
          <w:sz w:val="24"/>
        </w:rPr>
      </w:pPr>
      <w:r>
        <w:rPr>
          <w:rFonts w:ascii="宋体" w:hAnsi="宋体"/>
          <w:sz w:val="24"/>
        </w:rPr>
        <w:t>2</w:t>
      </w:r>
      <w:r>
        <w:rPr>
          <w:rFonts w:hint="eastAsia" w:ascii="宋体" w:hAnsi="宋体"/>
          <w:sz w:val="24"/>
        </w:rPr>
        <w:t>、主要工作和技术要求：</w:t>
      </w:r>
    </w:p>
    <w:p w14:paraId="226CB07D">
      <w:pPr>
        <w:pStyle w:val="13"/>
        <w:numPr>
          <w:ilvl w:val="0"/>
          <w:numId w:val="1"/>
        </w:numPr>
        <w:spacing w:line="360" w:lineRule="auto"/>
        <w:ind w:firstLineChars="0"/>
        <w:rPr>
          <w:rFonts w:ascii="宋体" w:hAnsi="宋体" w:eastAsia="宋体"/>
          <w:sz w:val="24"/>
          <w:szCs w:val="24"/>
        </w:rPr>
      </w:pPr>
      <w:r>
        <w:rPr>
          <w:rFonts w:ascii="宋体" w:hAnsi="宋体" w:eastAsia="宋体"/>
          <w:sz w:val="24"/>
          <w:szCs w:val="24"/>
        </w:rPr>
        <w:t>电机</w:t>
      </w:r>
      <w:r>
        <w:rPr>
          <w:rFonts w:hint="eastAsia" w:ascii="宋体" w:hAnsi="宋体" w:eastAsia="宋体"/>
          <w:sz w:val="24"/>
          <w:szCs w:val="24"/>
          <w:lang w:val="en-US" w:eastAsia="zh-CN"/>
        </w:rPr>
        <w:t>维修</w:t>
      </w:r>
      <w:r>
        <w:rPr>
          <w:rFonts w:ascii="宋体" w:hAnsi="宋体" w:eastAsia="宋体"/>
          <w:sz w:val="24"/>
          <w:szCs w:val="24"/>
        </w:rPr>
        <w:t>保养</w:t>
      </w:r>
      <w:r>
        <w:rPr>
          <w:rFonts w:hint="eastAsia" w:ascii="宋体" w:hAnsi="宋体" w:eastAsia="宋体"/>
          <w:sz w:val="24"/>
          <w:szCs w:val="24"/>
        </w:rPr>
        <w:t>工作的</w:t>
      </w:r>
      <w:r>
        <w:rPr>
          <w:rFonts w:ascii="宋体" w:hAnsi="宋体" w:eastAsia="宋体"/>
          <w:sz w:val="24"/>
          <w:szCs w:val="24"/>
        </w:rPr>
        <w:t>轴承、润滑</w:t>
      </w:r>
      <w:r>
        <w:rPr>
          <w:rFonts w:hint="eastAsia" w:ascii="宋体" w:hAnsi="宋体" w:eastAsia="宋体"/>
          <w:sz w:val="24"/>
          <w:szCs w:val="24"/>
        </w:rPr>
        <w:t>脂</w:t>
      </w:r>
      <w:r>
        <w:rPr>
          <w:rFonts w:ascii="宋体" w:hAnsi="宋体" w:eastAsia="宋体"/>
          <w:sz w:val="24"/>
          <w:szCs w:val="24"/>
        </w:rPr>
        <w:t>和新电机由甲方提供。</w:t>
      </w:r>
    </w:p>
    <w:p w14:paraId="3ED54A46">
      <w:pPr>
        <w:pStyle w:val="13"/>
        <w:numPr>
          <w:ilvl w:val="0"/>
          <w:numId w:val="1"/>
        </w:numPr>
        <w:spacing w:line="360" w:lineRule="auto"/>
        <w:ind w:firstLineChars="0"/>
        <w:rPr>
          <w:rFonts w:ascii="宋体" w:hAnsi="宋体" w:eastAsia="宋体"/>
          <w:sz w:val="24"/>
          <w:szCs w:val="24"/>
        </w:rPr>
      </w:pPr>
      <w:r>
        <w:rPr>
          <w:rFonts w:ascii="宋体" w:hAnsi="宋体" w:eastAsia="宋体"/>
          <w:sz w:val="24"/>
          <w:szCs w:val="24"/>
        </w:rPr>
        <w:t>做好每一台电机的工作记录表，包含具体的设备名称，型号，测量数据，更换前后的轴承型号，接线端子、防爆挠性管等的检查情况、现场检修负责人的签字确认等内容。</w:t>
      </w:r>
    </w:p>
    <w:p w14:paraId="597D249E">
      <w:pPr>
        <w:pStyle w:val="13"/>
        <w:numPr>
          <w:ilvl w:val="0"/>
          <w:numId w:val="1"/>
        </w:numPr>
        <w:spacing w:line="360" w:lineRule="auto"/>
        <w:ind w:firstLineChars="0"/>
        <w:rPr>
          <w:rFonts w:ascii="宋体" w:hAnsi="宋体" w:eastAsia="宋体"/>
          <w:sz w:val="24"/>
          <w:szCs w:val="24"/>
        </w:rPr>
      </w:pPr>
      <w:r>
        <w:rPr>
          <w:rFonts w:ascii="宋体" w:hAnsi="宋体" w:eastAsia="宋体"/>
          <w:sz w:val="24"/>
          <w:szCs w:val="24"/>
        </w:rPr>
        <w:t>检查防爆电机外观无损坏、无缺陷，接地线完好。</w:t>
      </w:r>
    </w:p>
    <w:p w14:paraId="79171F34">
      <w:pPr>
        <w:pStyle w:val="13"/>
        <w:numPr>
          <w:ilvl w:val="0"/>
          <w:numId w:val="1"/>
        </w:numPr>
        <w:spacing w:line="360" w:lineRule="auto"/>
        <w:ind w:firstLineChars="0"/>
        <w:rPr>
          <w:rFonts w:ascii="宋体" w:hAnsi="宋体" w:eastAsia="宋体"/>
          <w:sz w:val="24"/>
          <w:szCs w:val="24"/>
        </w:rPr>
      </w:pPr>
      <w:r>
        <w:rPr>
          <w:rFonts w:ascii="宋体" w:hAnsi="宋体" w:eastAsia="宋体"/>
          <w:sz w:val="24"/>
          <w:szCs w:val="24"/>
        </w:rPr>
        <w:t>电机与负载连接分离后，手动盘车检查电机转子无卡阻，无异常噪声，风扇完好无裂纹，配合紧固。</w:t>
      </w:r>
    </w:p>
    <w:p w14:paraId="3081335E">
      <w:pPr>
        <w:pStyle w:val="13"/>
        <w:numPr>
          <w:ilvl w:val="0"/>
          <w:numId w:val="1"/>
        </w:numPr>
        <w:spacing w:line="360" w:lineRule="auto"/>
        <w:ind w:firstLineChars="0"/>
        <w:rPr>
          <w:rFonts w:ascii="宋体" w:hAnsi="宋体" w:eastAsia="宋体"/>
          <w:sz w:val="24"/>
          <w:szCs w:val="24"/>
        </w:rPr>
      </w:pPr>
      <w:r>
        <w:rPr>
          <w:rFonts w:ascii="宋体" w:hAnsi="宋体" w:eastAsia="宋体"/>
          <w:sz w:val="24"/>
          <w:szCs w:val="24"/>
        </w:rPr>
        <w:t>拆除电机电源线前必须做好相序接线记号，恢复接线时，必须按原来的相序接线。</w:t>
      </w:r>
    </w:p>
    <w:p w14:paraId="631A1BA0">
      <w:pPr>
        <w:pStyle w:val="13"/>
        <w:numPr>
          <w:ilvl w:val="0"/>
          <w:numId w:val="1"/>
        </w:numPr>
        <w:spacing w:line="360" w:lineRule="auto"/>
        <w:ind w:firstLineChars="0"/>
        <w:rPr>
          <w:rFonts w:ascii="宋体" w:hAnsi="宋体" w:eastAsia="宋体"/>
          <w:sz w:val="24"/>
          <w:szCs w:val="24"/>
        </w:rPr>
      </w:pPr>
      <w:r>
        <w:rPr>
          <w:rFonts w:ascii="宋体" w:hAnsi="宋体" w:eastAsia="宋体"/>
          <w:sz w:val="24"/>
          <w:szCs w:val="24"/>
        </w:rPr>
        <w:t>测量电机绕组直流电阻，相间及对地绝缘电阻</w:t>
      </w:r>
    </w:p>
    <w:p w14:paraId="4E712926">
      <w:pPr>
        <w:pStyle w:val="13"/>
        <w:numPr>
          <w:ilvl w:val="0"/>
          <w:numId w:val="1"/>
        </w:numPr>
        <w:spacing w:line="360" w:lineRule="auto"/>
        <w:ind w:firstLineChars="0"/>
        <w:rPr>
          <w:rFonts w:ascii="宋体" w:hAnsi="宋体" w:eastAsia="宋体"/>
          <w:sz w:val="24"/>
          <w:szCs w:val="24"/>
        </w:rPr>
      </w:pPr>
      <w:r>
        <w:rPr>
          <w:rFonts w:ascii="宋体" w:hAnsi="宋体" w:eastAsia="宋体"/>
          <w:sz w:val="24"/>
          <w:szCs w:val="24"/>
        </w:rPr>
        <w:t>对电机各零部件原始装配的相互位置做好记号，不能错位安装。</w:t>
      </w:r>
    </w:p>
    <w:p w14:paraId="65ECC993">
      <w:pPr>
        <w:pStyle w:val="13"/>
        <w:numPr>
          <w:ilvl w:val="0"/>
          <w:numId w:val="1"/>
        </w:numPr>
        <w:spacing w:line="360" w:lineRule="auto"/>
        <w:ind w:firstLineChars="0"/>
        <w:rPr>
          <w:rFonts w:ascii="宋体" w:hAnsi="宋体" w:eastAsia="宋体"/>
          <w:sz w:val="24"/>
          <w:szCs w:val="24"/>
        </w:rPr>
      </w:pPr>
      <w:r>
        <w:rPr>
          <w:rFonts w:ascii="宋体" w:hAnsi="宋体" w:eastAsia="宋体"/>
          <w:sz w:val="24"/>
          <w:szCs w:val="24"/>
        </w:rPr>
        <w:t>检查电机轴承端盖情况，防爆接线盒防爆面无损伤、腐蚀等。</w:t>
      </w:r>
    </w:p>
    <w:p w14:paraId="317EDF88">
      <w:pPr>
        <w:pStyle w:val="13"/>
        <w:numPr>
          <w:ilvl w:val="0"/>
          <w:numId w:val="1"/>
        </w:numPr>
        <w:spacing w:line="360" w:lineRule="auto"/>
        <w:ind w:firstLineChars="0"/>
        <w:rPr>
          <w:rFonts w:ascii="宋体" w:hAnsi="宋体" w:eastAsia="宋体"/>
          <w:sz w:val="24"/>
          <w:szCs w:val="24"/>
        </w:rPr>
      </w:pPr>
      <w:r>
        <w:rPr>
          <w:rFonts w:ascii="宋体" w:hAnsi="宋体" w:eastAsia="宋体"/>
          <w:sz w:val="24"/>
          <w:szCs w:val="24"/>
        </w:rPr>
        <w:t>拆卸时，不得对防爆电机的防爆面有任何损伤，不得敲打防爆配件的防爆面。不得随意改变防爆电机的任何组件。</w:t>
      </w:r>
    </w:p>
    <w:p w14:paraId="5AB1DF6D">
      <w:pPr>
        <w:pStyle w:val="13"/>
        <w:numPr>
          <w:ilvl w:val="0"/>
          <w:numId w:val="1"/>
        </w:numPr>
        <w:spacing w:line="360" w:lineRule="auto"/>
        <w:ind w:firstLineChars="0"/>
        <w:rPr>
          <w:rFonts w:ascii="宋体" w:hAnsi="宋体" w:eastAsia="宋体"/>
          <w:sz w:val="24"/>
          <w:szCs w:val="24"/>
        </w:rPr>
      </w:pPr>
      <w:r>
        <w:rPr>
          <w:rFonts w:ascii="宋体" w:hAnsi="宋体" w:eastAsia="宋体"/>
          <w:sz w:val="24"/>
          <w:szCs w:val="24"/>
        </w:rPr>
        <w:t>拆装时必须使用套筒扳手、内六角扳手或梅花扳手拆卸或紧固螺栓，禁止使用活动扳手。</w:t>
      </w:r>
    </w:p>
    <w:p w14:paraId="22FE2AFA">
      <w:pPr>
        <w:pStyle w:val="13"/>
        <w:numPr>
          <w:ilvl w:val="0"/>
          <w:numId w:val="1"/>
        </w:numPr>
        <w:spacing w:line="360" w:lineRule="auto"/>
        <w:ind w:firstLineChars="0"/>
        <w:rPr>
          <w:rFonts w:ascii="宋体" w:hAnsi="宋体" w:eastAsia="宋体"/>
          <w:sz w:val="24"/>
          <w:szCs w:val="24"/>
        </w:rPr>
      </w:pPr>
      <w:r>
        <w:rPr>
          <w:rFonts w:ascii="宋体" w:hAnsi="宋体" w:eastAsia="宋体"/>
          <w:sz w:val="24"/>
          <w:szCs w:val="24"/>
        </w:rPr>
        <w:t>电机转子抽出时，应动作轻缓，不能擦伤定子绕组。</w:t>
      </w:r>
    </w:p>
    <w:p w14:paraId="71E5586C">
      <w:pPr>
        <w:pStyle w:val="13"/>
        <w:numPr>
          <w:ilvl w:val="0"/>
          <w:numId w:val="1"/>
        </w:numPr>
        <w:spacing w:line="360" w:lineRule="auto"/>
        <w:ind w:firstLineChars="0"/>
        <w:rPr>
          <w:rFonts w:ascii="宋体" w:hAnsi="宋体" w:eastAsia="宋体"/>
          <w:sz w:val="24"/>
          <w:szCs w:val="24"/>
        </w:rPr>
      </w:pPr>
      <w:r>
        <w:rPr>
          <w:rFonts w:ascii="宋体" w:hAnsi="宋体" w:eastAsia="宋体"/>
          <w:sz w:val="24"/>
          <w:szCs w:val="24"/>
        </w:rPr>
        <w:t>电机的零配件不得随意摆放，螺栓的平垫、弹簧垫需齐全。不得缺装。</w:t>
      </w:r>
    </w:p>
    <w:p w14:paraId="47538277">
      <w:pPr>
        <w:pStyle w:val="13"/>
        <w:numPr>
          <w:ilvl w:val="0"/>
          <w:numId w:val="1"/>
        </w:numPr>
        <w:spacing w:line="360" w:lineRule="auto"/>
        <w:ind w:firstLineChars="0"/>
        <w:rPr>
          <w:rFonts w:ascii="宋体" w:hAnsi="宋体" w:eastAsia="宋体"/>
          <w:sz w:val="24"/>
          <w:szCs w:val="24"/>
        </w:rPr>
      </w:pPr>
      <w:r>
        <w:rPr>
          <w:rFonts w:ascii="宋体" w:hAnsi="宋体" w:eastAsia="宋体"/>
          <w:sz w:val="24"/>
          <w:szCs w:val="24"/>
        </w:rPr>
        <w:t>检查电机电缆，无变色、焦脆、无异常气味。检查电缆的连接可靠性，线鼻子无断线折断情况。</w:t>
      </w:r>
    </w:p>
    <w:p w14:paraId="08A02E69">
      <w:pPr>
        <w:pStyle w:val="13"/>
        <w:numPr>
          <w:ilvl w:val="0"/>
          <w:numId w:val="1"/>
        </w:numPr>
        <w:spacing w:line="360" w:lineRule="auto"/>
        <w:ind w:firstLineChars="0"/>
        <w:rPr>
          <w:rFonts w:ascii="宋体" w:hAnsi="宋体" w:eastAsia="宋体"/>
          <w:sz w:val="24"/>
          <w:szCs w:val="24"/>
        </w:rPr>
      </w:pPr>
      <w:r>
        <w:rPr>
          <w:rFonts w:ascii="宋体" w:hAnsi="宋体" w:eastAsia="宋体"/>
          <w:sz w:val="24"/>
          <w:szCs w:val="24"/>
        </w:rPr>
        <w:t>电机接线柱连接状况检查紧固。</w:t>
      </w:r>
    </w:p>
    <w:p w14:paraId="2E888212">
      <w:pPr>
        <w:pStyle w:val="13"/>
        <w:numPr>
          <w:ilvl w:val="0"/>
          <w:numId w:val="1"/>
        </w:numPr>
        <w:spacing w:line="360" w:lineRule="auto"/>
        <w:ind w:firstLineChars="0"/>
        <w:rPr>
          <w:rFonts w:ascii="宋体" w:hAnsi="宋体" w:eastAsia="宋体"/>
          <w:sz w:val="24"/>
          <w:szCs w:val="24"/>
        </w:rPr>
      </w:pPr>
      <w:r>
        <w:rPr>
          <w:rFonts w:ascii="宋体" w:hAnsi="宋体" w:eastAsia="宋体"/>
          <w:sz w:val="24"/>
          <w:szCs w:val="24"/>
        </w:rPr>
        <w:t>所有电机风扇状况检查，风扇叶片完好，风扇网清洁。</w:t>
      </w:r>
    </w:p>
    <w:p w14:paraId="79A8AAA8">
      <w:pPr>
        <w:pStyle w:val="13"/>
        <w:numPr>
          <w:ilvl w:val="0"/>
          <w:numId w:val="1"/>
        </w:numPr>
        <w:spacing w:line="360" w:lineRule="auto"/>
        <w:ind w:firstLineChars="0"/>
        <w:rPr>
          <w:rFonts w:ascii="宋体" w:hAnsi="宋体" w:eastAsia="宋体"/>
          <w:sz w:val="24"/>
          <w:szCs w:val="24"/>
        </w:rPr>
      </w:pPr>
      <w:r>
        <w:rPr>
          <w:rFonts w:ascii="宋体" w:hAnsi="宋体" w:eastAsia="宋体"/>
          <w:sz w:val="24"/>
          <w:szCs w:val="24"/>
        </w:rPr>
        <w:t>测量电机绕组绝缘电阻和直流电阻，绕组绝缘电阻不小于0.5兆欧。直流电阻不平衡度小于2%</w:t>
      </w:r>
    </w:p>
    <w:p w14:paraId="4D9D7217">
      <w:pPr>
        <w:pStyle w:val="13"/>
        <w:numPr>
          <w:ilvl w:val="0"/>
          <w:numId w:val="1"/>
        </w:numPr>
        <w:spacing w:line="360" w:lineRule="auto"/>
        <w:ind w:firstLineChars="0"/>
        <w:rPr>
          <w:rFonts w:ascii="宋体" w:hAnsi="宋体" w:eastAsia="宋体"/>
          <w:sz w:val="24"/>
          <w:szCs w:val="24"/>
        </w:rPr>
      </w:pPr>
      <w:r>
        <w:rPr>
          <w:rFonts w:ascii="宋体" w:hAnsi="宋体" w:eastAsia="宋体"/>
          <w:sz w:val="24"/>
          <w:szCs w:val="24"/>
        </w:rPr>
        <w:t>检查轴承使用情况，更换轴承。轴承、清洗剂、润滑脂甲供。不得使用其他种类的润滑脂。</w:t>
      </w:r>
    </w:p>
    <w:p w14:paraId="03FDA5E0">
      <w:pPr>
        <w:pStyle w:val="13"/>
        <w:numPr>
          <w:ilvl w:val="0"/>
          <w:numId w:val="1"/>
        </w:numPr>
        <w:spacing w:line="360" w:lineRule="auto"/>
        <w:ind w:firstLineChars="0"/>
        <w:rPr>
          <w:rFonts w:ascii="宋体" w:hAnsi="宋体" w:eastAsia="宋体"/>
          <w:sz w:val="24"/>
          <w:szCs w:val="24"/>
        </w:rPr>
      </w:pPr>
      <w:r>
        <w:rPr>
          <w:rFonts w:ascii="宋体" w:hAnsi="宋体" w:eastAsia="宋体"/>
          <w:sz w:val="24"/>
          <w:szCs w:val="24"/>
        </w:rPr>
        <w:t>更换装配轴承时不能损伤油封盖、轴等部件，润滑脂清洁充足，确保轴承状态良好。</w:t>
      </w:r>
    </w:p>
    <w:p w14:paraId="772E09D5">
      <w:pPr>
        <w:pStyle w:val="13"/>
        <w:numPr>
          <w:ilvl w:val="0"/>
          <w:numId w:val="1"/>
        </w:numPr>
        <w:spacing w:line="360" w:lineRule="auto"/>
        <w:ind w:firstLineChars="0"/>
        <w:rPr>
          <w:rFonts w:ascii="宋体" w:hAnsi="宋体" w:eastAsia="宋体"/>
          <w:sz w:val="24"/>
          <w:szCs w:val="24"/>
        </w:rPr>
      </w:pPr>
      <w:r>
        <w:rPr>
          <w:rFonts w:ascii="宋体" w:hAnsi="宋体" w:eastAsia="宋体"/>
          <w:sz w:val="24"/>
          <w:szCs w:val="24"/>
        </w:rPr>
        <w:t>有测温元件的电机在检修时必须做好标记，测温对应位置不得随意变动。</w:t>
      </w:r>
    </w:p>
    <w:p w14:paraId="249A57D5">
      <w:pPr>
        <w:pStyle w:val="13"/>
        <w:numPr>
          <w:ilvl w:val="0"/>
          <w:numId w:val="1"/>
        </w:numPr>
        <w:spacing w:line="360" w:lineRule="auto"/>
        <w:ind w:firstLineChars="0"/>
        <w:rPr>
          <w:rFonts w:ascii="宋体" w:hAnsi="宋体" w:eastAsia="宋体"/>
          <w:sz w:val="24"/>
          <w:szCs w:val="24"/>
        </w:rPr>
      </w:pPr>
      <w:r>
        <w:rPr>
          <w:rFonts w:ascii="宋体" w:hAnsi="宋体" w:eastAsia="宋体"/>
          <w:sz w:val="24"/>
          <w:szCs w:val="24"/>
        </w:rPr>
        <w:t>电机接地线连接可靠紧固。</w:t>
      </w:r>
    </w:p>
    <w:p w14:paraId="4A74224C">
      <w:pPr>
        <w:pStyle w:val="13"/>
        <w:numPr>
          <w:ilvl w:val="0"/>
          <w:numId w:val="1"/>
        </w:numPr>
        <w:spacing w:line="360" w:lineRule="auto"/>
        <w:ind w:firstLineChars="0"/>
        <w:rPr>
          <w:rFonts w:ascii="宋体" w:hAnsi="宋体" w:eastAsia="宋体"/>
          <w:sz w:val="24"/>
          <w:szCs w:val="24"/>
        </w:rPr>
      </w:pPr>
      <w:r>
        <w:rPr>
          <w:rFonts w:ascii="宋体" w:hAnsi="宋体" w:eastAsia="宋体"/>
          <w:sz w:val="24"/>
          <w:szCs w:val="24"/>
        </w:rPr>
        <w:t>检查电机防爆挠性管状况，要求挠性管外观完好，连接防爆密封件完好、锁紧件紧固，防爆挠性管</w:t>
      </w:r>
      <w:r>
        <w:rPr>
          <w:rFonts w:hint="eastAsia" w:ascii="宋体" w:hAnsi="宋体" w:eastAsia="宋体"/>
          <w:sz w:val="24"/>
          <w:szCs w:val="24"/>
        </w:rPr>
        <w:t>、防爆格兰头</w:t>
      </w:r>
      <w:r>
        <w:rPr>
          <w:rFonts w:ascii="宋体" w:hAnsi="宋体" w:eastAsia="宋体"/>
          <w:sz w:val="24"/>
          <w:szCs w:val="24"/>
        </w:rPr>
        <w:t>由</w:t>
      </w:r>
      <w:r>
        <w:rPr>
          <w:rFonts w:hint="eastAsia" w:ascii="宋体" w:hAnsi="宋体" w:eastAsia="宋体"/>
          <w:sz w:val="24"/>
          <w:szCs w:val="24"/>
        </w:rPr>
        <w:t>甲</w:t>
      </w:r>
      <w:r>
        <w:rPr>
          <w:rFonts w:ascii="宋体" w:hAnsi="宋体" w:eastAsia="宋体"/>
          <w:sz w:val="24"/>
          <w:szCs w:val="24"/>
        </w:rPr>
        <w:t>方供</w:t>
      </w:r>
      <w:r>
        <w:rPr>
          <w:rFonts w:hint="eastAsia" w:ascii="宋体" w:hAnsi="宋体" w:eastAsia="宋体"/>
          <w:sz w:val="24"/>
          <w:szCs w:val="24"/>
        </w:rPr>
        <w:t>。</w:t>
      </w:r>
      <w:r>
        <w:rPr>
          <w:rFonts w:ascii="宋体" w:hAnsi="宋体" w:eastAsia="宋体"/>
          <w:sz w:val="24"/>
          <w:szCs w:val="24"/>
        </w:rPr>
        <w:t xml:space="preserve"> </w:t>
      </w:r>
    </w:p>
    <w:p w14:paraId="58C251A9">
      <w:pPr>
        <w:pStyle w:val="13"/>
        <w:numPr>
          <w:ilvl w:val="0"/>
          <w:numId w:val="1"/>
        </w:numPr>
        <w:spacing w:line="360" w:lineRule="auto"/>
        <w:ind w:firstLineChars="0"/>
        <w:rPr>
          <w:rFonts w:ascii="宋体" w:hAnsi="宋体" w:eastAsia="宋体"/>
          <w:sz w:val="24"/>
          <w:szCs w:val="24"/>
        </w:rPr>
      </w:pPr>
      <w:r>
        <w:rPr>
          <w:rFonts w:ascii="宋体" w:hAnsi="宋体" w:eastAsia="宋体"/>
          <w:sz w:val="24"/>
          <w:szCs w:val="24"/>
        </w:rPr>
        <w:t>电机防爆接线盒完好，连接紧固。电机机体清洁、电机防锈处理、现场清洁。</w:t>
      </w:r>
    </w:p>
    <w:p w14:paraId="1F0AB539">
      <w:pPr>
        <w:pStyle w:val="13"/>
        <w:numPr>
          <w:ilvl w:val="0"/>
          <w:numId w:val="1"/>
        </w:numPr>
        <w:spacing w:line="360" w:lineRule="auto"/>
        <w:ind w:firstLineChars="0"/>
        <w:rPr>
          <w:rFonts w:ascii="宋体" w:hAnsi="宋体" w:eastAsia="宋体"/>
          <w:sz w:val="24"/>
          <w:szCs w:val="24"/>
        </w:rPr>
      </w:pPr>
      <w:r>
        <w:rPr>
          <w:rFonts w:ascii="宋体" w:hAnsi="宋体" w:eastAsia="宋体"/>
          <w:sz w:val="24"/>
          <w:szCs w:val="24"/>
        </w:rPr>
        <w:t>电机检修结束后，须协助完成与负载连接相关的找平找正对中等工作。</w:t>
      </w:r>
    </w:p>
    <w:p w14:paraId="3E3E942F">
      <w:pPr>
        <w:pStyle w:val="13"/>
        <w:numPr>
          <w:ilvl w:val="0"/>
          <w:numId w:val="1"/>
        </w:numPr>
        <w:spacing w:line="360" w:lineRule="auto"/>
        <w:ind w:firstLineChars="0"/>
        <w:rPr>
          <w:rFonts w:ascii="宋体" w:hAnsi="宋体" w:eastAsia="宋体"/>
          <w:sz w:val="24"/>
          <w:szCs w:val="24"/>
        </w:rPr>
      </w:pPr>
      <w:r>
        <w:rPr>
          <w:rFonts w:ascii="宋体" w:hAnsi="宋体" w:eastAsia="宋体"/>
          <w:sz w:val="24"/>
          <w:szCs w:val="24"/>
        </w:rPr>
        <w:t>电机空载运行，检查</w:t>
      </w:r>
      <w:r>
        <w:rPr>
          <w:rFonts w:hint="eastAsia" w:ascii="宋体" w:hAnsi="宋体" w:eastAsia="宋体"/>
          <w:sz w:val="24"/>
          <w:szCs w:val="24"/>
        </w:rPr>
        <w:t>记录</w:t>
      </w:r>
      <w:r>
        <w:rPr>
          <w:rFonts w:ascii="宋体" w:hAnsi="宋体" w:eastAsia="宋体"/>
          <w:sz w:val="24"/>
          <w:szCs w:val="24"/>
        </w:rPr>
        <w:t>电机振动、噪声、轴承等情况正常。</w:t>
      </w:r>
    </w:p>
    <w:p w14:paraId="64D590B4">
      <w:pPr>
        <w:pStyle w:val="13"/>
        <w:numPr>
          <w:ilvl w:val="0"/>
          <w:numId w:val="1"/>
        </w:numPr>
        <w:spacing w:line="360" w:lineRule="auto"/>
        <w:ind w:firstLineChars="0"/>
        <w:rPr>
          <w:rFonts w:ascii="宋体" w:hAnsi="宋体" w:eastAsia="宋体"/>
          <w:sz w:val="24"/>
          <w:szCs w:val="24"/>
        </w:rPr>
      </w:pPr>
      <w:r>
        <w:rPr>
          <w:rFonts w:ascii="宋体" w:hAnsi="宋体" w:eastAsia="宋体"/>
          <w:sz w:val="24"/>
          <w:szCs w:val="24"/>
        </w:rPr>
        <w:t>更换下来的电机及时清运至指定位置。保持现场卫生清洁。</w:t>
      </w:r>
    </w:p>
    <w:p w14:paraId="6C37705E">
      <w:pPr>
        <w:pStyle w:val="13"/>
        <w:numPr>
          <w:ilvl w:val="0"/>
          <w:numId w:val="1"/>
        </w:numPr>
        <w:spacing w:line="360" w:lineRule="auto"/>
        <w:ind w:firstLineChars="0"/>
        <w:rPr>
          <w:rFonts w:ascii="宋体" w:hAnsi="宋体" w:eastAsia="宋体"/>
          <w:sz w:val="24"/>
          <w:szCs w:val="24"/>
        </w:rPr>
      </w:pPr>
      <w:r>
        <w:rPr>
          <w:rFonts w:hint="eastAsia" w:ascii="宋体" w:hAnsi="宋体" w:eastAsia="宋体"/>
          <w:sz w:val="24"/>
          <w:szCs w:val="24"/>
        </w:rPr>
        <w:t>如在维修过程中，发现电机存在缺陷及问题，如线圈烧毁、轴承跑内外圈、电机动平衡不好、绝缘老化故障等现象时，立即更换备用电机，故障电机拉至维修中心修复。</w:t>
      </w:r>
    </w:p>
    <w:p w14:paraId="2218A3A9">
      <w:pPr>
        <w:pStyle w:val="13"/>
        <w:numPr>
          <w:ilvl w:val="0"/>
          <w:numId w:val="1"/>
        </w:numPr>
        <w:spacing w:line="360" w:lineRule="auto"/>
        <w:ind w:firstLineChars="0"/>
        <w:rPr>
          <w:rFonts w:ascii="宋体" w:hAnsi="宋体" w:eastAsia="宋体"/>
          <w:sz w:val="24"/>
          <w:szCs w:val="24"/>
        </w:rPr>
      </w:pPr>
      <w:r>
        <w:rPr>
          <w:rFonts w:ascii="宋体" w:hAnsi="宋体"/>
          <w:b/>
          <w:color w:val="000000" w:themeColor="text1"/>
          <w:sz w:val="24"/>
          <w14:textFill>
            <w14:solidFill>
              <w14:schemeClr w14:val="tx1"/>
            </w14:solidFill>
          </w14:textFill>
        </w:rPr>
        <w:t>故障修复的维修</w:t>
      </w:r>
      <w:r>
        <w:rPr>
          <w:rFonts w:hint="eastAsia" w:ascii="宋体" w:hAnsi="宋体"/>
          <w:b/>
          <w:color w:val="000000" w:themeColor="text1"/>
          <w:sz w:val="24"/>
          <w14:textFill>
            <w14:solidFill>
              <w14:schemeClr w14:val="tx1"/>
            </w14:solidFill>
          </w14:textFill>
        </w:rPr>
        <w:t>项明细，主要但不限于下列内容(见附表1)：</w:t>
      </w:r>
    </w:p>
    <w:p w14:paraId="31EBB9C2">
      <w:pPr>
        <w:spacing w:before="156" w:beforeLines="50" w:after="156" w:afterLines="50" w:line="360" w:lineRule="auto"/>
        <w:rPr>
          <w:rFonts w:ascii="宋体" w:hAnsi="宋体"/>
          <w:b/>
          <w:sz w:val="24"/>
        </w:rPr>
      </w:pPr>
      <w:r>
        <w:rPr>
          <w:rFonts w:ascii="宋体" w:hAnsi="宋体"/>
          <w:b/>
          <w:sz w:val="24"/>
        </w:rPr>
        <w:t>3</w:t>
      </w:r>
      <w:r>
        <w:rPr>
          <w:rFonts w:hint="eastAsia" w:ascii="宋体" w:hAnsi="宋体"/>
          <w:b/>
          <w:sz w:val="24"/>
        </w:rPr>
        <w:t>、现场施工注意事项</w:t>
      </w:r>
      <w:r>
        <w:rPr>
          <w:rFonts w:ascii="宋体" w:hAnsi="宋体"/>
          <w:b/>
          <w:sz w:val="24"/>
        </w:rPr>
        <w:t xml:space="preserve"> </w:t>
      </w:r>
    </w:p>
    <w:p w14:paraId="7099E493">
      <w:pPr>
        <w:spacing w:line="360" w:lineRule="auto"/>
        <w:rPr>
          <w:rFonts w:ascii="宋体" w:hAnsi="宋体"/>
          <w:sz w:val="24"/>
        </w:rPr>
      </w:pPr>
      <w:r>
        <w:rPr>
          <w:rFonts w:ascii="宋体" w:hAnsi="宋体"/>
          <w:sz w:val="24"/>
        </w:rPr>
        <w:t>1）、提供施工技术和安全方案、施工进度，经甲方审核后实施。</w:t>
      </w:r>
    </w:p>
    <w:p w14:paraId="2E0C2246">
      <w:pPr>
        <w:spacing w:line="360" w:lineRule="auto"/>
        <w:rPr>
          <w:rFonts w:ascii="宋体" w:hAnsi="宋体"/>
          <w:sz w:val="24"/>
        </w:rPr>
      </w:pPr>
      <w:r>
        <w:rPr>
          <w:rFonts w:ascii="宋体" w:hAnsi="宋体"/>
          <w:sz w:val="24"/>
        </w:rPr>
        <w:t>2）、遵守甲方的各项安全管理制度，详见安全要求。</w:t>
      </w:r>
    </w:p>
    <w:p w14:paraId="14704EC3">
      <w:pPr>
        <w:spacing w:line="360" w:lineRule="auto"/>
        <w:rPr>
          <w:rFonts w:ascii="宋体" w:hAnsi="宋体"/>
          <w:sz w:val="24"/>
        </w:rPr>
      </w:pPr>
      <w:r>
        <w:rPr>
          <w:rFonts w:ascii="宋体" w:hAnsi="宋体"/>
          <w:sz w:val="24"/>
        </w:rPr>
        <w:t>3）、工作开始前，必须获得甲方现场监护人员的许可后，才能开始检查维护工作。严禁擅自操作任何现场设备或现场开关。</w:t>
      </w:r>
    </w:p>
    <w:p w14:paraId="6897B264">
      <w:pPr>
        <w:spacing w:line="360" w:lineRule="auto"/>
        <w:rPr>
          <w:rFonts w:ascii="宋体" w:hAnsi="宋体"/>
          <w:sz w:val="24"/>
        </w:rPr>
      </w:pPr>
      <w:r>
        <w:rPr>
          <w:rFonts w:ascii="宋体" w:hAnsi="宋体"/>
          <w:sz w:val="24"/>
        </w:rPr>
        <w:t>4）、电机检修结束后，须协助完成与负载连接相关的找平找正对中工作。</w:t>
      </w:r>
    </w:p>
    <w:p w14:paraId="641942BE">
      <w:pPr>
        <w:spacing w:line="360" w:lineRule="auto"/>
        <w:rPr>
          <w:rFonts w:ascii="宋体" w:hAnsi="宋体"/>
          <w:sz w:val="24"/>
        </w:rPr>
      </w:pPr>
      <w:r>
        <w:rPr>
          <w:rFonts w:ascii="宋体" w:hAnsi="宋体"/>
          <w:sz w:val="24"/>
        </w:rPr>
        <w:t>5）、电机维护保养工作中的轴承由甲方提供。其他检修所需的工器具、辅料、管材、劳保用品等由乙方自行准备。</w:t>
      </w:r>
    </w:p>
    <w:p w14:paraId="18BF30BD">
      <w:pPr>
        <w:spacing w:line="360" w:lineRule="auto"/>
        <w:rPr>
          <w:rFonts w:ascii="宋体" w:hAnsi="宋体"/>
          <w:sz w:val="24"/>
        </w:rPr>
      </w:pPr>
      <w:r>
        <w:rPr>
          <w:rFonts w:ascii="宋体" w:hAnsi="宋体"/>
          <w:sz w:val="24"/>
        </w:rPr>
        <w:t>6）、在施工过程中必须服从甲方现场监护人员对质量安全等方面的监督和管理。不得随意出入与工作无关的区域。不得随意操作或触碰其他现场设备。</w:t>
      </w:r>
    </w:p>
    <w:p w14:paraId="5B012E18">
      <w:pPr>
        <w:spacing w:line="360" w:lineRule="auto"/>
        <w:rPr>
          <w:rFonts w:ascii="宋体" w:hAnsi="宋体"/>
          <w:sz w:val="24"/>
        </w:rPr>
      </w:pPr>
      <w:r>
        <w:rPr>
          <w:rFonts w:ascii="宋体" w:hAnsi="宋体"/>
          <w:sz w:val="24"/>
        </w:rPr>
        <w:t>7）、必须保证施工进度，确保在规定的工期时间内，保质保量地完成全部电机维护保养工作。</w:t>
      </w:r>
    </w:p>
    <w:p w14:paraId="32CA9B18">
      <w:pPr>
        <w:pStyle w:val="2"/>
      </w:pPr>
    </w:p>
    <w:p w14:paraId="44AE780B">
      <w:pPr>
        <w:spacing w:before="156" w:beforeLines="50" w:after="156" w:afterLines="50"/>
        <w:ind w:left="420" w:hanging="42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 xml:space="preserve">五．施工安全和进度 </w:t>
      </w:r>
    </w:p>
    <w:p w14:paraId="03F86DE3">
      <w:pPr>
        <w:spacing w:line="360" w:lineRule="auto"/>
        <w:rPr>
          <w:rFonts w:ascii="宋体" w:hAnsi="宋体"/>
          <w:sz w:val="24"/>
        </w:rPr>
      </w:pPr>
      <w:r>
        <w:rPr>
          <w:rFonts w:ascii="宋体" w:hAnsi="宋体"/>
          <w:sz w:val="24"/>
        </w:rPr>
        <w:t>1．施工区域安全要求</w:t>
      </w:r>
    </w:p>
    <w:p w14:paraId="2F0EA5A5">
      <w:pPr>
        <w:spacing w:line="360" w:lineRule="auto"/>
        <w:ind w:firstLine="480" w:firstLineChars="200"/>
        <w:rPr>
          <w:rFonts w:ascii="宋体" w:hAnsi="宋体"/>
          <w:sz w:val="24"/>
        </w:rPr>
      </w:pPr>
      <w:r>
        <w:rPr>
          <w:rFonts w:hint="eastAsia" w:ascii="宋体" w:hAnsi="宋体"/>
          <w:sz w:val="24"/>
        </w:rPr>
        <w:t>必须严格遵守昆纤公司各项安全管理制度，进入现场正确使用安全劳动防护用品。必须保证施工进度，确保在规定的工期时间内，保质保量地完成全部安装调试工作。</w:t>
      </w:r>
    </w:p>
    <w:p w14:paraId="0304B23A">
      <w:pPr>
        <w:spacing w:line="360" w:lineRule="auto"/>
        <w:rPr>
          <w:rFonts w:ascii="宋体" w:hAnsi="宋体"/>
          <w:sz w:val="24"/>
        </w:rPr>
      </w:pPr>
      <w:r>
        <w:rPr>
          <w:rFonts w:ascii="宋体" w:hAnsi="宋体"/>
          <w:sz w:val="24"/>
        </w:rPr>
        <w:t xml:space="preserve">2．昆纤安全要求: </w:t>
      </w:r>
    </w:p>
    <w:p w14:paraId="76FBEF32">
      <w:pPr>
        <w:spacing w:line="360" w:lineRule="auto"/>
        <w:ind w:firstLine="420"/>
        <w:rPr>
          <w:rFonts w:ascii="宋体" w:hAnsi="宋体"/>
          <w:sz w:val="24"/>
        </w:rPr>
      </w:pPr>
      <w:r>
        <w:rPr>
          <w:rFonts w:ascii="宋体" w:hAnsi="宋体"/>
          <w:sz w:val="24"/>
        </w:rPr>
        <w:t>1)项目施工时施工单位除严格执行国家相关安全规范外，还应严格执行昆纤安全管理制度及《现场施工检查、监护表》《移动电器检查（监护）表》及《临时用电申请表》《昆纤公司项目隐蔽工程随工验收单》的安全要求。施工单位应指定安全员进行监督。</w:t>
      </w:r>
    </w:p>
    <w:p w14:paraId="62D76F0F">
      <w:pPr>
        <w:spacing w:line="360" w:lineRule="auto"/>
        <w:ind w:firstLine="420"/>
        <w:rPr>
          <w:rFonts w:ascii="宋体" w:hAnsi="宋体"/>
          <w:sz w:val="24"/>
        </w:rPr>
      </w:pPr>
      <w:r>
        <w:rPr>
          <w:rFonts w:ascii="宋体" w:hAnsi="宋体"/>
          <w:sz w:val="24"/>
        </w:rPr>
        <w:t>2）如果施工时违反上述表格的要求，将视为违反《承包商环境、健康、安全协议》第六条的规定。</w:t>
      </w:r>
    </w:p>
    <w:p w14:paraId="6F8AB308">
      <w:pPr>
        <w:spacing w:before="156" w:beforeLines="50" w:after="156" w:afterLines="50"/>
        <w:ind w:left="420" w:hanging="420"/>
        <w:rPr>
          <w:rFonts w:ascii="宋体" w:hAnsi="宋体"/>
          <w:sz w:val="24"/>
        </w:rPr>
      </w:pPr>
      <w:r>
        <w:rPr>
          <w:rFonts w:ascii="宋体" w:hAnsi="宋体"/>
          <w:sz w:val="24"/>
        </w:rPr>
        <w:t>3．项目</w:t>
      </w:r>
      <w:r>
        <w:rPr>
          <w:rFonts w:hint="eastAsia" w:ascii="宋体" w:hAnsi="宋体"/>
          <w:sz w:val="24"/>
        </w:rPr>
        <w:t>施工</w:t>
      </w:r>
      <w:r>
        <w:rPr>
          <w:rFonts w:ascii="宋体" w:hAnsi="宋体"/>
          <w:sz w:val="24"/>
        </w:rPr>
        <w:t>进度要求（施工进度、工期、时间要求）</w:t>
      </w:r>
    </w:p>
    <w:p w14:paraId="07AA3269">
      <w:pPr>
        <w:pStyle w:val="2"/>
      </w:pPr>
    </w:p>
    <w:p w14:paraId="6E8185BE">
      <w:pPr>
        <w:pStyle w:val="2"/>
        <w:spacing w:line="360" w:lineRule="auto"/>
        <w:ind w:left="0" w:leftChars="0"/>
        <w:rPr>
          <w:rFonts w:ascii="宋体" w:hAnsi="宋体"/>
          <w:b/>
          <w:sz w:val="24"/>
          <w:szCs w:val="28"/>
        </w:rPr>
      </w:pPr>
      <w:r>
        <w:rPr>
          <w:rFonts w:ascii="宋体" w:hAnsi="宋体"/>
          <w:b/>
          <w:sz w:val="24"/>
          <w:szCs w:val="28"/>
        </w:rPr>
        <w:t>六</w:t>
      </w:r>
      <w:r>
        <w:rPr>
          <w:rFonts w:hint="eastAsia" w:ascii="宋体" w:hAnsi="宋体"/>
          <w:b/>
          <w:sz w:val="24"/>
          <w:szCs w:val="28"/>
        </w:rPr>
        <w:t>.服务响应与进度</w:t>
      </w:r>
    </w:p>
    <w:p w14:paraId="6DC684E1">
      <w:pPr>
        <w:spacing w:line="360" w:lineRule="auto"/>
        <w:rPr>
          <w:rFonts w:hint="eastAsia" w:ascii="宋体" w:hAnsi="宋体" w:eastAsia="宋体"/>
          <w:sz w:val="24"/>
          <w:lang w:eastAsia="zh-CN"/>
        </w:rPr>
      </w:pPr>
      <w:r>
        <w:rPr>
          <w:rFonts w:ascii="宋体" w:hAnsi="宋体"/>
          <w:sz w:val="24"/>
        </w:rPr>
        <w:t>1</w:t>
      </w:r>
      <w:r>
        <w:rPr>
          <w:rFonts w:hint="eastAsia" w:ascii="宋体" w:hAnsi="宋体"/>
          <w:sz w:val="24"/>
        </w:rPr>
        <w:t>.</w:t>
      </w:r>
      <w:r>
        <w:rPr>
          <w:rFonts w:ascii="宋体" w:hAnsi="宋体"/>
          <w:sz w:val="24"/>
        </w:rPr>
        <w:t>甲方提出服务要求，</w:t>
      </w:r>
      <w:r>
        <w:rPr>
          <w:rFonts w:hint="eastAsia" w:ascii="宋体" w:hAnsi="宋体"/>
          <w:sz w:val="24"/>
        </w:rPr>
        <w:t>服务</w:t>
      </w:r>
      <w:r>
        <w:rPr>
          <w:rFonts w:ascii="宋体" w:hAnsi="宋体"/>
          <w:sz w:val="24"/>
        </w:rPr>
        <w:t>方须24小时内响应并提供上门服务</w:t>
      </w:r>
      <w:r>
        <w:rPr>
          <w:rFonts w:hint="eastAsia" w:ascii="宋体" w:hAnsi="宋体"/>
          <w:sz w:val="24"/>
          <w:lang w:eastAsia="zh-CN"/>
        </w:rPr>
        <w:t>。</w:t>
      </w:r>
    </w:p>
    <w:p w14:paraId="02ECE1C1">
      <w:pPr>
        <w:spacing w:before="156" w:beforeLines="50" w:after="156" w:afterLines="50" w:line="360" w:lineRule="auto"/>
      </w:pPr>
      <w:r>
        <w:rPr>
          <w:rFonts w:hint="eastAsia" w:ascii="宋体" w:hAnsi="宋体"/>
          <w:color w:val="000000" w:themeColor="text1"/>
          <w:sz w:val="24"/>
          <w14:textFill>
            <w14:solidFill>
              <w14:schemeClr w14:val="tx1"/>
            </w14:solidFill>
          </w14:textFill>
        </w:rPr>
        <w:t>2.维修电机外送至维修中心后，服务方根据电机检查情况，向甲方提交维修进度，检修完成后，电机及时交付甲方。</w:t>
      </w:r>
      <w:r>
        <w:rPr>
          <w:rFonts w:ascii="宋体" w:hAnsi="宋体"/>
          <w:color w:val="000000" w:themeColor="text1"/>
          <w:sz w:val="24"/>
          <w14:textFill>
            <w14:solidFill>
              <w14:schemeClr w14:val="tx1"/>
            </w14:solidFill>
          </w14:textFill>
        </w:rPr>
        <w:tab/>
      </w:r>
    </w:p>
    <w:p w14:paraId="5962AB64">
      <w:pPr>
        <w:spacing w:before="156" w:beforeLines="50" w:after="156" w:afterLines="50"/>
        <w:ind w:left="420" w:hanging="42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七．调试及验收</w:t>
      </w:r>
    </w:p>
    <w:p w14:paraId="766A4BCF">
      <w:pPr>
        <w:widowControl/>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1、检修完成后电机运行正常，无异响、无异常震动。</w:t>
      </w:r>
    </w:p>
    <w:p w14:paraId="62D5598E">
      <w:pPr>
        <w:widowControl/>
        <w:spacing w:line="360" w:lineRule="auto"/>
        <w:jc w:val="left"/>
        <w:rPr>
          <w:rFonts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2、</w:t>
      </w:r>
      <w:r>
        <w:rPr>
          <w:rFonts w:ascii="宋体" w:hAnsi="宋体" w:cs="宋体"/>
          <w:kern w:val="0"/>
          <w:sz w:val="24"/>
        </w:rPr>
        <w:t>提供维修质保期，在质保期内，如电机出现因维修质量问题导致的故障，免费进行维修。</w:t>
      </w:r>
    </w:p>
    <w:p w14:paraId="45BA801C">
      <w:pPr>
        <w:spacing w:before="156" w:beforeLines="50" w:after="156" w:afterLines="50"/>
        <w:ind w:left="420" w:hanging="42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八．资料及培训</w:t>
      </w:r>
    </w:p>
    <w:p w14:paraId="77A28754">
      <w:pPr>
        <w:pStyle w:val="11"/>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1．检修完成的电机必须提交检修报告，包括电机检查情况、维修内容及维修费用明细。</w:t>
      </w:r>
    </w:p>
    <w:p w14:paraId="3DE29AA4">
      <w:pPr>
        <w:pStyle w:val="11"/>
        <w:spacing w:line="360" w:lineRule="auto"/>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r>
        <w:rPr>
          <w:rFonts w:ascii="宋体" w:hAnsi="宋体" w:cs="宋体"/>
          <w:b/>
          <w:bCs/>
          <w:kern w:val="0"/>
          <w:sz w:val="24"/>
        </w:rPr>
        <w:t xml:space="preserve"> </w:t>
      </w:r>
      <w:r>
        <w:rPr>
          <w:rFonts w:ascii="宋体" w:hAnsi="宋体" w:cs="宋体"/>
          <w:bCs/>
          <w:kern w:val="0"/>
          <w:sz w:val="24"/>
        </w:rPr>
        <w:t>技术支持：</w:t>
      </w:r>
      <w:r>
        <w:rPr>
          <w:rFonts w:ascii="宋体" w:hAnsi="宋体" w:cs="宋体"/>
          <w:kern w:val="0"/>
          <w:sz w:val="24"/>
        </w:rPr>
        <w:t>在使用过程中，如用户遇到问题，及时提供技术支持和解决方案。</w:t>
      </w:r>
    </w:p>
    <w:p w14:paraId="07BD35A9">
      <w:pPr>
        <w:spacing w:before="156" w:beforeLines="50" w:after="156" w:afterLines="50" w:line="360" w:lineRule="auto"/>
        <w:rPr>
          <w:rFonts w:hint="eastAsia" w:ascii="宋体" w:hAnsi="宋体"/>
          <w:b/>
          <w:sz w:val="24"/>
        </w:rPr>
      </w:pPr>
      <w:r>
        <w:rPr>
          <w:rFonts w:hint="eastAsia" w:ascii="宋体" w:hAnsi="宋体"/>
          <w:b/>
          <w:sz w:val="24"/>
        </w:rPr>
        <w:t>九.保密</w:t>
      </w:r>
    </w:p>
    <w:p w14:paraId="5FACC7D4">
      <w:pPr>
        <w:pStyle w:val="2"/>
        <w:ind w:left="0" w:leftChars="0" w:firstLine="0" w:firstLineChars="0"/>
        <w:rPr>
          <w:rFonts w:hint="default" w:eastAsia="宋体"/>
          <w:lang w:val="en-US" w:eastAsia="zh-CN"/>
        </w:rPr>
      </w:pPr>
      <w:r>
        <w:rPr>
          <w:rFonts w:hint="eastAsia"/>
          <w:lang w:val="en-US" w:eastAsia="zh-CN"/>
        </w:rPr>
        <w:t>无</w:t>
      </w:r>
    </w:p>
    <w:p w14:paraId="4382355B">
      <w:pPr>
        <w:rPr>
          <w:rFonts w:ascii="宋体" w:hAnsi="宋体"/>
          <w:b/>
          <w:sz w:val="24"/>
        </w:rPr>
        <w:sectPr>
          <w:pgSz w:w="11906" w:h="16838"/>
          <w:pgMar w:top="1440" w:right="1800" w:bottom="1440" w:left="1800" w:header="851" w:footer="992" w:gutter="0"/>
          <w:cols w:space="425" w:num="1"/>
          <w:docGrid w:type="lines" w:linePitch="312" w:charSpace="0"/>
        </w:sectPr>
      </w:pPr>
      <w:r>
        <w:rPr>
          <w:rFonts w:hint="eastAsia" w:ascii="宋体" w:hAnsi="宋体"/>
          <w:b/>
          <w:sz w:val="24"/>
        </w:rPr>
        <w:br w:type="page"/>
      </w:r>
    </w:p>
    <w:p w14:paraId="1D0A0178">
      <w:r>
        <w:rPr>
          <w:rFonts w:hint="eastAsia"/>
        </w:rPr>
        <w:t>附表1：</w:t>
      </w:r>
    </w:p>
    <w:tbl>
      <w:tblPr>
        <w:tblStyle w:val="7"/>
        <w:tblW w:w="150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4"/>
        <w:gridCol w:w="901"/>
        <w:gridCol w:w="861"/>
        <w:gridCol w:w="574"/>
        <w:gridCol w:w="574"/>
        <w:gridCol w:w="574"/>
        <w:gridCol w:w="634"/>
        <w:gridCol w:w="574"/>
        <w:gridCol w:w="486"/>
        <w:gridCol w:w="546"/>
        <w:gridCol w:w="458"/>
        <w:gridCol w:w="935"/>
        <w:gridCol w:w="606"/>
        <w:gridCol w:w="546"/>
        <w:gridCol w:w="546"/>
        <w:gridCol w:w="546"/>
        <w:gridCol w:w="546"/>
        <w:gridCol w:w="546"/>
        <w:gridCol w:w="546"/>
        <w:gridCol w:w="574"/>
        <w:gridCol w:w="606"/>
        <w:gridCol w:w="634"/>
        <w:gridCol w:w="634"/>
        <w:gridCol w:w="574"/>
        <w:gridCol w:w="574"/>
      </w:tblGrid>
      <w:tr w14:paraId="39584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54" w:type="dxa"/>
            <w:vAlign w:val="center"/>
          </w:tcPr>
          <w:p w14:paraId="03E3E4DC">
            <w:pPr>
              <w:spacing w:line="360" w:lineRule="auto"/>
              <w:rPr>
                <w:rFonts w:ascii="宋体" w:hAnsi="宋体" w:cs="宋体"/>
                <w:b/>
                <w:bCs/>
              </w:rPr>
            </w:pPr>
            <w:r>
              <w:rPr>
                <w:rFonts w:hint="eastAsia" w:ascii="宋体" w:hAnsi="宋体" w:cs="宋体"/>
                <w:b/>
                <w:bCs/>
              </w:rPr>
              <w:t>序号</w:t>
            </w:r>
          </w:p>
        </w:tc>
        <w:tc>
          <w:tcPr>
            <w:tcW w:w="901" w:type="dxa"/>
            <w:vAlign w:val="center"/>
          </w:tcPr>
          <w:p w14:paraId="6687FD36">
            <w:pPr>
              <w:pStyle w:val="2"/>
              <w:snapToGrid w:val="0"/>
              <w:ind w:left="0" w:leftChars="0"/>
              <w:jc w:val="center"/>
              <w:rPr>
                <w:rFonts w:ascii="宋体" w:hAnsi="宋体" w:cs="宋体"/>
                <w:b/>
                <w:bCs/>
              </w:rPr>
            </w:pPr>
            <w:r>
              <w:rPr>
                <w:rFonts w:hint="eastAsia" w:ascii="宋体" w:hAnsi="宋体" w:cs="宋体"/>
                <w:b/>
                <w:bCs/>
                <w:color w:val="000000"/>
                <w:kern w:val="0"/>
                <w:szCs w:val="21"/>
              </w:rPr>
              <w:t>电机功率（K</w:t>
            </w:r>
            <w:r>
              <w:rPr>
                <w:rFonts w:ascii="宋体" w:hAnsi="宋体" w:cs="宋体"/>
                <w:b/>
                <w:bCs/>
                <w:color w:val="000000"/>
                <w:kern w:val="0"/>
                <w:szCs w:val="21"/>
              </w:rPr>
              <w:t>W</w:t>
            </w:r>
            <w:r>
              <w:rPr>
                <w:rFonts w:hint="eastAsia" w:ascii="宋体" w:hAnsi="宋体" w:cs="宋体"/>
                <w:b/>
                <w:bCs/>
                <w:color w:val="000000"/>
                <w:kern w:val="0"/>
                <w:szCs w:val="21"/>
              </w:rPr>
              <w:t>）</w:t>
            </w:r>
          </w:p>
        </w:tc>
        <w:tc>
          <w:tcPr>
            <w:tcW w:w="861" w:type="dxa"/>
            <w:vAlign w:val="center"/>
          </w:tcPr>
          <w:p w14:paraId="7A7F3FEB">
            <w:pPr>
              <w:pStyle w:val="2"/>
              <w:snapToGrid w:val="0"/>
              <w:ind w:left="0" w:leftChars="0"/>
              <w:jc w:val="center"/>
              <w:rPr>
                <w:rFonts w:ascii="宋体" w:hAnsi="宋体" w:cs="宋体"/>
                <w:b/>
                <w:bCs/>
              </w:rPr>
            </w:pPr>
            <w:r>
              <w:rPr>
                <w:rFonts w:hint="eastAsia" w:ascii="宋体" w:hAnsi="宋体" w:cs="宋体"/>
                <w:b/>
                <w:bCs/>
              </w:rPr>
              <w:t>数量</w:t>
            </w:r>
          </w:p>
        </w:tc>
        <w:tc>
          <w:tcPr>
            <w:tcW w:w="574" w:type="dxa"/>
            <w:vAlign w:val="center"/>
          </w:tcPr>
          <w:p w14:paraId="037EAC4B">
            <w:pPr>
              <w:pStyle w:val="2"/>
              <w:snapToGrid w:val="0"/>
              <w:ind w:left="0" w:leftChars="0"/>
              <w:jc w:val="center"/>
              <w:rPr>
                <w:rFonts w:ascii="宋体" w:hAnsi="宋体" w:cs="宋体"/>
                <w:b/>
                <w:bCs/>
              </w:rPr>
            </w:pPr>
            <w:r>
              <w:rPr>
                <w:rFonts w:hint="eastAsia" w:ascii="宋体" w:hAnsi="宋体" w:cs="宋体"/>
                <w:b/>
                <w:bCs/>
                <w:color w:val="000000"/>
                <w:kern w:val="0"/>
                <w:szCs w:val="21"/>
              </w:rPr>
              <w:t>定子绕组更换</w:t>
            </w:r>
          </w:p>
        </w:tc>
        <w:tc>
          <w:tcPr>
            <w:tcW w:w="574" w:type="dxa"/>
            <w:vAlign w:val="center"/>
          </w:tcPr>
          <w:p w14:paraId="2EA3D42F">
            <w:pPr>
              <w:pStyle w:val="2"/>
              <w:snapToGrid w:val="0"/>
              <w:ind w:left="0" w:leftChars="0"/>
              <w:jc w:val="center"/>
              <w:rPr>
                <w:rFonts w:ascii="宋体" w:hAnsi="宋体" w:cs="宋体"/>
                <w:b/>
                <w:bCs/>
                <w:color w:val="000000"/>
                <w:kern w:val="0"/>
                <w:szCs w:val="21"/>
              </w:rPr>
            </w:pPr>
            <w:r>
              <w:rPr>
                <w:rFonts w:hint="eastAsia" w:ascii="宋体" w:hAnsi="宋体" w:cs="宋体"/>
                <w:b/>
                <w:bCs/>
                <w:color w:val="000000"/>
                <w:kern w:val="0"/>
                <w:szCs w:val="21"/>
              </w:rPr>
              <w:t>定子铁芯大修</w:t>
            </w:r>
          </w:p>
        </w:tc>
        <w:tc>
          <w:tcPr>
            <w:tcW w:w="574" w:type="dxa"/>
            <w:vAlign w:val="center"/>
          </w:tcPr>
          <w:p w14:paraId="668D3514">
            <w:pPr>
              <w:pStyle w:val="2"/>
              <w:snapToGrid w:val="0"/>
              <w:ind w:left="0" w:leftChars="0"/>
              <w:jc w:val="center"/>
              <w:rPr>
                <w:rFonts w:ascii="宋体" w:hAnsi="宋体" w:cs="宋体"/>
                <w:b/>
                <w:bCs/>
              </w:rPr>
            </w:pPr>
            <w:r>
              <w:rPr>
                <w:rFonts w:hint="eastAsia" w:ascii="宋体" w:hAnsi="宋体" w:cs="宋体"/>
                <w:b/>
                <w:bCs/>
                <w:color w:val="000000"/>
                <w:kern w:val="0"/>
                <w:szCs w:val="21"/>
              </w:rPr>
              <w:t>定子槽楔更换</w:t>
            </w:r>
          </w:p>
        </w:tc>
        <w:tc>
          <w:tcPr>
            <w:tcW w:w="634" w:type="dxa"/>
            <w:vAlign w:val="center"/>
          </w:tcPr>
          <w:p w14:paraId="6CA1DB97">
            <w:pPr>
              <w:pStyle w:val="2"/>
              <w:snapToGrid w:val="0"/>
              <w:ind w:left="0" w:leftChars="0"/>
              <w:jc w:val="center"/>
              <w:rPr>
                <w:rFonts w:ascii="宋体" w:hAnsi="宋体" w:cs="宋体"/>
                <w:b/>
                <w:bCs/>
              </w:rPr>
            </w:pPr>
            <w:r>
              <w:rPr>
                <w:rFonts w:hint="eastAsia" w:ascii="宋体" w:hAnsi="宋体" w:cs="宋体"/>
                <w:b/>
                <w:bCs/>
                <w:color w:val="000000"/>
                <w:kern w:val="0"/>
                <w:szCs w:val="21"/>
              </w:rPr>
              <w:t>定子引出电缆更换</w:t>
            </w:r>
          </w:p>
        </w:tc>
        <w:tc>
          <w:tcPr>
            <w:tcW w:w="574" w:type="dxa"/>
            <w:vAlign w:val="center"/>
          </w:tcPr>
          <w:p w14:paraId="78063AF1">
            <w:pPr>
              <w:pStyle w:val="2"/>
              <w:snapToGrid w:val="0"/>
              <w:ind w:left="0" w:leftChars="0"/>
              <w:jc w:val="center"/>
              <w:rPr>
                <w:rFonts w:ascii="宋体" w:hAnsi="宋体" w:cs="宋体"/>
                <w:b/>
                <w:bCs/>
              </w:rPr>
            </w:pPr>
            <w:r>
              <w:rPr>
                <w:rFonts w:hint="eastAsia" w:ascii="宋体" w:hAnsi="宋体" w:cs="宋体"/>
                <w:b/>
                <w:bCs/>
                <w:color w:val="000000"/>
                <w:kern w:val="0"/>
                <w:szCs w:val="21"/>
              </w:rPr>
              <w:t>整机浸绝缘漆</w:t>
            </w:r>
          </w:p>
        </w:tc>
        <w:tc>
          <w:tcPr>
            <w:tcW w:w="486" w:type="dxa"/>
            <w:vAlign w:val="center"/>
          </w:tcPr>
          <w:p w14:paraId="54F109B5">
            <w:pPr>
              <w:pStyle w:val="2"/>
              <w:snapToGrid w:val="0"/>
              <w:ind w:left="0" w:leftChars="0"/>
              <w:jc w:val="center"/>
              <w:rPr>
                <w:rFonts w:ascii="宋体" w:hAnsi="宋体" w:cs="宋体"/>
                <w:b/>
                <w:bCs/>
              </w:rPr>
            </w:pPr>
            <w:r>
              <w:rPr>
                <w:rFonts w:hint="eastAsia" w:ascii="宋体" w:hAnsi="宋体" w:cs="宋体"/>
                <w:b/>
                <w:bCs/>
                <w:color w:val="000000"/>
                <w:kern w:val="0"/>
                <w:szCs w:val="21"/>
              </w:rPr>
              <w:t>轴更换</w:t>
            </w:r>
          </w:p>
        </w:tc>
        <w:tc>
          <w:tcPr>
            <w:tcW w:w="546" w:type="dxa"/>
            <w:vAlign w:val="center"/>
          </w:tcPr>
          <w:p w14:paraId="53AEDC85">
            <w:pPr>
              <w:pStyle w:val="2"/>
              <w:snapToGrid w:val="0"/>
              <w:ind w:left="0" w:leftChars="0"/>
              <w:jc w:val="center"/>
              <w:rPr>
                <w:rFonts w:ascii="宋体" w:hAnsi="宋体" w:cs="宋体"/>
                <w:b/>
                <w:bCs/>
              </w:rPr>
            </w:pPr>
            <w:r>
              <w:rPr>
                <w:rFonts w:hint="eastAsia" w:ascii="宋体" w:hAnsi="宋体" w:cs="宋体"/>
                <w:b/>
                <w:bCs/>
                <w:color w:val="000000"/>
                <w:kern w:val="0"/>
                <w:szCs w:val="21"/>
              </w:rPr>
              <w:t>转子动平衡</w:t>
            </w:r>
          </w:p>
        </w:tc>
        <w:tc>
          <w:tcPr>
            <w:tcW w:w="458" w:type="dxa"/>
            <w:vAlign w:val="center"/>
          </w:tcPr>
          <w:p w14:paraId="13B78945">
            <w:pPr>
              <w:pStyle w:val="2"/>
              <w:snapToGrid w:val="0"/>
              <w:ind w:left="0" w:leftChars="0"/>
              <w:jc w:val="center"/>
              <w:rPr>
                <w:rFonts w:ascii="宋体" w:hAnsi="宋体" w:cs="宋体"/>
                <w:b/>
                <w:bCs/>
              </w:rPr>
            </w:pPr>
            <w:r>
              <w:rPr>
                <w:rFonts w:hint="eastAsia" w:ascii="宋体" w:hAnsi="宋体" w:cs="宋体"/>
                <w:b/>
                <w:bCs/>
                <w:color w:val="000000"/>
                <w:kern w:val="0"/>
                <w:szCs w:val="21"/>
              </w:rPr>
              <w:t>装配</w:t>
            </w:r>
          </w:p>
        </w:tc>
        <w:tc>
          <w:tcPr>
            <w:tcW w:w="935" w:type="dxa"/>
            <w:vAlign w:val="center"/>
          </w:tcPr>
          <w:p w14:paraId="063354C6">
            <w:pPr>
              <w:pStyle w:val="2"/>
              <w:snapToGrid w:val="0"/>
              <w:ind w:left="0" w:leftChars="0"/>
              <w:jc w:val="center"/>
              <w:rPr>
                <w:rFonts w:ascii="宋体" w:hAnsi="宋体" w:cs="宋体"/>
                <w:b/>
                <w:bCs/>
                <w:color w:val="000000"/>
                <w:kern w:val="0"/>
                <w:szCs w:val="21"/>
              </w:rPr>
            </w:pPr>
            <w:r>
              <w:rPr>
                <w:rFonts w:hint="eastAsia" w:ascii="宋体" w:hAnsi="宋体" w:cs="宋体"/>
                <w:b/>
                <w:bCs/>
                <w:color w:val="000000"/>
                <w:kern w:val="0"/>
                <w:szCs w:val="21"/>
              </w:rPr>
              <w:t>转子修复</w:t>
            </w:r>
          </w:p>
          <w:p w14:paraId="29C73D3A">
            <w:pPr>
              <w:pStyle w:val="2"/>
              <w:snapToGrid w:val="0"/>
              <w:ind w:left="0" w:leftChars="0"/>
              <w:jc w:val="center"/>
              <w:rPr>
                <w:rFonts w:ascii="宋体" w:hAnsi="宋体" w:cs="宋体"/>
                <w:b/>
                <w:bCs/>
              </w:rPr>
            </w:pPr>
            <w:r>
              <w:rPr>
                <w:rFonts w:hint="eastAsia" w:ascii="宋体" w:hAnsi="宋体" w:cs="宋体"/>
                <w:b/>
                <w:bCs/>
                <w:color w:val="000000"/>
                <w:kern w:val="0"/>
                <w:szCs w:val="21"/>
              </w:rPr>
              <w:t>（含轴激光喷镀）</w:t>
            </w:r>
          </w:p>
        </w:tc>
        <w:tc>
          <w:tcPr>
            <w:tcW w:w="606" w:type="dxa"/>
            <w:vAlign w:val="center"/>
          </w:tcPr>
          <w:p w14:paraId="5E7540BA">
            <w:pPr>
              <w:pStyle w:val="2"/>
              <w:snapToGrid w:val="0"/>
              <w:ind w:left="0" w:leftChars="0"/>
              <w:jc w:val="center"/>
              <w:rPr>
                <w:rFonts w:ascii="宋体" w:hAnsi="宋体" w:cs="宋体"/>
                <w:b/>
                <w:bCs/>
              </w:rPr>
            </w:pPr>
            <w:r>
              <w:rPr>
                <w:rFonts w:hint="eastAsia" w:ascii="宋体" w:hAnsi="宋体" w:cs="宋体"/>
                <w:b/>
                <w:bCs/>
                <w:color w:val="000000"/>
                <w:kern w:val="0"/>
                <w:szCs w:val="21"/>
              </w:rPr>
              <w:t>轴承套制作安装</w:t>
            </w:r>
          </w:p>
        </w:tc>
        <w:tc>
          <w:tcPr>
            <w:tcW w:w="546" w:type="dxa"/>
            <w:vAlign w:val="center"/>
          </w:tcPr>
          <w:p w14:paraId="674D5F33">
            <w:pPr>
              <w:pStyle w:val="2"/>
              <w:snapToGrid w:val="0"/>
              <w:ind w:left="0" w:leftChars="0"/>
              <w:jc w:val="center"/>
              <w:rPr>
                <w:rFonts w:ascii="宋体" w:hAnsi="宋体" w:cs="宋体"/>
                <w:b/>
                <w:bCs/>
              </w:rPr>
            </w:pPr>
            <w:r>
              <w:rPr>
                <w:rFonts w:hint="eastAsia" w:ascii="宋体" w:hAnsi="宋体" w:cs="宋体"/>
                <w:b/>
                <w:bCs/>
                <w:color w:val="000000"/>
                <w:kern w:val="0"/>
                <w:szCs w:val="21"/>
              </w:rPr>
              <w:t>更换前端盖</w:t>
            </w:r>
          </w:p>
        </w:tc>
        <w:tc>
          <w:tcPr>
            <w:tcW w:w="546" w:type="dxa"/>
            <w:vAlign w:val="center"/>
          </w:tcPr>
          <w:p w14:paraId="6CAE9748">
            <w:pPr>
              <w:pStyle w:val="2"/>
              <w:snapToGrid w:val="0"/>
              <w:ind w:left="0" w:leftChars="0"/>
              <w:jc w:val="center"/>
              <w:rPr>
                <w:rFonts w:ascii="宋体" w:hAnsi="宋体" w:cs="宋体"/>
                <w:b/>
                <w:bCs/>
                <w:color w:val="000000"/>
                <w:kern w:val="0"/>
                <w:szCs w:val="21"/>
              </w:rPr>
            </w:pPr>
            <w:r>
              <w:rPr>
                <w:rFonts w:hint="eastAsia" w:ascii="宋体" w:hAnsi="宋体" w:cs="宋体"/>
                <w:b/>
                <w:bCs/>
                <w:color w:val="000000"/>
                <w:kern w:val="0"/>
                <w:szCs w:val="21"/>
              </w:rPr>
              <w:t>更换后端盖</w:t>
            </w:r>
          </w:p>
        </w:tc>
        <w:tc>
          <w:tcPr>
            <w:tcW w:w="546" w:type="dxa"/>
            <w:vAlign w:val="center"/>
          </w:tcPr>
          <w:p w14:paraId="5437F5D4">
            <w:pPr>
              <w:pStyle w:val="2"/>
              <w:snapToGrid w:val="0"/>
              <w:ind w:left="0" w:leftChars="0"/>
              <w:jc w:val="center"/>
              <w:rPr>
                <w:rFonts w:ascii="宋体" w:hAnsi="宋体" w:cs="宋体"/>
                <w:b/>
                <w:bCs/>
                <w:color w:val="000000"/>
                <w:kern w:val="0"/>
                <w:szCs w:val="21"/>
              </w:rPr>
            </w:pPr>
            <w:r>
              <w:rPr>
                <w:rFonts w:hint="eastAsia" w:ascii="宋体" w:hAnsi="宋体" w:cs="宋体"/>
                <w:b/>
                <w:bCs/>
                <w:color w:val="000000"/>
                <w:kern w:val="0"/>
                <w:szCs w:val="21"/>
              </w:rPr>
              <w:t>前端盖修复</w:t>
            </w:r>
          </w:p>
        </w:tc>
        <w:tc>
          <w:tcPr>
            <w:tcW w:w="546" w:type="dxa"/>
            <w:vAlign w:val="center"/>
          </w:tcPr>
          <w:p w14:paraId="5B498864">
            <w:pPr>
              <w:pStyle w:val="2"/>
              <w:snapToGrid w:val="0"/>
              <w:ind w:left="0" w:leftChars="0"/>
              <w:jc w:val="center"/>
              <w:rPr>
                <w:rFonts w:ascii="宋体" w:hAnsi="宋体" w:cs="宋体"/>
                <w:b/>
                <w:bCs/>
                <w:color w:val="000000"/>
                <w:kern w:val="0"/>
                <w:szCs w:val="21"/>
              </w:rPr>
            </w:pPr>
            <w:r>
              <w:rPr>
                <w:rFonts w:hint="eastAsia" w:ascii="宋体" w:hAnsi="宋体" w:cs="宋体"/>
                <w:b/>
                <w:bCs/>
                <w:color w:val="000000"/>
                <w:kern w:val="0"/>
                <w:szCs w:val="21"/>
              </w:rPr>
              <w:t>后端盖修复</w:t>
            </w:r>
          </w:p>
        </w:tc>
        <w:tc>
          <w:tcPr>
            <w:tcW w:w="546" w:type="dxa"/>
            <w:vAlign w:val="center"/>
          </w:tcPr>
          <w:p w14:paraId="24DB7B0C">
            <w:pPr>
              <w:pStyle w:val="2"/>
              <w:snapToGrid w:val="0"/>
              <w:ind w:left="0" w:leftChars="0"/>
              <w:jc w:val="center"/>
              <w:rPr>
                <w:rFonts w:ascii="宋体" w:hAnsi="宋体" w:cs="宋体"/>
                <w:b/>
                <w:bCs/>
              </w:rPr>
            </w:pPr>
            <w:r>
              <w:rPr>
                <w:rFonts w:hint="eastAsia" w:ascii="宋体" w:hAnsi="宋体" w:cs="宋体"/>
                <w:b/>
                <w:bCs/>
                <w:color w:val="000000"/>
                <w:kern w:val="0"/>
                <w:szCs w:val="21"/>
              </w:rPr>
              <w:t>更换前油盖</w:t>
            </w:r>
          </w:p>
        </w:tc>
        <w:tc>
          <w:tcPr>
            <w:tcW w:w="546" w:type="dxa"/>
            <w:vAlign w:val="center"/>
          </w:tcPr>
          <w:p w14:paraId="65ACB54C">
            <w:pPr>
              <w:pStyle w:val="2"/>
              <w:snapToGrid w:val="0"/>
              <w:ind w:left="0" w:leftChars="0"/>
              <w:jc w:val="center"/>
              <w:rPr>
                <w:rFonts w:ascii="宋体" w:hAnsi="宋体" w:cs="宋体"/>
                <w:b/>
                <w:bCs/>
                <w:color w:val="000000"/>
                <w:kern w:val="0"/>
                <w:szCs w:val="21"/>
              </w:rPr>
            </w:pPr>
            <w:r>
              <w:rPr>
                <w:rFonts w:hint="eastAsia" w:ascii="宋体" w:hAnsi="宋体" w:cs="宋体"/>
                <w:b/>
                <w:bCs/>
                <w:color w:val="000000"/>
                <w:kern w:val="0"/>
                <w:szCs w:val="21"/>
              </w:rPr>
              <w:t>更换后油盖</w:t>
            </w:r>
          </w:p>
        </w:tc>
        <w:tc>
          <w:tcPr>
            <w:tcW w:w="574" w:type="dxa"/>
            <w:vAlign w:val="center"/>
          </w:tcPr>
          <w:p w14:paraId="6FC70707">
            <w:pPr>
              <w:pStyle w:val="2"/>
              <w:snapToGrid w:val="0"/>
              <w:ind w:left="0" w:leftChars="0"/>
              <w:jc w:val="center"/>
              <w:rPr>
                <w:rFonts w:ascii="宋体" w:hAnsi="宋体" w:cs="宋体"/>
                <w:b/>
                <w:bCs/>
              </w:rPr>
            </w:pPr>
            <w:r>
              <w:rPr>
                <w:rFonts w:hint="eastAsia" w:ascii="宋体" w:hAnsi="宋体" w:cs="宋体"/>
                <w:b/>
                <w:bCs/>
                <w:color w:val="000000"/>
                <w:kern w:val="0"/>
                <w:szCs w:val="21"/>
              </w:rPr>
              <w:t>更换电机风扇</w:t>
            </w:r>
          </w:p>
        </w:tc>
        <w:tc>
          <w:tcPr>
            <w:tcW w:w="606" w:type="dxa"/>
            <w:vAlign w:val="center"/>
          </w:tcPr>
          <w:p w14:paraId="5DAE7D56">
            <w:pPr>
              <w:pStyle w:val="2"/>
              <w:snapToGrid w:val="0"/>
              <w:ind w:left="0" w:leftChars="0"/>
              <w:jc w:val="center"/>
              <w:rPr>
                <w:rFonts w:ascii="宋体" w:hAnsi="宋体" w:cs="宋体"/>
                <w:b/>
                <w:bCs/>
              </w:rPr>
            </w:pPr>
            <w:r>
              <w:rPr>
                <w:rFonts w:hint="eastAsia" w:ascii="宋体" w:hAnsi="宋体" w:cs="宋体"/>
                <w:b/>
                <w:bCs/>
                <w:color w:val="000000"/>
                <w:kern w:val="0"/>
                <w:szCs w:val="21"/>
              </w:rPr>
              <w:t>更换电机风扇罩</w:t>
            </w:r>
          </w:p>
        </w:tc>
        <w:tc>
          <w:tcPr>
            <w:tcW w:w="634" w:type="dxa"/>
            <w:vAlign w:val="center"/>
          </w:tcPr>
          <w:p w14:paraId="0514FE2E">
            <w:pPr>
              <w:pStyle w:val="2"/>
              <w:snapToGrid w:val="0"/>
              <w:ind w:left="0" w:leftChars="0"/>
              <w:jc w:val="center"/>
              <w:rPr>
                <w:rFonts w:ascii="宋体" w:hAnsi="宋体" w:cs="宋体"/>
                <w:b/>
                <w:bCs/>
              </w:rPr>
            </w:pPr>
            <w:r>
              <w:rPr>
                <w:rFonts w:hint="eastAsia" w:ascii="宋体" w:hAnsi="宋体" w:cs="宋体"/>
                <w:b/>
                <w:bCs/>
                <w:color w:val="000000"/>
                <w:kern w:val="0"/>
                <w:szCs w:val="21"/>
              </w:rPr>
              <w:t>电机外壳防锈喷漆</w:t>
            </w:r>
          </w:p>
        </w:tc>
        <w:tc>
          <w:tcPr>
            <w:tcW w:w="634" w:type="dxa"/>
            <w:vAlign w:val="center"/>
          </w:tcPr>
          <w:p w14:paraId="212B2E0D">
            <w:pPr>
              <w:pStyle w:val="2"/>
              <w:snapToGrid w:val="0"/>
              <w:ind w:left="0" w:leftChars="0"/>
              <w:jc w:val="center"/>
              <w:rPr>
                <w:rFonts w:ascii="宋体" w:hAnsi="宋体" w:cs="宋体"/>
                <w:b/>
                <w:bCs/>
              </w:rPr>
            </w:pPr>
            <w:r>
              <w:rPr>
                <w:rFonts w:hint="eastAsia" w:ascii="宋体" w:hAnsi="宋体" w:cs="宋体"/>
                <w:b/>
                <w:bCs/>
                <w:color w:val="000000"/>
                <w:kern w:val="0"/>
                <w:szCs w:val="21"/>
              </w:rPr>
              <w:t>电机现场安装找正</w:t>
            </w:r>
          </w:p>
        </w:tc>
        <w:tc>
          <w:tcPr>
            <w:tcW w:w="574" w:type="dxa"/>
            <w:vAlign w:val="center"/>
          </w:tcPr>
          <w:p w14:paraId="38D6F485">
            <w:pPr>
              <w:pStyle w:val="2"/>
              <w:snapToGrid w:val="0"/>
              <w:ind w:left="0" w:leftChars="0"/>
              <w:jc w:val="center"/>
              <w:rPr>
                <w:rFonts w:ascii="宋体" w:hAnsi="宋体" w:cs="宋体"/>
                <w:b/>
                <w:bCs/>
                <w:color w:val="000000"/>
                <w:kern w:val="0"/>
                <w:szCs w:val="21"/>
              </w:rPr>
            </w:pPr>
            <w:r>
              <w:rPr>
                <w:rFonts w:hint="eastAsia" w:ascii="宋体" w:hAnsi="宋体" w:cs="宋体"/>
                <w:b/>
                <w:bCs/>
                <w:color w:val="000000"/>
                <w:kern w:val="0"/>
                <w:szCs w:val="21"/>
              </w:rPr>
              <w:t>电机清理维护</w:t>
            </w:r>
          </w:p>
        </w:tc>
        <w:tc>
          <w:tcPr>
            <w:tcW w:w="574" w:type="dxa"/>
            <w:vAlign w:val="center"/>
          </w:tcPr>
          <w:p w14:paraId="3FB3AB37">
            <w:pPr>
              <w:pStyle w:val="2"/>
              <w:snapToGrid w:val="0"/>
              <w:ind w:left="0" w:leftChars="0"/>
              <w:jc w:val="center"/>
              <w:rPr>
                <w:rFonts w:hint="default" w:ascii="宋体" w:hAnsi="宋体" w:eastAsia="宋体" w:cs="宋体"/>
                <w:b/>
                <w:bCs/>
                <w:color w:val="000000"/>
                <w:kern w:val="0"/>
                <w:szCs w:val="21"/>
                <w:lang w:val="en-US" w:eastAsia="zh-CN"/>
              </w:rPr>
            </w:pPr>
            <w:r>
              <w:rPr>
                <w:rFonts w:hint="eastAsia" w:ascii="宋体" w:hAnsi="宋体" w:cs="宋体"/>
                <w:b/>
                <w:bCs/>
                <w:color w:val="000000"/>
                <w:kern w:val="0"/>
                <w:szCs w:val="21"/>
                <w:lang w:val="en-US" w:eastAsia="zh-CN"/>
              </w:rPr>
              <w:t>工作权重</w:t>
            </w:r>
          </w:p>
        </w:tc>
      </w:tr>
      <w:tr w14:paraId="56E94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14:paraId="44DA6E47">
            <w:pPr>
              <w:pStyle w:val="2"/>
              <w:snapToGrid w:val="0"/>
              <w:ind w:left="0" w:leftChars="0"/>
              <w:jc w:val="center"/>
              <w:rPr>
                <w:rFonts w:ascii="宋体" w:hAnsi="宋体" w:cs="宋体"/>
              </w:rPr>
            </w:pPr>
            <w:r>
              <w:rPr>
                <w:rFonts w:hint="eastAsia" w:ascii="宋体" w:hAnsi="宋体" w:cs="宋体"/>
              </w:rPr>
              <w:t>1</w:t>
            </w:r>
          </w:p>
        </w:tc>
        <w:tc>
          <w:tcPr>
            <w:tcW w:w="901" w:type="dxa"/>
            <w:shd w:val="clear" w:color="auto" w:fill="auto"/>
            <w:vAlign w:val="center"/>
          </w:tcPr>
          <w:p w14:paraId="5A84C96A">
            <w:pPr>
              <w:widowControl/>
              <w:snapToGrid w:val="0"/>
              <w:jc w:val="center"/>
              <w:rPr>
                <w:rFonts w:ascii="宋体" w:hAnsi="宋体" w:cs="宋体"/>
                <w:color w:val="000000"/>
                <w:kern w:val="0"/>
                <w:szCs w:val="21"/>
              </w:rPr>
            </w:pPr>
            <w:r>
              <w:rPr>
                <w:rFonts w:hint="eastAsia" w:ascii="宋体" w:hAnsi="宋体" w:cs="宋体"/>
                <w:color w:val="000000"/>
                <w:kern w:val="0"/>
                <w:szCs w:val="21"/>
              </w:rPr>
              <w:t>0.25～1.1</w:t>
            </w:r>
          </w:p>
        </w:tc>
        <w:tc>
          <w:tcPr>
            <w:tcW w:w="861" w:type="dxa"/>
            <w:vAlign w:val="center"/>
          </w:tcPr>
          <w:p w14:paraId="73BB6356">
            <w:pPr>
              <w:pStyle w:val="2"/>
              <w:snapToGrid w:val="0"/>
              <w:ind w:left="0" w:leftChars="0"/>
              <w:jc w:val="center"/>
              <w:rPr>
                <w:rFonts w:ascii="宋体" w:hAnsi="宋体" w:cs="宋体"/>
              </w:rPr>
            </w:pPr>
            <w:r>
              <w:rPr>
                <w:rFonts w:hint="eastAsia" w:ascii="宋体" w:hAnsi="宋体" w:cs="宋体"/>
              </w:rPr>
              <w:t>台/元</w:t>
            </w:r>
          </w:p>
        </w:tc>
        <w:tc>
          <w:tcPr>
            <w:tcW w:w="574" w:type="dxa"/>
            <w:vAlign w:val="center"/>
          </w:tcPr>
          <w:p w14:paraId="1C0685AB">
            <w:pPr>
              <w:pStyle w:val="2"/>
              <w:snapToGrid w:val="0"/>
              <w:ind w:left="0" w:leftChars="0"/>
              <w:jc w:val="center"/>
              <w:rPr>
                <w:rFonts w:ascii="宋体" w:hAnsi="宋体" w:cs="宋体"/>
              </w:rPr>
            </w:pPr>
          </w:p>
        </w:tc>
        <w:tc>
          <w:tcPr>
            <w:tcW w:w="574" w:type="dxa"/>
            <w:vAlign w:val="center"/>
          </w:tcPr>
          <w:p w14:paraId="421047B1">
            <w:pPr>
              <w:pStyle w:val="2"/>
              <w:snapToGrid w:val="0"/>
              <w:ind w:left="0" w:leftChars="0"/>
              <w:jc w:val="center"/>
              <w:rPr>
                <w:rFonts w:ascii="宋体" w:hAnsi="宋体" w:cs="宋体"/>
              </w:rPr>
            </w:pPr>
          </w:p>
        </w:tc>
        <w:tc>
          <w:tcPr>
            <w:tcW w:w="574" w:type="dxa"/>
            <w:vAlign w:val="center"/>
          </w:tcPr>
          <w:p w14:paraId="32128902">
            <w:pPr>
              <w:pStyle w:val="2"/>
              <w:snapToGrid w:val="0"/>
              <w:ind w:left="0" w:leftChars="0"/>
              <w:jc w:val="center"/>
              <w:rPr>
                <w:rFonts w:ascii="宋体" w:hAnsi="宋体" w:cs="宋体"/>
              </w:rPr>
            </w:pPr>
          </w:p>
        </w:tc>
        <w:tc>
          <w:tcPr>
            <w:tcW w:w="634" w:type="dxa"/>
            <w:vAlign w:val="center"/>
          </w:tcPr>
          <w:p w14:paraId="78F90C0C">
            <w:pPr>
              <w:pStyle w:val="2"/>
              <w:snapToGrid w:val="0"/>
              <w:ind w:left="0" w:leftChars="0"/>
              <w:jc w:val="center"/>
              <w:rPr>
                <w:rFonts w:ascii="宋体" w:hAnsi="宋体" w:cs="宋体"/>
              </w:rPr>
            </w:pPr>
          </w:p>
        </w:tc>
        <w:tc>
          <w:tcPr>
            <w:tcW w:w="574" w:type="dxa"/>
            <w:vAlign w:val="center"/>
          </w:tcPr>
          <w:p w14:paraId="0E64EA60">
            <w:pPr>
              <w:pStyle w:val="2"/>
              <w:snapToGrid w:val="0"/>
              <w:ind w:left="0" w:leftChars="0"/>
              <w:jc w:val="center"/>
              <w:rPr>
                <w:rFonts w:ascii="宋体" w:hAnsi="宋体" w:cs="宋体"/>
              </w:rPr>
            </w:pPr>
          </w:p>
        </w:tc>
        <w:tc>
          <w:tcPr>
            <w:tcW w:w="486" w:type="dxa"/>
            <w:vAlign w:val="center"/>
          </w:tcPr>
          <w:p w14:paraId="6AB6DF20">
            <w:pPr>
              <w:pStyle w:val="2"/>
              <w:snapToGrid w:val="0"/>
              <w:ind w:left="0" w:leftChars="0"/>
              <w:jc w:val="center"/>
              <w:rPr>
                <w:rFonts w:ascii="宋体" w:hAnsi="宋体" w:cs="宋体"/>
              </w:rPr>
            </w:pPr>
          </w:p>
        </w:tc>
        <w:tc>
          <w:tcPr>
            <w:tcW w:w="546" w:type="dxa"/>
            <w:vAlign w:val="center"/>
          </w:tcPr>
          <w:p w14:paraId="0E445402">
            <w:pPr>
              <w:pStyle w:val="2"/>
              <w:snapToGrid w:val="0"/>
              <w:ind w:left="0" w:leftChars="0"/>
              <w:jc w:val="center"/>
              <w:rPr>
                <w:rFonts w:ascii="宋体" w:hAnsi="宋体" w:cs="宋体"/>
              </w:rPr>
            </w:pPr>
          </w:p>
        </w:tc>
        <w:tc>
          <w:tcPr>
            <w:tcW w:w="458" w:type="dxa"/>
            <w:vAlign w:val="center"/>
          </w:tcPr>
          <w:p w14:paraId="4FD968C4">
            <w:pPr>
              <w:pStyle w:val="2"/>
              <w:snapToGrid w:val="0"/>
              <w:ind w:left="0" w:leftChars="0"/>
              <w:jc w:val="center"/>
              <w:rPr>
                <w:rFonts w:ascii="宋体" w:hAnsi="宋体" w:cs="宋体"/>
              </w:rPr>
            </w:pPr>
          </w:p>
        </w:tc>
        <w:tc>
          <w:tcPr>
            <w:tcW w:w="935" w:type="dxa"/>
            <w:vAlign w:val="center"/>
          </w:tcPr>
          <w:p w14:paraId="06EA1BF6">
            <w:pPr>
              <w:pStyle w:val="2"/>
              <w:snapToGrid w:val="0"/>
              <w:ind w:left="0" w:leftChars="0"/>
              <w:jc w:val="center"/>
              <w:rPr>
                <w:rFonts w:ascii="宋体" w:hAnsi="宋体" w:cs="宋体"/>
              </w:rPr>
            </w:pPr>
          </w:p>
        </w:tc>
        <w:tc>
          <w:tcPr>
            <w:tcW w:w="606" w:type="dxa"/>
            <w:vAlign w:val="center"/>
          </w:tcPr>
          <w:p w14:paraId="093A05BE">
            <w:pPr>
              <w:pStyle w:val="2"/>
              <w:snapToGrid w:val="0"/>
              <w:ind w:left="0" w:leftChars="0"/>
              <w:jc w:val="center"/>
              <w:rPr>
                <w:rFonts w:ascii="宋体" w:hAnsi="宋体" w:cs="宋体"/>
              </w:rPr>
            </w:pPr>
          </w:p>
        </w:tc>
        <w:tc>
          <w:tcPr>
            <w:tcW w:w="546" w:type="dxa"/>
            <w:vAlign w:val="center"/>
          </w:tcPr>
          <w:p w14:paraId="7AC44C31">
            <w:pPr>
              <w:pStyle w:val="2"/>
              <w:snapToGrid w:val="0"/>
              <w:ind w:left="0" w:leftChars="0"/>
              <w:jc w:val="center"/>
              <w:rPr>
                <w:rFonts w:ascii="宋体" w:hAnsi="宋体" w:cs="宋体"/>
              </w:rPr>
            </w:pPr>
          </w:p>
        </w:tc>
        <w:tc>
          <w:tcPr>
            <w:tcW w:w="546" w:type="dxa"/>
            <w:vAlign w:val="center"/>
          </w:tcPr>
          <w:p w14:paraId="3DD41B7E">
            <w:pPr>
              <w:pStyle w:val="2"/>
              <w:snapToGrid w:val="0"/>
              <w:ind w:left="0" w:leftChars="0"/>
              <w:jc w:val="center"/>
              <w:rPr>
                <w:rFonts w:ascii="宋体" w:hAnsi="宋体" w:cs="宋体"/>
              </w:rPr>
            </w:pPr>
          </w:p>
        </w:tc>
        <w:tc>
          <w:tcPr>
            <w:tcW w:w="546" w:type="dxa"/>
            <w:vAlign w:val="center"/>
          </w:tcPr>
          <w:p w14:paraId="60824EA6">
            <w:pPr>
              <w:pStyle w:val="2"/>
              <w:snapToGrid w:val="0"/>
              <w:ind w:left="0" w:leftChars="0"/>
              <w:jc w:val="center"/>
              <w:rPr>
                <w:rFonts w:ascii="宋体" w:hAnsi="宋体" w:cs="宋体"/>
              </w:rPr>
            </w:pPr>
          </w:p>
        </w:tc>
        <w:tc>
          <w:tcPr>
            <w:tcW w:w="546" w:type="dxa"/>
            <w:vAlign w:val="center"/>
          </w:tcPr>
          <w:p w14:paraId="5509E63F">
            <w:pPr>
              <w:pStyle w:val="2"/>
              <w:snapToGrid w:val="0"/>
              <w:ind w:left="0" w:leftChars="0"/>
              <w:jc w:val="center"/>
              <w:rPr>
                <w:rFonts w:ascii="宋体" w:hAnsi="宋体" w:cs="宋体"/>
              </w:rPr>
            </w:pPr>
          </w:p>
        </w:tc>
        <w:tc>
          <w:tcPr>
            <w:tcW w:w="546" w:type="dxa"/>
            <w:vAlign w:val="center"/>
          </w:tcPr>
          <w:p w14:paraId="56C911C5">
            <w:pPr>
              <w:pStyle w:val="2"/>
              <w:snapToGrid w:val="0"/>
              <w:ind w:left="0" w:leftChars="0"/>
              <w:jc w:val="center"/>
              <w:rPr>
                <w:rFonts w:ascii="宋体" w:hAnsi="宋体" w:cs="宋体"/>
              </w:rPr>
            </w:pPr>
          </w:p>
        </w:tc>
        <w:tc>
          <w:tcPr>
            <w:tcW w:w="546" w:type="dxa"/>
            <w:vAlign w:val="center"/>
          </w:tcPr>
          <w:p w14:paraId="168CF429">
            <w:pPr>
              <w:pStyle w:val="2"/>
              <w:snapToGrid w:val="0"/>
              <w:ind w:left="0" w:leftChars="0"/>
              <w:jc w:val="center"/>
              <w:rPr>
                <w:rFonts w:ascii="宋体" w:hAnsi="宋体" w:cs="宋体"/>
              </w:rPr>
            </w:pPr>
          </w:p>
        </w:tc>
        <w:tc>
          <w:tcPr>
            <w:tcW w:w="574" w:type="dxa"/>
            <w:vAlign w:val="center"/>
          </w:tcPr>
          <w:p w14:paraId="6DC8E6BD">
            <w:pPr>
              <w:pStyle w:val="2"/>
              <w:snapToGrid w:val="0"/>
              <w:ind w:left="0" w:leftChars="0"/>
              <w:jc w:val="center"/>
              <w:rPr>
                <w:rFonts w:ascii="宋体" w:hAnsi="宋体" w:cs="宋体"/>
              </w:rPr>
            </w:pPr>
          </w:p>
        </w:tc>
        <w:tc>
          <w:tcPr>
            <w:tcW w:w="606" w:type="dxa"/>
            <w:vAlign w:val="center"/>
          </w:tcPr>
          <w:p w14:paraId="7418C510">
            <w:pPr>
              <w:pStyle w:val="2"/>
              <w:snapToGrid w:val="0"/>
              <w:ind w:left="0" w:leftChars="0"/>
              <w:jc w:val="center"/>
              <w:rPr>
                <w:rFonts w:ascii="宋体" w:hAnsi="宋体" w:cs="宋体"/>
              </w:rPr>
            </w:pPr>
          </w:p>
        </w:tc>
        <w:tc>
          <w:tcPr>
            <w:tcW w:w="634" w:type="dxa"/>
            <w:vAlign w:val="center"/>
          </w:tcPr>
          <w:p w14:paraId="76E57FAE">
            <w:pPr>
              <w:pStyle w:val="2"/>
              <w:snapToGrid w:val="0"/>
              <w:ind w:left="0" w:leftChars="0"/>
              <w:jc w:val="center"/>
              <w:rPr>
                <w:rFonts w:ascii="宋体" w:hAnsi="宋体" w:cs="宋体"/>
              </w:rPr>
            </w:pPr>
          </w:p>
        </w:tc>
        <w:tc>
          <w:tcPr>
            <w:tcW w:w="634" w:type="dxa"/>
            <w:vAlign w:val="center"/>
          </w:tcPr>
          <w:p w14:paraId="4E27A801">
            <w:pPr>
              <w:pStyle w:val="2"/>
              <w:snapToGrid w:val="0"/>
              <w:ind w:left="0" w:leftChars="0"/>
              <w:jc w:val="center"/>
              <w:rPr>
                <w:rFonts w:ascii="宋体" w:hAnsi="宋体" w:cs="宋体"/>
              </w:rPr>
            </w:pPr>
          </w:p>
        </w:tc>
        <w:tc>
          <w:tcPr>
            <w:tcW w:w="574" w:type="dxa"/>
            <w:vAlign w:val="center"/>
          </w:tcPr>
          <w:p w14:paraId="4F1F1CE5">
            <w:pPr>
              <w:pStyle w:val="2"/>
              <w:snapToGrid w:val="0"/>
              <w:ind w:left="0" w:leftChars="0"/>
              <w:jc w:val="center"/>
              <w:rPr>
                <w:rFonts w:ascii="宋体" w:hAnsi="宋体" w:cs="宋体"/>
              </w:rPr>
            </w:pPr>
          </w:p>
        </w:tc>
        <w:tc>
          <w:tcPr>
            <w:tcW w:w="574" w:type="dxa"/>
            <w:vAlign w:val="center"/>
          </w:tcPr>
          <w:p w14:paraId="51931AD1">
            <w:pPr>
              <w:pStyle w:val="2"/>
              <w:snapToGrid w:val="0"/>
              <w:ind w:left="0" w:leftChars="0"/>
              <w:jc w:val="center"/>
              <w:rPr>
                <w:rFonts w:hint="default" w:ascii="宋体" w:hAnsi="宋体" w:eastAsia="宋体" w:cs="宋体"/>
                <w:lang w:val="en-US" w:eastAsia="zh-CN"/>
              </w:rPr>
            </w:pPr>
          </w:p>
        </w:tc>
      </w:tr>
      <w:tr w14:paraId="70C4B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14:paraId="13C8B1EA">
            <w:pPr>
              <w:pStyle w:val="2"/>
              <w:snapToGrid w:val="0"/>
              <w:ind w:left="0" w:leftChars="0"/>
              <w:jc w:val="center"/>
              <w:rPr>
                <w:rFonts w:ascii="宋体" w:hAnsi="宋体" w:cs="宋体"/>
              </w:rPr>
            </w:pPr>
            <w:r>
              <w:rPr>
                <w:rFonts w:hint="eastAsia" w:ascii="宋体" w:hAnsi="宋体" w:cs="宋体"/>
              </w:rPr>
              <w:t>2</w:t>
            </w:r>
          </w:p>
        </w:tc>
        <w:tc>
          <w:tcPr>
            <w:tcW w:w="901" w:type="dxa"/>
            <w:shd w:val="clear" w:color="auto" w:fill="auto"/>
            <w:vAlign w:val="center"/>
          </w:tcPr>
          <w:p w14:paraId="33C293CA">
            <w:pPr>
              <w:widowControl/>
              <w:snapToGrid w:val="0"/>
              <w:jc w:val="center"/>
              <w:rPr>
                <w:rFonts w:ascii="宋体" w:hAnsi="宋体" w:cs="宋体"/>
                <w:color w:val="000000"/>
                <w:kern w:val="0"/>
                <w:szCs w:val="21"/>
              </w:rPr>
            </w:pPr>
            <w:r>
              <w:rPr>
                <w:rFonts w:hint="eastAsia" w:ascii="宋体" w:hAnsi="宋体" w:cs="宋体"/>
                <w:color w:val="000000"/>
                <w:kern w:val="0"/>
                <w:szCs w:val="21"/>
              </w:rPr>
              <w:t>1.5～3.0</w:t>
            </w:r>
          </w:p>
        </w:tc>
        <w:tc>
          <w:tcPr>
            <w:tcW w:w="861" w:type="dxa"/>
            <w:vAlign w:val="center"/>
          </w:tcPr>
          <w:p w14:paraId="400B1F5E">
            <w:pPr>
              <w:pStyle w:val="2"/>
              <w:snapToGrid w:val="0"/>
              <w:ind w:left="0" w:leftChars="0"/>
              <w:jc w:val="center"/>
              <w:rPr>
                <w:rFonts w:ascii="宋体" w:hAnsi="宋体" w:cs="宋体"/>
              </w:rPr>
            </w:pPr>
            <w:r>
              <w:rPr>
                <w:rFonts w:hint="eastAsia" w:ascii="宋体" w:hAnsi="宋体" w:cs="宋体"/>
              </w:rPr>
              <w:t>台/元</w:t>
            </w:r>
          </w:p>
        </w:tc>
        <w:tc>
          <w:tcPr>
            <w:tcW w:w="574" w:type="dxa"/>
            <w:vAlign w:val="center"/>
          </w:tcPr>
          <w:p w14:paraId="23953D39">
            <w:pPr>
              <w:pStyle w:val="2"/>
              <w:snapToGrid w:val="0"/>
              <w:ind w:left="0" w:leftChars="0"/>
              <w:jc w:val="center"/>
              <w:rPr>
                <w:rFonts w:ascii="宋体" w:hAnsi="宋体" w:cs="宋体"/>
              </w:rPr>
            </w:pPr>
          </w:p>
        </w:tc>
        <w:tc>
          <w:tcPr>
            <w:tcW w:w="574" w:type="dxa"/>
            <w:vAlign w:val="center"/>
          </w:tcPr>
          <w:p w14:paraId="0B521F11">
            <w:pPr>
              <w:pStyle w:val="2"/>
              <w:snapToGrid w:val="0"/>
              <w:ind w:left="0" w:leftChars="0"/>
              <w:jc w:val="center"/>
              <w:rPr>
                <w:rFonts w:ascii="宋体" w:hAnsi="宋体" w:cs="宋体"/>
              </w:rPr>
            </w:pPr>
          </w:p>
        </w:tc>
        <w:tc>
          <w:tcPr>
            <w:tcW w:w="574" w:type="dxa"/>
            <w:vAlign w:val="center"/>
          </w:tcPr>
          <w:p w14:paraId="0F2B5D05">
            <w:pPr>
              <w:pStyle w:val="2"/>
              <w:snapToGrid w:val="0"/>
              <w:ind w:left="0" w:leftChars="0"/>
              <w:jc w:val="center"/>
              <w:rPr>
                <w:rFonts w:ascii="宋体" w:hAnsi="宋体" w:cs="宋体"/>
              </w:rPr>
            </w:pPr>
          </w:p>
        </w:tc>
        <w:tc>
          <w:tcPr>
            <w:tcW w:w="634" w:type="dxa"/>
            <w:vAlign w:val="center"/>
          </w:tcPr>
          <w:p w14:paraId="2FB52D1A">
            <w:pPr>
              <w:pStyle w:val="2"/>
              <w:snapToGrid w:val="0"/>
              <w:ind w:left="0" w:leftChars="0"/>
              <w:jc w:val="center"/>
              <w:rPr>
                <w:rFonts w:ascii="宋体" w:hAnsi="宋体" w:cs="宋体"/>
              </w:rPr>
            </w:pPr>
          </w:p>
        </w:tc>
        <w:tc>
          <w:tcPr>
            <w:tcW w:w="574" w:type="dxa"/>
            <w:vAlign w:val="center"/>
          </w:tcPr>
          <w:p w14:paraId="09482B1F">
            <w:pPr>
              <w:pStyle w:val="2"/>
              <w:snapToGrid w:val="0"/>
              <w:ind w:left="0" w:leftChars="0"/>
              <w:jc w:val="center"/>
              <w:rPr>
                <w:rFonts w:ascii="宋体" w:hAnsi="宋体" w:cs="宋体"/>
              </w:rPr>
            </w:pPr>
          </w:p>
        </w:tc>
        <w:tc>
          <w:tcPr>
            <w:tcW w:w="486" w:type="dxa"/>
            <w:vAlign w:val="center"/>
          </w:tcPr>
          <w:p w14:paraId="0085A788">
            <w:pPr>
              <w:pStyle w:val="2"/>
              <w:snapToGrid w:val="0"/>
              <w:ind w:left="0" w:leftChars="0"/>
              <w:jc w:val="center"/>
              <w:rPr>
                <w:rFonts w:ascii="宋体" w:hAnsi="宋体" w:cs="宋体"/>
              </w:rPr>
            </w:pPr>
          </w:p>
        </w:tc>
        <w:tc>
          <w:tcPr>
            <w:tcW w:w="546" w:type="dxa"/>
            <w:vAlign w:val="center"/>
          </w:tcPr>
          <w:p w14:paraId="676DA6C9">
            <w:pPr>
              <w:pStyle w:val="2"/>
              <w:snapToGrid w:val="0"/>
              <w:ind w:left="0" w:leftChars="0"/>
              <w:jc w:val="center"/>
              <w:rPr>
                <w:rFonts w:ascii="宋体" w:hAnsi="宋体" w:cs="宋体"/>
              </w:rPr>
            </w:pPr>
          </w:p>
        </w:tc>
        <w:tc>
          <w:tcPr>
            <w:tcW w:w="458" w:type="dxa"/>
            <w:vAlign w:val="center"/>
          </w:tcPr>
          <w:p w14:paraId="6D47D627">
            <w:pPr>
              <w:pStyle w:val="2"/>
              <w:snapToGrid w:val="0"/>
              <w:ind w:left="0" w:leftChars="0"/>
              <w:jc w:val="center"/>
              <w:rPr>
                <w:rFonts w:ascii="宋体" w:hAnsi="宋体" w:cs="宋体"/>
              </w:rPr>
            </w:pPr>
          </w:p>
        </w:tc>
        <w:tc>
          <w:tcPr>
            <w:tcW w:w="935" w:type="dxa"/>
            <w:vAlign w:val="center"/>
          </w:tcPr>
          <w:p w14:paraId="6FF50011">
            <w:pPr>
              <w:pStyle w:val="2"/>
              <w:snapToGrid w:val="0"/>
              <w:ind w:left="0" w:leftChars="0"/>
              <w:jc w:val="center"/>
              <w:rPr>
                <w:rFonts w:ascii="宋体" w:hAnsi="宋体" w:cs="宋体"/>
              </w:rPr>
            </w:pPr>
          </w:p>
        </w:tc>
        <w:tc>
          <w:tcPr>
            <w:tcW w:w="606" w:type="dxa"/>
            <w:vAlign w:val="center"/>
          </w:tcPr>
          <w:p w14:paraId="415FE203">
            <w:pPr>
              <w:pStyle w:val="2"/>
              <w:snapToGrid w:val="0"/>
              <w:ind w:left="0" w:leftChars="0"/>
              <w:jc w:val="center"/>
              <w:rPr>
                <w:rFonts w:ascii="宋体" w:hAnsi="宋体" w:cs="宋体"/>
              </w:rPr>
            </w:pPr>
          </w:p>
        </w:tc>
        <w:tc>
          <w:tcPr>
            <w:tcW w:w="546" w:type="dxa"/>
            <w:vAlign w:val="center"/>
          </w:tcPr>
          <w:p w14:paraId="67CDBB1D">
            <w:pPr>
              <w:pStyle w:val="2"/>
              <w:snapToGrid w:val="0"/>
              <w:ind w:left="0" w:leftChars="0"/>
              <w:jc w:val="center"/>
              <w:rPr>
                <w:rFonts w:ascii="宋体" w:hAnsi="宋体" w:cs="宋体"/>
              </w:rPr>
            </w:pPr>
          </w:p>
        </w:tc>
        <w:tc>
          <w:tcPr>
            <w:tcW w:w="546" w:type="dxa"/>
            <w:vAlign w:val="center"/>
          </w:tcPr>
          <w:p w14:paraId="408A2B70">
            <w:pPr>
              <w:pStyle w:val="2"/>
              <w:snapToGrid w:val="0"/>
              <w:ind w:left="0" w:leftChars="0"/>
              <w:jc w:val="center"/>
              <w:rPr>
                <w:rFonts w:ascii="宋体" w:hAnsi="宋体" w:cs="宋体"/>
              </w:rPr>
            </w:pPr>
          </w:p>
        </w:tc>
        <w:tc>
          <w:tcPr>
            <w:tcW w:w="546" w:type="dxa"/>
            <w:vAlign w:val="center"/>
          </w:tcPr>
          <w:p w14:paraId="67116C11">
            <w:pPr>
              <w:pStyle w:val="2"/>
              <w:snapToGrid w:val="0"/>
              <w:ind w:left="0" w:leftChars="0"/>
              <w:jc w:val="center"/>
              <w:rPr>
                <w:rFonts w:ascii="宋体" w:hAnsi="宋体" w:cs="宋体"/>
              </w:rPr>
            </w:pPr>
          </w:p>
        </w:tc>
        <w:tc>
          <w:tcPr>
            <w:tcW w:w="546" w:type="dxa"/>
            <w:vAlign w:val="center"/>
          </w:tcPr>
          <w:p w14:paraId="461EDEE2">
            <w:pPr>
              <w:pStyle w:val="2"/>
              <w:snapToGrid w:val="0"/>
              <w:ind w:left="0" w:leftChars="0"/>
              <w:jc w:val="center"/>
              <w:rPr>
                <w:rFonts w:ascii="宋体" w:hAnsi="宋体" w:cs="宋体"/>
              </w:rPr>
            </w:pPr>
          </w:p>
        </w:tc>
        <w:tc>
          <w:tcPr>
            <w:tcW w:w="546" w:type="dxa"/>
            <w:vAlign w:val="center"/>
          </w:tcPr>
          <w:p w14:paraId="748E2B14">
            <w:pPr>
              <w:pStyle w:val="2"/>
              <w:snapToGrid w:val="0"/>
              <w:ind w:left="0" w:leftChars="0"/>
              <w:jc w:val="center"/>
              <w:rPr>
                <w:rFonts w:ascii="宋体" w:hAnsi="宋体" w:cs="宋体"/>
              </w:rPr>
            </w:pPr>
          </w:p>
        </w:tc>
        <w:tc>
          <w:tcPr>
            <w:tcW w:w="546" w:type="dxa"/>
            <w:vAlign w:val="center"/>
          </w:tcPr>
          <w:p w14:paraId="6D6A0BB2">
            <w:pPr>
              <w:pStyle w:val="2"/>
              <w:snapToGrid w:val="0"/>
              <w:ind w:left="0" w:leftChars="0"/>
              <w:jc w:val="center"/>
              <w:rPr>
                <w:rFonts w:ascii="宋体" w:hAnsi="宋体" w:cs="宋体"/>
              </w:rPr>
            </w:pPr>
          </w:p>
        </w:tc>
        <w:tc>
          <w:tcPr>
            <w:tcW w:w="574" w:type="dxa"/>
            <w:vAlign w:val="center"/>
          </w:tcPr>
          <w:p w14:paraId="2E15F978">
            <w:pPr>
              <w:pStyle w:val="2"/>
              <w:snapToGrid w:val="0"/>
              <w:ind w:left="0" w:leftChars="0"/>
              <w:jc w:val="center"/>
              <w:rPr>
                <w:rFonts w:ascii="宋体" w:hAnsi="宋体" w:cs="宋体"/>
              </w:rPr>
            </w:pPr>
          </w:p>
        </w:tc>
        <w:tc>
          <w:tcPr>
            <w:tcW w:w="606" w:type="dxa"/>
            <w:vAlign w:val="center"/>
          </w:tcPr>
          <w:p w14:paraId="53CEBF43">
            <w:pPr>
              <w:pStyle w:val="2"/>
              <w:snapToGrid w:val="0"/>
              <w:ind w:left="0" w:leftChars="0"/>
              <w:jc w:val="center"/>
              <w:rPr>
                <w:rFonts w:ascii="宋体" w:hAnsi="宋体" w:cs="宋体"/>
              </w:rPr>
            </w:pPr>
          </w:p>
        </w:tc>
        <w:tc>
          <w:tcPr>
            <w:tcW w:w="634" w:type="dxa"/>
            <w:vAlign w:val="center"/>
          </w:tcPr>
          <w:p w14:paraId="6177897D">
            <w:pPr>
              <w:pStyle w:val="2"/>
              <w:snapToGrid w:val="0"/>
              <w:ind w:left="0" w:leftChars="0"/>
              <w:jc w:val="center"/>
              <w:rPr>
                <w:rFonts w:ascii="宋体" w:hAnsi="宋体" w:cs="宋体"/>
              </w:rPr>
            </w:pPr>
          </w:p>
        </w:tc>
        <w:tc>
          <w:tcPr>
            <w:tcW w:w="634" w:type="dxa"/>
            <w:vAlign w:val="center"/>
          </w:tcPr>
          <w:p w14:paraId="215598AE">
            <w:pPr>
              <w:pStyle w:val="2"/>
              <w:snapToGrid w:val="0"/>
              <w:ind w:left="0" w:leftChars="0"/>
              <w:jc w:val="center"/>
              <w:rPr>
                <w:rFonts w:ascii="宋体" w:hAnsi="宋体" w:cs="宋体"/>
              </w:rPr>
            </w:pPr>
          </w:p>
        </w:tc>
        <w:tc>
          <w:tcPr>
            <w:tcW w:w="574" w:type="dxa"/>
            <w:vAlign w:val="center"/>
          </w:tcPr>
          <w:p w14:paraId="4B642D73">
            <w:pPr>
              <w:pStyle w:val="2"/>
              <w:snapToGrid w:val="0"/>
              <w:ind w:left="0" w:leftChars="0"/>
              <w:jc w:val="center"/>
              <w:rPr>
                <w:rFonts w:ascii="宋体" w:hAnsi="宋体" w:cs="宋体"/>
              </w:rPr>
            </w:pPr>
          </w:p>
        </w:tc>
        <w:tc>
          <w:tcPr>
            <w:tcW w:w="574" w:type="dxa"/>
            <w:vAlign w:val="center"/>
          </w:tcPr>
          <w:p w14:paraId="1D07F11B">
            <w:pPr>
              <w:pStyle w:val="2"/>
              <w:snapToGrid w:val="0"/>
              <w:ind w:left="0" w:leftChars="0"/>
              <w:jc w:val="center"/>
              <w:rPr>
                <w:rFonts w:hint="default" w:ascii="宋体" w:hAnsi="宋体" w:eastAsia="宋体" w:cs="宋体"/>
                <w:lang w:val="en-US" w:eastAsia="zh-CN"/>
              </w:rPr>
            </w:pPr>
            <w:r>
              <w:rPr>
                <w:rFonts w:hint="eastAsia" w:ascii="宋体" w:hAnsi="宋体" w:cs="宋体"/>
                <w:lang w:val="en-US" w:eastAsia="zh-CN"/>
              </w:rPr>
              <w:t>10%</w:t>
            </w:r>
          </w:p>
        </w:tc>
      </w:tr>
      <w:tr w14:paraId="6560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14:paraId="2D1C090F">
            <w:pPr>
              <w:pStyle w:val="2"/>
              <w:snapToGrid w:val="0"/>
              <w:ind w:left="0" w:leftChars="0"/>
              <w:jc w:val="center"/>
              <w:rPr>
                <w:rFonts w:ascii="宋体" w:hAnsi="宋体" w:cs="宋体"/>
              </w:rPr>
            </w:pPr>
            <w:r>
              <w:rPr>
                <w:rFonts w:hint="eastAsia" w:ascii="宋体" w:hAnsi="宋体" w:cs="宋体"/>
              </w:rPr>
              <w:t>3</w:t>
            </w:r>
          </w:p>
        </w:tc>
        <w:tc>
          <w:tcPr>
            <w:tcW w:w="901" w:type="dxa"/>
            <w:shd w:val="clear" w:color="auto" w:fill="auto"/>
            <w:vAlign w:val="center"/>
          </w:tcPr>
          <w:p w14:paraId="2919563A">
            <w:pPr>
              <w:widowControl/>
              <w:snapToGrid w:val="0"/>
              <w:jc w:val="center"/>
              <w:rPr>
                <w:rFonts w:ascii="宋体" w:hAnsi="宋体" w:cs="宋体"/>
                <w:color w:val="000000"/>
                <w:kern w:val="0"/>
                <w:szCs w:val="21"/>
              </w:rPr>
            </w:pPr>
            <w:r>
              <w:rPr>
                <w:rFonts w:hint="eastAsia" w:ascii="宋体" w:hAnsi="宋体" w:cs="宋体"/>
                <w:color w:val="000000"/>
                <w:kern w:val="0"/>
                <w:szCs w:val="21"/>
              </w:rPr>
              <w:t>4.0～7.5</w:t>
            </w:r>
          </w:p>
        </w:tc>
        <w:tc>
          <w:tcPr>
            <w:tcW w:w="861" w:type="dxa"/>
            <w:vAlign w:val="center"/>
          </w:tcPr>
          <w:p w14:paraId="1A5A4E2A">
            <w:pPr>
              <w:pStyle w:val="2"/>
              <w:snapToGrid w:val="0"/>
              <w:ind w:left="0" w:leftChars="0"/>
              <w:jc w:val="center"/>
              <w:rPr>
                <w:rFonts w:ascii="宋体" w:hAnsi="宋体" w:cs="宋体"/>
              </w:rPr>
            </w:pPr>
            <w:r>
              <w:rPr>
                <w:rFonts w:hint="eastAsia" w:ascii="宋体" w:hAnsi="宋体" w:cs="宋体"/>
              </w:rPr>
              <w:t>台/元</w:t>
            </w:r>
          </w:p>
        </w:tc>
        <w:tc>
          <w:tcPr>
            <w:tcW w:w="574" w:type="dxa"/>
            <w:vAlign w:val="center"/>
          </w:tcPr>
          <w:p w14:paraId="5B9AEEBA">
            <w:pPr>
              <w:pStyle w:val="2"/>
              <w:snapToGrid w:val="0"/>
              <w:ind w:left="0" w:leftChars="0"/>
              <w:jc w:val="center"/>
              <w:rPr>
                <w:rFonts w:ascii="宋体" w:hAnsi="宋体" w:cs="宋体"/>
              </w:rPr>
            </w:pPr>
          </w:p>
        </w:tc>
        <w:tc>
          <w:tcPr>
            <w:tcW w:w="574" w:type="dxa"/>
            <w:vAlign w:val="center"/>
          </w:tcPr>
          <w:p w14:paraId="2D82CEC9">
            <w:pPr>
              <w:pStyle w:val="2"/>
              <w:snapToGrid w:val="0"/>
              <w:ind w:left="0" w:leftChars="0"/>
              <w:jc w:val="center"/>
              <w:rPr>
                <w:rFonts w:ascii="宋体" w:hAnsi="宋体" w:cs="宋体"/>
              </w:rPr>
            </w:pPr>
          </w:p>
        </w:tc>
        <w:tc>
          <w:tcPr>
            <w:tcW w:w="574" w:type="dxa"/>
            <w:vAlign w:val="center"/>
          </w:tcPr>
          <w:p w14:paraId="41258BB6">
            <w:pPr>
              <w:pStyle w:val="2"/>
              <w:snapToGrid w:val="0"/>
              <w:ind w:left="0" w:leftChars="0"/>
              <w:jc w:val="center"/>
              <w:rPr>
                <w:rFonts w:ascii="宋体" w:hAnsi="宋体" w:cs="宋体"/>
              </w:rPr>
            </w:pPr>
          </w:p>
        </w:tc>
        <w:tc>
          <w:tcPr>
            <w:tcW w:w="634" w:type="dxa"/>
            <w:vAlign w:val="center"/>
          </w:tcPr>
          <w:p w14:paraId="66B3A2A5">
            <w:pPr>
              <w:pStyle w:val="2"/>
              <w:snapToGrid w:val="0"/>
              <w:ind w:left="0" w:leftChars="0"/>
              <w:jc w:val="center"/>
              <w:rPr>
                <w:rFonts w:ascii="宋体" w:hAnsi="宋体" w:cs="宋体"/>
              </w:rPr>
            </w:pPr>
          </w:p>
        </w:tc>
        <w:tc>
          <w:tcPr>
            <w:tcW w:w="574" w:type="dxa"/>
            <w:vAlign w:val="center"/>
          </w:tcPr>
          <w:p w14:paraId="5B936F97">
            <w:pPr>
              <w:pStyle w:val="2"/>
              <w:snapToGrid w:val="0"/>
              <w:ind w:left="0" w:leftChars="0"/>
              <w:jc w:val="center"/>
              <w:rPr>
                <w:rFonts w:ascii="宋体" w:hAnsi="宋体" w:cs="宋体"/>
              </w:rPr>
            </w:pPr>
          </w:p>
        </w:tc>
        <w:tc>
          <w:tcPr>
            <w:tcW w:w="486" w:type="dxa"/>
            <w:vAlign w:val="center"/>
          </w:tcPr>
          <w:p w14:paraId="4C6532F6">
            <w:pPr>
              <w:pStyle w:val="2"/>
              <w:snapToGrid w:val="0"/>
              <w:ind w:left="0" w:leftChars="0"/>
              <w:jc w:val="center"/>
              <w:rPr>
                <w:rFonts w:ascii="宋体" w:hAnsi="宋体" w:cs="宋体"/>
              </w:rPr>
            </w:pPr>
          </w:p>
        </w:tc>
        <w:tc>
          <w:tcPr>
            <w:tcW w:w="546" w:type="dxa"/>
            <w:vAlign w:val="center"/>
          </w:tcPr>
          <w:p w14:paraId="1636A934">
            <w:pPr>
              <w:pStyle w:val="2"/>
              <w:snapToGrid w:val="0"/>
              <w:ind w:left="0" w:leftChars="0"/>
              <w:jc w:val="center"/>
              <w:rPr>
                <w:rFonts w:ascii="宋体" w:hAnsi="宋体" w:cs="宋体"/>
              </w:rPr>
            </w:pPr>
          </w:p>
        </w:tc>
        <w:tc>
          <w:tcPr>
            <w:tcW w:w="458" w:type="dxa"/>
            <w:vAlign w:val="center"/>
          </w:tcPr>
          <w:p w14:paraId="198D98E3">
            <w:pPr>
              <w:pStyle w:val="2"/>
              <w:snapToGrid w:val="0"/>
              <w:ind w:left="0" w:leftChars="0"/>
              <w:jc w:val="center"/>
              <w:rPr>
                <w:rFonts w:ascii="宋体" w:hAnsi="宋体" w:cs="宋体"/>
              </w:rPr>
            </w:pPr>
          </w:p>
        </w:tc>
        <w:tc>
          <w:tcPr>
            <w:tcW w:w="935" w:type="dxa"/>
            <w:vAlign w:val="center"/>
          </w:tcPr>
          <w:p w14:paraId="10AC09AC">
            <w:pPr>
              <w:pStyle w:val="2"/>
              <w:snapToGrid w:val="0"/>
              <w:ind w:left="0" w:leftChars="0"/>
              <w:jc w:val="center"/>
              <w:rPr>
                <w:rFonts w:ascii="宋体" w:hAnsi="宋体" w:cs="宋体"/>
              </w:rPr>
            </w:pPr>
          </w:p>
        </w:tc>
        <w:tc>
          <w:tcPr>
            <w:tcW w:w="606" w:type="dxa"/>
            <w:vAlign w:val="center"/>
          </w:tcPr>
          <w:p w14:paraId="3653006E">
            <w:pPr>
              <w:pStyle w:val="2"/>
              <w:snapToGrid w:val="0"/>
              <w:ind w:left="0" w:leftChars="0"/>
              <w:jc w:val="center"/>
              <w:rPr>
                <w:rFonts w:ascii="宋体" w:hAnsi="宋体" w:cs="宋体"/>
              </w:rPr>
            </w:pPr>
          </w:p>
        </w:tc>
        <w:tc>
          <w:tcPr>
            <w:tcW w:w="546" w:type="dxa"/>
            <w:vAlign w:val="center"/>
          </w:tcPr>
          <w:p w14:paraId="41A35B2D">
            <w:pPr>
              <w:pStyle w:val="2"/>
              <w:snapToGrid w:val="0"/>
              <w:ind w:left="0" w:leftChars="0"/>
              <w:jc w:val="center"/>
              <w:rPr>
                <w:rFonts w:ascii="宋体" w:hAnsi="宋体" w:cs="宋体"/>
              </w:rPr>
            </w:pPr>
          </w:p>
        </w:tc>
        <w:tc>
          <w:tcPr>
            <w:tcW w:w="546" w:type="dxa"/>
            <w:vAlign w:val="center"/>
          </w:tcPr>
          <w:p w14:paraId="7185D4C6">
            <w:pPr>
              <w:pStyle w:val="2"/>
              <w:snapToGrid w:val="0"/>
              <w:ind w:left="0" w:leftChars="0"/>
              <w:jc w:val="center"/>
              <w:rPr>
                <w:rFonts w:ascii="宋体" w:hAnsi="宋体" w:cs="宋体"/>
              </w:rPr>
            </w:pPr>
          </w:p>
        </w:tc>
        <w:tc>
          <w:tcPr>
            <w:tcW w:w="546" w:type="dxa"/>
            <w:vAlign w:val="center"/>
          </w:tcPr>
          <w:p w14:paraId="51FAC234">
            <w:pPr>
              <w:pStyle w:val="2"/>
              <w:snapToGrid w:val="0"/>
              <w:ind w:left="0" w:leftChars="0"/>
              <w:jc w:val="center"/>
              <w:rPr>
                <w:rFonts w:ascii="宋体" w:hAnsi="宋体" w:cs="宋体"/>
              </w:rPr>
            </w:pPr>
          </w:p>
        </w:tc>
        <w:tc>
          <w:tcPr>
            <w:tcW w:w="546" w:type="dxa"/>
            <w:vAlign w:val="center"/>
          </w:tcPr>
          <w:p w14:paraId="4AE0FD41">
            <w:pPr>
              <w:pStyle w:val="2"/>
              <w:snapToGrid w:val="0"/>
              <w:ind w:left="0" w:leftChars="0"/>
              <w:jc w:val="center"/>
              <w:rPr>
                <w:rFonts w:ascii="宋体" w:hAnsi="宋体" w:cs="宋体"/>
              </w:rPr>
            </w:pPr>
          </w:p>
        </w:tc>
        <w:tc>
          <w:tcPr>
            <w:tcW w:w="546" w:type="dxa"/>
            <w:vAlign w:val="center"/>
          </w:tcPr>
          <w:p w14:paraId="4B54F7C9">
            <w:pPr>
              <w:pStyle w:val="2"/>
              <w:snapToGrid w:val="0"/>
              <w:ind w:left="0" w:leftChars="0"/>
              <w:jc w:val="center"/>
              <w:rPr>
                <w:rFonts w:ascii="宋体" w:hAnsi="宋体" w:cs="宋体"/>
              </w:rPr>
            </w:pPr>
          </w:p>
        </w:tc>
        <w:tc>
          <w:tcPr>
            <w:tcW w:w="546" w:type="dxa"/>
            <w:vAlign w:val="center"/>
          </w:tcPr>
          <w:p w14:paraId="070461BD">
            <w:pPr>
              <w:pStyle w:val="2"/>
              <w:snapToGrid w:val="0"/>
              <w:ind w:left="0" w:leftChars="0"/>
              <w:jc w:val="center"/>
              <w:rPr>
                <w:rFonts w:ascii="宋体" w:hAnsi="宋体" w:cs="宋体"/>
              </w:rPr>
            </w:pPr>
          </w:p>
        </w:tc>
        <w:tc>
          <w:tcPr>
            <w:tcW w:w="574" w:type="dxa"/>
            <w:vAlign w:val="center"/>
          </w:tcPr>
          <w:p w14:paraId="2B18A043">
            <w:pPr>
              <w:pStyle w:val="2"/>
              <w:snapToGrid w:val="0"/>
              <w:ind w:left="0" w:leftChars="0"/>
              <w:jc w:val="center"/>
              <w:rPr>
                <w:rFonts w:ascii="宋体" w:hAnsi="宋体" w:cs="宋体"/>
              </w:rPr>
            </w:pPr>
          </w:p>
        </w:tc>
        <w:tc>
          <w:tcPr>
            <w:tcW w:w="606" w:type="dxa"/>
            <w:vAlign w:val="center"/>
          </w:tcPr>
          <w:p w14:paraId="77B00FC3">
            <w:pPr>
              <w:pStyle w:val="2"/>
              <w:snapToGrid w:val="0"/>
              <w:ind w:left="0" w:leftChars="0"/>
              <w:jc w:val="center"/>
              <w:rPr>
                <w:rFonts w:ascii="宋体" w:hAnsi="宋体" w:cs="宋体"/>
              </w:rPr>
            </w:pPr>
          </w:p>
        </w:tc>
        <w:tc>
          <w:tcPr>
            <w:tcW w:w="634" w:type="dxa"/>
            <w:vAlign w:val="center"/>
          </w:tcPr>
          <w:p w14:paraId="193BB882">
            <w:pPr>
              <w:pStyle w:val="2"/>
              <w:snapToGrid w:val="0"/>
              <w:ind w:left="0" w:leftChars="0"/>
              <w:jc w:val="center"/>
              <w:rPr>
                <w:rFonts w:ascii="宋体" w:hAnsi="宋体" w:cs="宋体"/>
              </w:rPr>
            </w:pPr>
          </w:p>
        </w:tc>
        <w:tc>
          <w:tcPr>
            <w:tcW w:w="634" w:type="dxa"/>
            <w:vAlign w:val="center"/>
          </w:tcPr>
          <w:p w14:paraId="3AC762A8">
            <w:pPr>
              <w:pStyle w:val="2"/>
              <w:snapToGrid w:val="0"/>
              <w:ind w:left="0" w:leftChars="0"/>
              <w:jc w:val="center"/>
              <w:rPr>
                <w:rFonts w:ascii="宋体" w:hAnsi="宋体" w:cs="宋体"/>
              </w:rPr>
            </w:pPr>
          </w:p>
        </w:tc>
        <w:tc>
          <w:tcPr>
            <w:tcW w:w="574" w:type="dxa"/>
            <w:vAlign w:val="center"/>
          </w:tcPr>
          <w:p w14:paraId="393BEC50">
            <w:pPr>
              <w:pStyle w:val="2"/>
              <w:snapToGrid w:val="0"/>
              <w:ind w:left="0" w:leftChars="0"/>
              <w:jc w:val="center"/>
              <w:rPr>
                <w:rFonts w:ascii="宋体" w:hAnsi="宋体" w:cs="宋体"/>
              </w:rPr>
            </w:pPr>
          </w:p>
        </w:tc>
        <w:tc>
          <w:tcPr>
            <w:tcW w:w="574" w:type="dxa"/>
            <w:vAlign w:val="center"/>
          </w:tcPr>
          <w:p w14:paraId="29A6993A">
            <w:pPr>
              <w:pStyle w:val="2"/>
              <w:snapToGrid w:val="0"/>
              <w:ind w:left="0" w:leftChars="0"/>
              <w:jc w:val="center"/>
              <w:rPr>
                <w:rFonts w:hint="default" w:ascii="宋体" w:hAnsi="宋体" w:eastAsia="宋体" w:cs="宋体"/>
                <w:lang w:val="en-US" w:eastAsia="zh-CN"/>
              </w:rPr>
            </w:pPr>
            <w:r>
              <w:rPr>
                <w:rFonts w:hint="eastAsia" w:ascii="宋体" w:hAnsi="宋体" w:cs="宋体"/>
                <w:lang w:val="en-US" w:eastAsia="zh-CN"/>
              </w:rPr>
              <w:t>25%</w:t>
            </w:r>
          </w:p>
        </w:tc>
      </w:tr>
      <w:tr w14:paraId="2823F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14:paraId="02617AC1">
            <w:pPr>
              <w:pStyle w:val="2"/>
              <w:snapToGrid w:val="0"/>
              <w:ind w:left="0" w:leftChars="0"/>
              <w:jc w:val="center"/>
              <w:rPr>
                <w:rFonts w:ascii="宋体" w:hAnsi="宋体" w:cs="宋体"/>
              </w:rPr>
            </w:pPr>
            <w:r>
              <w:rPr>
                <w:rFonts w:hint="eastAsia" w:ascii="宋体" w:hAnsi="宋体" w:cs="宋体"/>
              </w:rPr>
              <w:t>4</w:t>
            </w:r>
          </w:p>
        </w:tc>
        <w:tc>
          <w:tcPr>
            <w:tcW w:w="901" w:type="dxa"/>
            <w:shd w:val="clear" w:color="auto" w:fill="auto"/>
            <w:vAlign w:val="center"/>
          </w:tcPr>
          <w:p w14:paraId="67AC72DF">
            <w:pPr>
              <w:widowControl/>
              <w:snapToGrid w:val="0"/>
              <w:jc w:val="center"/>
              <w:rPr>
                <w:rFonts w:ascii="宋体" w:hAnsi="宋体" w:cs="宋体"/>
                <w:color w:val="000000"/>
                <w:kern w:val="0"/>
                <w:szCs w:val="21"/>
              </w:rPr>
            </w:pPr>
            <w:r>
              <w:rPr>
                <w:rFonts w:hint="eastAsia" w:ascii="宋体" w:hAnsi="宋体" w:cs="宋体"/>
                <w:color w:val="000000"/>
                <w:kern w:val="0"/>
                <w:szCs w:val="21"/>
              </w:rPr>
              <w:t>11～18.5</w:t>
            </w:r>
          </w:p>
        </w:tc>
        <w:tc>
          <w:tcPr>
            <w:tcW w:w="861" w:type="dxa"/>
            <w:vAlign w:val="center"/>
          </w:tcPr>
          <w:p w14:paraId="2245A568">
            <w:pPr>
              <w:pStyle w:val="2"/>
              <w:snapToGrid w:val="0"/>
              <w:ind w:left="0" w:leftChars="0"/>
              <w:jc w:val="center"/>
              <w:rPr>
                <w:rFonts w:ascii="宋体" w:hAnsi="宋体" w:cs="宋体"/>
              </w:rPr>
            </w:pPr>
            <w:r>
              <w:rPr>
                <w:rFonts w:hint="eastAsia" w:ascii="宋体" w:hAnsi="宋体" w:cs="宋体"/>
              </w:rPr>
              <w:t>KW/元</w:t>
            </w:r>
          </w:p>
        </w:tc>
        <w:tc>
          <w:tcPr>
            <w:tcW w:w="574" w:type="dxa"/>
            <w:vAlign w:val="center"/>
          </w:tcPr>
          <w:p w14:paraId="64D6E082">
            <w:pPr>
              <w:pStyle w:val="2"/>
              <w:snapToGrid w:val="0"/>
              <w:ind w:left="0" w:leftChars="0"/>
              <w:jc w:val="center"/>
              <w:rPr>
                <w:rFonts w:ascii="宋体" w:hAnsi="宋体" w:cs="宋体"/>
              </w:rPr>
            </w:pPr>
          </w:p>
        </w:tc>
        <w:tc>
          <w:tcPr>
            <w:tcW w:w="574" w:type="dxa"/>
            <w:vAlign w:val="center"/>
          </w:tcPr>
          <w:p w14:paraId="73261525">
            <w:pPr>
              <w:pStyle w:val="2"/>
              <w:snapToGrid w:val="0"/>
              <w:ind w:left="0" w:leftChars="0"/>
              <w:jc w:val="center"/>
              <w:rPr>
                <w:rFonts w:ascii="宋体" w:hAnsi="宋体" w:cs="宋体"/>
              </w:rPr>
            </w:pPr>
          </w:p>
        </w:tc>
        <w:tc>
          <w:tcPr>
            <w:tcW w:w="574" w:type="dxa"/>
            <w:vAlign w:val="center"/>
          </w:tcPr>
          <w:p w14:paraId="6DE03D80">
            <w:pPr>
              <w:pStyle w:val="2"/>
              <w:snapToGrid w:val="0"/>
              <w:ind w:left="0" w:leftChars="0"/>
              <w:jc w:val="center"/>
              <w:rPr>
                <w:rFonts w:ascii="宋体" w:hAnsi="宋体" w:cs="宋体"/>
              </w:rPr>
            </w:pPr>
          </w:p>
        </w:tc>
        <w:tc>
          <w:tcPr>
            <w:tcW w:w="634" w:type="dxa"/>
            <w:vAlign w:val="center"/>
          </w:tcPr>
          <w:p w14:paraId="49B64C4E">
            <w:pPr>
              <w:pStyle w:val="2"/>
              <w:snapToGrid w:val="0"/>
              <w:ind w:left="0" w:leftChars="0"/>
              <w:jc w:val="center"/>
              <w:rPr>
                <w:rFonts w:ascii="宋体" w:hAnsi="宋体" w:cs="宋体"/>
              </w:rPr>
            </w:pPr>
          </w:p>
        </w:tc>
        <w:tc>
          <w:tcPr>
            <w:tcW w:w="574" w:type="dxa"/>
            <w:vAlign w:val="center"/>
          </w:tcPr>
          <w:p w14:paraId="26A51B9C">
            <w:pPr>
              <w:pStyle w:val="2"/>
              <w:snapToGrid w:val="0"/>
              <w:ind w:left="0" w:leftChars="0"/>
              <w:jc w:val="center"/>
              <w:rPr>
                <w:rFonts w:ascii="宋体" w:hAnsi="宋体" w:cs="宋体"/>
              </w:rPr>
            </w:pPr>
          </w:p>
        </w:tc>
        <w:tc>
          <w:tcPr>
            <w:tcW w:w="486" w:type="dxa"/>
            <w:vAlign w:val="center"/>
          </w:tcPr>
          <w:p w14:paraId="047D9068">
            <w:pPr>
              <w:pStyle w:val="2"/>
              <w:snapToGrid w:val="0"/>
              <w:ind w:left="0" w:leftChars="0"/>
              <w:jc w:val="center"/>
              <w:rPr>
                <w:rFonts w:ascii="宋体" w:hAnsi="宋体" w:cs="宋体"/>
              </w:rPr>
            </w:pPr>
          </w:p>
        </w:tc>
        <w:tc>
          <w:tcPr>
            <w:tcW w:w="546" w:type="dxa"/>
            <w:vAlign w:val="center"/>
          </w:tcPr>
          <w:p w14:paraId="643C3BFE">
            <w:pPr>
              <w:pStyle w:val="2"/>
              <w:snapToGrid w:val="0"/>
              <w:ind w:left="0" w:leftChars="0"/>
              <w:jc w:val="center"/>
              <w:rPr>
                <w:rFonts w:ascii="宋体" w:hAnsi="宋体" w:cs="宋体"/>
              </w:rPr>
            </w:pPr>
          </w:p>
        </w:tc>
        <w:tc>
          <w:tcPr>
            <w:tcW w:w="458" w:type="dxa"/>
            <w:vAlign w:val="center"/>
          </w:tcPr>
          <w:p w14:paraId="617A90B1">
            <w:pPr>
              <w:pStyle w:val="2"/>
              <w:snapToGrid w:val="0"/>
              <w:ind w:left="0" w:leftChars="0"/>
              <w:jc w:val="center"/>
              <w:rPr>
                <w:rFonts w:ascii="宋体" w:hAnsi="宋体" w:cs="宋体"/>
              </w:rPr>
            </w:pPr>
          </w:p>
        </w:tc>
        <w:tc>
          <w:tcPr>
            <w:tcW w:w="935" w:type="dxa"/>
            <w:vAlign w:val="center"/>
          </w:tcPr>
          <w:p w14:paraId="669A4440">
            <w:pPr>
              <w:pStyle w:val="2"/>
              <w:snapToGrid w:val="0"/>
              <w:ind w:left="0" w:leftChars="0"/>
              <w:jc w:val="center"/>
              <w:rPr>
                <w:rFonts w:ascii="宋体" w:hAnsi="宋体" w:cs="宋体"/>
              </w:rPr>
            </w:pPr>
          </w:p>
        </w:tc>
        <w:tc>
          <w:tcPr>
            <w:tcW w:w="606" w:type="dxa"/>
            <w:vAlign w:val="center"/>
          </w:tcPr>
          <w:p w14:paraId="68490381">
            <w:pPr>
              <w:pStyle w:val="2"/>
              <w:snapToGrid w:val="0"/>
              <w:ind w:left="0" w:leftChars="0"/>
              <w:jc w:val="center"/>
              <w:rPr>
                <w:rFonts w:ascii="宋体" w:hAnsi="宋体" w:cs="宋体"/>
              </w:rPr>
            </w:pPr>
          </w:p>
        </w:tc>
        <w:tc>
          <w:tcPr>
            <w:tcW w:w="546" w:type="dxa"/>
            <w:vAlign w:val="center"/>
          </w:tcPr>
          <w:p w14:paraId="4DC34072">
            <w:pPr>
              <w:pStyle w:val="2"/>
              <w:snapToGrid w:val="0"/>
              <w:ind w:left="0" w:leftChars="0"/>
              <w:jc w:val="center"/>
              <w:rPr>
                <w:rFonts w:ascii="宋体" w:hAnsi="宋体" w:cs="宋体"/>
              </w:rPr>
            </w:pPr>
          </w:p>
        </w:tc>
        <w:tc>
          <w:tcPr>
            <w:tcW w:w="546" w:type="dxa"/>
            <w:vAlign w:val="center"/>
          </w:tcPr>
          <w:p w14:paraId="1FFEEA94">
            <w:pPr>
              <w:pStyle w:val="2"/>
              <w:snapToGrid w:val="0"/>
              <w:ind w:left="0" w:leftChars="0"/>
              <w:jc w:val="center"/>
              <w:rPr>
                <w:rFonts w:ascii="宋体" w:hAnsi="宋体" w:cs="宋体"/>
              </w:rPr>
            </w:pPr>
          </w:p>
        </w:tc>
        <w:tc>
          <w:tcPr>
            <w:tcW w:w="546" w:type="dxa"/>
            <w:vAlign w:val="center"/>
          </w:tcPr>
          <w:p w14:paraId="23387E38">
            <w:pPr>
              <w:pStyle w:val="2"/>
              <w:snapToGrid w:val="0"/>
              <w:ind w:left="0" w:leftChars="0"/>
              <w:jc w:val="center"/>
              <w:rPr>
                <w:rFonts w:ascii="宋体" w:hAnsi="宋体" w:cs="宋体"/>
              </w:rPr>
            </w:pPr>
          </w:p>
        </w:tc>
        <w:tc>
          <w:tcPr>
            <w:tcW w:w="546" w:type="dxa"/>
            <w:vAlign w:val="center"/>
          </w:tcPr>
          <w:p w14:paraId="07EC2849">
            <w:pPr>
              <w:pStyle w:val="2"/>
              <w:snapToGrid w:val="0"/>
              <w:ind w:left="0" w:leftChars="0"/>
              <w:jc w:val="center"/>
              <w:rPr>
                <w:rFonts w:ascii="宋体" w:hAnsi="宋体" w:cs="宋体"/>
              </w:rPr>
            </w:pPr>
          </w:p>
        </w:tc>
        <w:tc>
          <w:tcPr>
            <w:tcW w:w="546" w:type="dxa"/>
            <w:vAlign w:val="center"/>
          </w:tcPr>
          <w:p w14:paraId="2E51B22B">
            <w:pPr>
              <w:pStyle w:val="2"/>
              <w:snapToGrid w:val="0"/>
              <w:ind w:left="0" w:leftChars="0"/>
              <w:jc w:val="center"/>
              <w:rPr>
                <w:rFonts w:ascii="宋体" w:hAnsi="宋体" w:cs="宋体"/>
              </w:rPr>
            </w:pPr>
          </w:p>
        </w:tc>
        <w:tc>
          <w:tcPr>
            <w:tcW w:w="546" w:type="dxa"/>
            <w:vAlign w:val="center"/>
          </w:tcPr>
          <w:p w14:paraId="1DAAEC55">
            <w:pPr>
              <w:pStyle w:val="2"/>
              <w:snapToGrid w:val="0"/>
              <w:ind w:left="0" w:leftChars="0"/>
              <w:jc w:val="center"/>
              <w:rPr>
                <w:rFonts w:ascii="宋体" w:hAnsi="宋体" w:cs="宋体"/>
              </w:rPr>
            </w:pPr>
          </w:p>
        </w:tc>
        <w:tc>
          <w:tcPr>
            <w:tcW w:w="574" w:type="dxa"/>
            <w:vAlign w:val="center"/>
          </w:tcPr>
          <w:p w14:paraId="2415DEF3">
            <w:pPr>
              <w:pStyle w:val="2"/>
              <w:snapToGrid w:val="0"/>
              <w:ind w:left="0" w:leftChars="0"/>
              <w:jc w:val="center"/>
              <w:rPr>
                <w:rFonts w:ascii="宋体" w:hAnsi="宋体" w:cs="宋体"/>
              </w:rPr>
            </w:pPr>
          </w:p>
        </w:tc>
        <w:tc>
          <w:tcPr>
            <w:tcW w:w="606" w:type="dxa"/>
            <w:vAlign w:val="center"/>
          </w:tcPr>
          <w:p w14:paraId="6C654C48">
            <w:pPr>
              <w:pStyle w:val="2"/>
              <w:snapToGrid w:val="0"/>
              <w:ind w:left="0" w:leftChars="0"/>
              <w:jc w:val="center"/>
              <w:rPr>
                <w:rFonts w:ascii="宋体" w:hAnsi="宋体" w:cs="宋体"/>
              </w:rPr>
            </w:pPr>
          </w:p>
        </w:tc>
        <w:tc>
          <w:tcPr>
            <w:tcW w:w="634" w:type="dxa"/>
            <w:vAlign w:val="center"/>
          </w:tcPr>
          <w:p w14:paraId="3ECDE2FA">
            <w:pPr>
              <w:pStyle w:val="2"/>
              <w:snapToGrid w:val="0"/>
              <w:ind w:left="0" w:leftChars="0"/>
              <w:jc w:val="center"/>
              <w:rPr>
                <w:rFonts w:ascii="宋体" w:hAnsi="宋体" w:cs="宋体"/>
              </w:rPr>
            </w:pPr>
          </w:p>
        </w:tc>
        <w:tc>
          <w:tcPr>
            <w:tcW w:w="634" w:type="dxa"/>
            <w:vAlign w:val="center"/>
          </w:tcPr>
          <w:p w14:paraId="253C9091">
            <w:pPr>
              <w:pStyle w:val="2"/>
              <w:snapToGrid w:val="0"/>
              <w:ind w:left="0" w:leftChars="0"/>
              <w:jc w:val="center"/>
              <w:rPr>
                <w:rFonts w:ascii="宋体" w:hAnsi="宋体" w:cs="宋体"/>
              </w:rPr>
            </w:pPr>
          </w:p>
        </w:tc>
        <w:tc>
          <w:tcPr>
            <w:tcW w:w="574" w:type="dxa"/>
            <w:vAlign w:val="center"/>
          </w:tcPr>
          <w:p w14:paraId="5441482D">
            <w:pPr>
              <w:pStyle w:val="2"/>
              <w:snapToGrid w:val="0"/>
              <w:ind w:left="0" w:leftChars="0"/>
              <w:jc w:val="center"/>
              <w:rPr>
                <w:rFonts w:ascii="宋体" w:hAnsi="宋体" w:cs="宋体"/>
              </w:rPr>
            </w:pPr>
          </w:p>
        </w:tc>
        <w:tc>
          <w:tcPr>
            <w:tcW w:w="574" w:type="dxa"/>
            <w:vAlign w:val="center"/>
          </w:tcPr>
          <w:p w14:paraId="17819A5B">
            <w:pPr>
              <w:pStyle w:val="2"/>
              <w:snapToGrid w:val="0"/>
              <w:ind w:left="0" w:leftChars="0"/>
              <w:jc w:val="center"/>
              <w:rPr>
                <w:rFonts w:hint="default" w:ascii="宋体" w:hAnsi="宋体" w:eastAsia="宋体" w:cs="宋体"/>
                <w:lang w:val="en-US" w:eastAsia="zh-CN"/>
              </w:rPr>
            </w:pPr>
            <w:r>
              <w:rPr>
                <w:rFonts w:hint="eastAsia" w:ascii="宋体" w:hAnsi="宋体" w:cs="宋体"/>
                <w:lang w:val="en-US" w:eastAsia="zh-CN"/>
              </w:rPr>
              <w:t>10%</w:t>
            </w:r>
          </w:p>
        </w:tc>
      </w:tr>
      <w:tr w14:paraId="58E62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14:paraId="7FF2568E">
            <w:pPr>
              <w:pStyle w:val="2"/>
              <w:snapToGrid w:val="0"/>
              <w:ind w:left="0" w:leftChars="0"/>
              <w:jc w:val="center"/>
              <w:rPr>
                <w:rFonts w:ascii="宋体" w:hAnsi="宋体" w:cs="宋体"/>
              </w:rPr>
            </w:pPr>
            <w:r>
              <w:rPr>
                <w:rFonts w:hint="eastAsia" w:ascii="宋体" w:hAnsi="宋体" w:cs="宋体"/>
              </w:rPr>
              <w:t>5</w:t>
            </w:r>
          </w:p>
        </w:tc>
        <w:tc>
          <w:tcPr>
            <w:tcW w:w="901" w:type="dxa"/>
            <w:shd w:val="clear" w:color="auto" w:fill="auto"/>
            <w:vAlign w:val="center"/>
          </w:tcPr>
          <w:p w14:paraId="2D7B2BB8">
            <w:pPr>
              <w:widowControl/>
              <w:snapToGrid w:val="0"/>
              <w:jc w:val="center"/>
              <w:rPr>
                <w:rFonts w:ascii="宋体" w:hAnsi="宋体" w:cs="宋体"/>
                <w:color w:val="000000"/>
                <w:kern w:val="0"/>
                <w:szCs w:val="21"/>
              </w:rPr>
            </w:pPr>
            <w:r>
              <w:rPr>
                <w:rFonts w:hint="eastAsia" w:ascii="宋体" w:hAnsi="宋体" w:cs="宋体"/>
                <w:color w:val="000000"/>
                <w:kern w:val="0"/>
                <w:szCs w:val="21"/>
              </w:rPr>
              <w:t>22～45</w:t>
            </w:r>
          </w:p>
        </w:tc>
        <w:tc>
          <w:tcPr>
            <w:tcW w:w="861" w:type="dxa"/>
            <w:vAlign w:val="center"/>
          </w:tcPr>
          <w:p w14:paraId="3D86BF87">
            <w:pPr>
              <w:pStyle w:val="2"/>
              <w:snapToGrid w:val="0"/>
              <w:ind w:left="0" w:leftChars="0"/>
              <w:jc w:val="center"/>
              <w:rPr>
                <w:rFonts w:ascii="宋体" w:hAnsi="宋体" w:cs="宋体"/>
              </w:rPr>
            </w:pPr>
            <w:r>
              <w:rPr>
                <w:rFonts w:hint="eastAsia" w:ascii="宋体" w:hAnsi="宋体" w:cs="宋体"/>
              </w:rPr>
              <w:t>KW/元</w:t>
            </w:r>
          </w:p>
        </w:tc>
        <w:tc>
          <w:tcPr>
            <w:tcW w:w="574" w:type="dxa"/>
            <w:vAlign w:val="center"/>
          </w:tcPr>
          <w:p w14:paraId="23ED33D9">
            <w:pPr>
              <w:pStyle w:val="2"/>
              <w:snapToGrid w:val="0"/>
              <w:ind w:left="0" w:leftChars="0"/>
              <w:jc w:val="center"/>
              <w:rPr>
                <w:rFonts w:ascii="宋体" w:hAnsi="宋体" w:cs="宋体"/>
              </w:rPr>
            </w:pPr>
          </w:p>
        </w:tc>
        <w:tc>
          <w:tcPr>
            <w:tcW w:w="574" w:type="dxa"/>
            <w:vAlign w:val="center"/>
          </w:tcPr>
          <w:p w14:paraId="2D92B585">
            <w:pPr>
              <w:pStyle w:val="2"/>
              <w:snapToGrid w:val="0"/>
              <w:ind w:left="0" w:leftChars="0"/>
              <w:jc w:val="center"/>
              <w:rPr>
                <w:rFonts w:ascii="宋体" w:hAnsi="宋体" w:cs="宋体"/>
              </w:rPr>
            </w:pPr>
          </w:p>
        </w:tc>
        <w:tc>
          <w:tcPr>
            <w:tcW w:w="574" w:type="dxa"/>
            <w:vAlign w:val="center"/>
          </w:tcPr>
          <w:p w14:paraId="79D1A9AD">
            <w:pPr>
              <w:pStyle w:val="2"/>
              <w:snapToGrid w:val="0"/>
              <w:ind w:left="0" w:leftChars="0"/>
              <w:jc w:val="center"/>
              <w:rPr>
                <w:rFonts w:ascii="宋体" w:hAnsi="宋体" w:cs="宋体"/>
              </w:rPr>
            </w:pPr>
          </w:p>
        </w:tc>
        <w:tc>
          <w:tcPr>
            <w:tcW w:w="634" w:type="dxa"/>
            <w:vAlign w:val="center"/>
          </w:tcPr>
          <w:p w14:paraId="42226436">
            <w:pPr>
              <w:pStyle w:val="2"/>
              <w:snapToGrid w:val="0"/>
              <w:ind w:left="0" w:leftChars="0"/>
              <w:jc w:val="center"/>
              <w:rPr>
                <w:rFonts w:ascii="宋体" w:hAnsi="宋体" w:cs="宋体"/>
              </w:rPr>
            </w:pPr>
          </w:p>
        </w:tc>
        <w:tc>
          <w:tcPr>
            <w:tcW w:w="574" w:type="dxa"/>
            <w:vAlign w:val="center"/>
          </w:tcPr>
          <w:p w14:paraId="41272F94">
            <w:pPr>
              <w:pStyle w:val="2"/>
              <w:snapToGrid w:val="0"/>
              <w:ind w:left="0" w:leftChars="0"/>
              <w:jc w:val="center"/>
              <w:rPr>
                <w:rFonts w:ascii="宋体" w:hAnsi="宋体" w:cs="宋体"/>
              </w:rPr>
            </w:pPr>
          </w:p>
        </w:tc>
        <w:tc>
          <w:tcPr>
            <w:tcW w:w="486" w:type="dxa"/>
            <w:vAlign w:val="center"/>
          </w:tcPr>
          <w:p w14:paraId="7C96EB74">
            <w:pPr>
              <w:pStyle w:val="2"/>
              <w:snapToGrid w:val="0"/>
              <w:ind w:left="0" w:leftChars="0"/>
              <w:jc w:val="center"/>
              <w:rPr>
                <w:rFonts w:ascii="宋体" w:hAnsi="宋体" w:cs="宋体"/>
              </w:rPr>
            </w:pPr>
          </w:p>
        </w:tc>
        <w:tc>
          <w:tcPr>
            <w:tcW w:w="546" w:type="dxa"/>
            <w:vAlign w:val="center"/>
          </w:tcPr>
          <w:p w14:paraId="65ECDEFC">
            <w:pPr>
              <w:pStyle w:val="2"/>
              <w:snapToGrid w:val="0"/>
              <w:ind w:left="0" w:leftChars="0"/>
              <w:jc w:val="center"/>
              <w:rPr>
                <w:rFonts w:ascii="宋体" w:hAnsi="宋体" w:cs="宋体"/>
              </w:rPr>
            </w:pPr>
          </w:p>
        </w:tc>
        <w:tc>
          <w:tcPr>
            <w:tcW w:w="458" w:type="dxa"/>
            <w:vAlign w:val="center"/>
          </w:tcPr>
          <w:p w14:paraId="70961027">
            <w:pPr>
              <w:pStyle w:val="2"/>
              <w:snapToGrid w:val="0"/>
              <w:ind w:left="0" w:leftChars="0"/>
              <w:jc w:val="center"/>
              <w:rPr>
                <w:rFonts w:ascii="宋体" w:hAnsi="宋体" w:cs="宋体"/>
              </w:rPr>
            </w:pPr>
          </w:p>
        </w:tc>
        <w:tc>
          <w:tcPr>
            <w:tcW w:w="935" w:type="dxa"/>
            <w:vAlign w:val="center"/>
          </w:tcPr>
          <w:p w14:paraId="2AE2BF99">
            <w:pPr>
              <w:pStyle w:val="2"/>
              <w:snapToGrid w:val="0"/>
              <w:ind w:left="0" w:leftChars="0"/>
              <w:jc w:val="center"/>
              <w:rPr>
                <w:rFonts w:ascii="宋体" w:hAnsi="宋体" w:cs="宋体"/>
              </w:rPr>
            </w:pPr>
          </w:p>
        </w:tc>
        <w:tc>
          <w:tcPr>
            <w:tcW w:w="606" w:type="dxa"/>
            <w:vAlign w:val="center"/>
          </w:tcPr>
          <w:p w14:paraId="50CF042C">
            <w:pPr>
              <w:pStyle w:val="2"/>
              <w:snapToGrid w:val="0"/>
              <w:ind w:left="0" w:leftChars="0"/>
              <w:jc w:val="center"/>
              <w:rPr>
                <w:rFonts w:ascii="宋体" w:hAnsi="宋体" w:cs="宋体"/>
              </w:rPr>
            </w:pPr>
          </w:p>
        </w:tc>
        <w:tc>
          <w:tcPr>
            <w:tcW w:w="546" w:type="dxa"/>
            <w:vAlign w:val="center"/>
          </w:tcPr>
          <w:p w14:paraId="29D6FAFD">
            <w:pPr>
              <w:pStyle w:val="2"/>
              <w:snapToGrid w:val="0"/>
              <w:ind w:left="0" w:leftChars="0"/>
              <w:jc w:val="center"/>
              <w:rPr>
                <w:rFonts w:ascii="宋体" w:hAnsi="宋体" w:cs="宋体"/>
              </w:rPr>
            </w:pPr>
          </w:p>
        </w:tc>
        <w:tc>
          <w:tcPr>
            <w:tcW w:w="546" w:type="dxa"/>
            <w:vAlign w:val="center"/>
          </w:tcPr>
          <w:p w14:paraId="27B0AE17">
            <w:pPr>
              <w:pStyle w:val="2"/>
              <w:snapToGrid w:val="0"/>
              <w:ind w:left="0" w:leftChars="0"/>
              <w:jc w:val="center"/>
              <w:rPr>
                <w:rFonts w:ascii="宋体" w:hAnsi="宋体" w:cs="宋体"/>
              </w:rPr>
            </w:pPr>
          </w:p>
        </w:tc>
        <w:tc>
          <w:tcPr>
            <w:tcW w:w="546" w:type="dxa"/>
            <w:vAlign w:val="center"/>
          </w:tcPr>
          <w:p w14:paraId="57FD2C0A">
            <w:pPr>
              <w:pStyle w:val="2"/>
              <w:snapToGrid w:val="0"/>
              <w:ind w:left="0" w:leftChars="0"/>
              <w:jc w:val="center"/>
              <w:rPr>
                <w:rFonts w:ascii="宋体" w:hAnsi="宋体" w:cs="宋体"/>
              </w:rPr>
            </w:pPr>
          </w:p>
        </w:tc>
        <w:tc>
          <w:tcPr>
            <w:tcW w:w="546" w:type="dxa"/>
            <w:vAlign w:val="center"/>
          </w:tcPr>
          <w:p w14:paraId="2568437C">
            <w:pPr>
              <w:pStyle w:val="2"/>
              <w:snapToGrid w:val="0"/>
              <w:ind w:left="0" w:leftChars="0"/>
              <w:jc w:val="center"/>
              <w:rPr>
                <w:rFonts w:ascii="宋体" w:hAnsi="宋体" w:cs="宋体"/>
              </w:rPr>
            </w:pPr>
          </w:p>
        </w:tc>
        <w:tc>
          <w:tcPr>
            <w:tcW w:w="546" w:type="dxa"/>
            <w:vAlign w:val="center"/>
          </w:tcPr>
          <w:p w14:paraId="152169D1">
            <w:pPr>
              <w:pStyle w:val="2"/>
              <w:snapToGrid w:val="0"/>
              <w:ind w:left="0" w:leftChars="0"/>
              <w:jc w:val="center"/>
              <w:rPr>
                <w:rFonts w:ascii="宋体" w:hAnsi="宋体" w:cs="宋体"/>
              </w:rPr>
            </w:pPr>
          </w:p>
        </w:tc>
        <w:tc>
          <w:tcPr>
            <w:tcW w:w="546" w:type="dxa"/>
            <w:vAlign w:val="center"/>
          </w:tcPr>
          <w:p w14:paraId="3CC3BC90">
            <w:pPr>
              <w:pStyle w:val="2"/>
              <w:snapToGrid w:val="0"/>
              <w:ind w:left="0" w:leftChars="0"/>
              <w:jc w:val="center"/>
              <w:rPr>
                <w:rFonts w:ascii="宋体" w:hAnsi="宋体" w:cs="宋体"/>
              </w:rPr>
            </w:pPr>
          </w:p>
        </w:tc>
        <w:tc>
          <w:tcPr>
            <w:tcW w:w="574" w:type="dxa"/>
            <w:vAlign w:val="center"/>
          </w:tcPr>
          <w:p w14:paraId="3EC556A9">
            <w:pPr>
              <w:pStyle w:val="2"/>
              <w:snapToGrid w:val="0"/>
              <w:ind w:left="0" w:leftChars="0"/>
              <w:jc w:val="center"/>
              <w:rPr>
                <w:rFonts w:ascii="宋体" w:hAnsi="宋体" w:cs="宋体"/>
              </w:rPr>
            </w:pPr>
          </w:p>
        </w:tc>
        <w:tc>
          <w:tcPr>
            <w:tcW w:w="606" w:type="dxa"/>
            <w:vAlign w:val="center"/>
          </w:tcPr>
          <w:p w14:paraId="2B31960B">
            <w:pPr>
              <w:pStyle w:val="2"/>
              <w:snapToGrid w:val="0"/>
              <w:ind w:left="0" w:leftChars="0"/>
              <w:jc w:val="center"/>
              <w:rPr>
                <w:rFonts w:ascii="宋体" w:hAnsi="宋体" w:cs="宋体"/>
              </w:rPr>
            </w:pPr>
          </w:p>
        </w:tc>
        <w:tc>
          <w:tcPr>
            <w:tcW w:w="634" w:type="dxa"/>
            <w:vAlign w:val="center"/>
          </w:tcPr>
          <w:p w14:paraId="23727E69">
            <w:pPr>
              <w:pStyle w:val="2"/>
              <w:snapToGrid w:val="0"/>
              <w:ind w:left="0" w:leftChars="0"/>
              <w:jc w:val="center"/>
              <w:rPr>
                <w:rFonts w:ascii="宋体" w:hAnsi="宋体" w:cs="宋体"/>
              </w:rPr>
            </w:pPr>
          </w:p>
        </w:tc>
        <w:tc>
          <w:tcPr>
            <w:tcW w:w="634" w:type="dxa"/>
            <w:vAlign w:val="center"/>
          </w:tcPr>
          <w:p w14:paraId="6B8646C0">
            <w:pPr>
              <w:pStyle w:val="2"/>
              <w:snapToGrid w:val="0"/>
              <w:ind w:left="0" w:leftChars="0"/>
              <w:jc w:val="center"/>
              <w:rPr>
                <w:rFonts w:ascii="宋体" w:hAnsi="宋体" w:cs="宋体"/>
              </w:rPr>
            </w:pPr>
          </w:p>
        </w:tc>
        <w:tc>
          <w:tcPr>
            <w:tcW w:w="574" w:type="dxa"/>
            <w:vAlign w:val="center"/>
          </w:tcPr>
          <w:p w14:paraId="6461A252">
            <w:pPr>
              <w:pStyle w:val="2"/>
              <w:snapToGrid w:val="0"/>
              <w:ind w:left="0" w:leftChars="0"/>
              <w:jc w:val="center"/>
              <w:rPr>
                <w:rFonts w:ascii="宋体" w:hAnsi="宋体" w:cs="宋体"/>
              </w:rPr>
            </w:pPr>
          </w:p>
        </w:tc>
        <w:tc>
          <w:tcPr>
            <w:tcW w:w="574" w:type="dxa"/>
            <w:vAlign w:val="center"/>
          </w:tcPr>
          <w:p w14:paraId="6F816E9A">
            <w:pPr>
              <w:pStyle w:val="2"/>
              <w:snapToGrid w:val="0"/>
              <w:ind w:left="0" w:leftChars="0"/>
              <w:jc w:val="center"/>
              <w:rPr>
                <w:rFonts w:hint="default" w:ascii="宋体" w:hAnsi="宋体" w:eastAsia="宋体" w:cs="宋体"/>
                <w:lang w:val="en-US" w:eastAsia="zh-CN"/>
              </w:rPr>
            </w:pPr>
            <w:r>
              <w:rPr>
                <w:rFonts w:hint="eastAsia" w:ascii="宋体" w:hAnsi="宋体" w:cs="宋体"/>
                <w:lang w:val="en-US" w:eastAsia="zh-CN"/>
              </w:rPr>
              <w:t>10%</w:t>
            </w:r>
          </w:p>
        </w:tc>
      </w:tr>
      <w:tr w14:paraId="7CCB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14:paraId="701550EE">
            <w:pPr>
              <w:pStyle w:val="2"/>
              <w:snapToGrid w:val="0"/>
              <w:ind w:left="0" w:leftChars="0"/>
              <w:jc w:val="center"/>
              <w:rPr>
                <w:rFonts w:ascii="宋体" w:hAnsi="宋体" w:cs="宋体"/>
              </w:rPr>
            </w:pPr>
            <w:r>
              <w:rPr>
                <w:rFonts w:hint="eastAsia" w:ascii="宋体" w:hAnsi="宋体" w:cs="宋体"/>
              </w:rPr>
              <w:t>6</w:t>
            </w:r>
          </w:p>
        </w:tc>
        <w:tc>
          <w:tcPr>
            <w:tcW w:w="901" w:type="dxa"/>
            <w:shd w:val="clear" w:color="auto" w:fill="auto"/>
            <w:vAlign w:val="center"/>
          </w:tcPr>
          <w:p w14:paraId="37093059">
            <w:pPr>
              <w:widowControl/>
              <w:snapToGrid w:val="0"/>
              <w:jc w:val="center"/>
              <w:rPr>
                <w:rFonts w:ascii="宋体" w:hAnsi="宋体" w:cs="宋体"/>
                <w:color w:val="000000"/>
                <w:kern w:val="0"/>
                <w:szCs w:val="21"/>
              </w:rPr>
            </w:pPr>
            <w:r>
              <w:rPr>
                <w:rFonts w:hint="eastAsia" w:ascii="宋体" w:hAnsi="宋体" w:cs="宋体"/>
                <w:color w:val="000000"/>
                <w:kern w:val="0"/>
                <w:szCs w:val="21"/>
              </w:rPr>
              <w:t>55～75</w:t>
            </w:r>
          </w:p>
        </w:tc>
        <w:tc>
          <w:tcPr>
            <w:tcW w:w="861" w:type="dxa"/>
            <w:vAlign w:val="center"/>
          </w:tcPr>
          <w:p w14:paraId="668C873D">
            <w:pPr>
              <w:pStyle w:val="2"/>
              <w:snapToGrid w:val="0"/>
              <w:ind w:left="0" w:leftChars="0"/>
              <w:jc w:val="center"/>
              <w:rPr>
                <w:rFonts w:ascii="宋体" w:hAnsi="宋体" w:cs="宋体"/>
              </w:rPr>
            </w:pPr>
            <w:r>
              <w:rPr>
                <w:rFonts w:hint="eastAsia" w:ascii="宋体" w:hAnsi="宋体" w:cs="宋体"/>
              </w:rPr>
              <w:t>KW/元</w:t>
            </w:r>
          </w:p>
        </w:tc>
        <w:tc>
          <w:tcPr>
            <w:tcW w:w="574" w:type="dxa"/>
            <w:vAlign w:val="center"/>
          </w:tcPr>
          <w:p w14:paraId="0843EC1F">
            <w:pPr>
              <w:pStyle w:val="2"/>
              <w:snapToGrid w:val="0"/>
              <w:ind w:left="0" w:leftChars="0"/>
              <w:jc w:val="center"/>
              <w:rPr>
                <w:rFonts w:ascii="宋体" w:hAnsi="宋体" w:cs="宋体"/>
              </w:rPr>
            </w:pPr>
          </w:p>
        </w:tc>
        <w:tc>
          <w:tcPr>
            <w:tcW w:w="574" w:type="dxa"/>
            <w:vAlign w:val="center"/>
          </w:tcPr>
          <w:p w14:paraId="56286339">
            <w:pPr>
              <w:pStyle w:val="2"/>
              <w:snapToGrid w:val="0"/>
              <w:ind w:left="0" w:leftChars="0"/>
              <w:jc w:val="center"/>
              <w:rPr>
                <w:rFonts w:ascii="宋体" w:hAnsi="宋体" w:cs="宋体"/>
              </w:rPr>
            </w:pPr>
          </w:p>
        </w:tc>
        <w:tc>
          <w:tcPr>
            <w:tcW w:w="574" w:type="dxa"/>
            <w:vAlign w:val="center"/>
          </w:tcPr>
          <w:p w14:paraId="419C2709">
            <w:pPr>
              <w:pStyle w:val="2"/>
              <w:snapToGrid w:val="0"/>
              <w:ind w:left="0" w:leftChars="0"/>
              <w:jc w:val="center"/>
              <w:rPr>
                <w:rFonts w:ascii="宋体" w:hAnsi="宋体" w:cs="宋体"/>
              </w:rPr>
            </w:pPr>
          </w:p>
        </w:tc>
        <w:tc>
          <w:tcPr>
            <w:tcW w:w="634" w:type="dxa"/>
            <w:vAlign w:val="center"/>
          </w:tcPr>
          <w:p w14:paraId="6EA3E1EB">
            <w:pPr>
              <w:pStyle w:val="2"/>
              <w:snapToGrid w:val="0"/>
              <w:ind w:left="0" w:leftChars="0"/>
              <w:jc w:val="center"/>
              <w:rPr>
                <w:rFonts w:ascii="宋体" w:hAnsi="宋体" w:cs="宋体"/>
              </w:rPr>
            </w:pPr>
          </w:p>
        </w:tc>
        <w:tc>
          <w:tcPr>
            <w:tcW w:w="574" w:type="dxa"/>
            <w:vAlign w:val="center"/>
          </w:tcPr>
          <w:p w14:paraId="4E782CA2">
            <w:pPr>
              <w:pStyle w:val="2"/>
              <w:snapToGrid w:val="0"/>
              <w:ind w:left="0" w:leftChars="0"/>
              <w:jc w:val="center"/>
              <w:rPr>
                <w:rFonts w:ascii="宋体" w:hAnsi="宋体" w:cs="宋体"/>
              </w:rPr>
            </w:pPr>
          </w:p>
        </w:tc>
        <w:tc>
          <w:tcPr>
            <w:tcW w:w="486" w:type="dxa"/>
            <w:vAlign w:val="center"/>
          </w:tcPr>
          <w:p w14:paraId="0F791FDF">
            <w:pPr>
              <w:pStyle w:val="2"/>
              <w:snapToGrid w:val="0"/>
              <w:ind w:left="0" w:leftChars="0"/>
              <w:jc w:val="center"/>
              <w:rPr>
                <w:rFonts w:ascii="宋体" w:hAnsi="宋体" w:cs="宋体"/>
              </w:rPr>
            </w:pPr>
          </w:p>
        </w:tc>
        <w:tc>
          <w:tcPr>
            <w:tcW w:w="546" w:type="dxa"/>
            <w:vAlign w:val="center"/>
          </w:tcPr>
          <w:p w14:paraId="6CF1BED8">
            <w:pPr>
              <w:pStyle w:val="2"/>
              <w:snapToGrid w:val="0"/>
              <w:ind w:left="0" w:leftChars="0"/>
              <w:jc w:val="center"/>
              <w:rPr>
                <w:rFonts w:ascii="宋体" w:hAnsi="宋体" w:cs="宋体"/>
              </w:rPr>
            </w:pPr>
          </w:p>
        </w:tc>
        <w:tc>
          <w:tcPr>
            <w:tcW w:w="458" w:type="dxa"/>
            <w:vAlign w:val="center"/>
          </w:tcPr>
          <w:p w14:paraId="78E5E767">
            <w:pPr>
              <w:pStyle w:val="2"/>
              <w:snapToGrid w:val="0"/>
              <w:ind w:left="0" w:leftChars="0"/>
              <w:jc w:val="center"/>
              <w:rPr>
                <w:rFonts w:ascii="宋体" w:hAnsi="宋体" w:cs="宋体"/>
              </w:rPr>
            </w:pPr>
          </w:p>
        </w:tc>
        <w:tc>
          <w:tcPr>
            <w:tcW w:w="935" w:type="dxa"/>
            <w:vAlign w:val="center"/>
          </w:tcPr>
          <w:p w14:paraId="705EDCFF">
            <w:pPr>
              <w:pStyle w:val="2"/>
              <w:snapToGrid w:val="0"/>
              <w:ind w:left="0" w:leftChars="0"/>
              <w:jc w:val="center"/>
              <w:rPr>
                <w:rFonts w:ascii="宋体" w:hAnsi="宋体" w:cs="宋体"/>
              </w:rPr>
            </w:pPr>
          </w:p>
        </w:tc>
        <w:tc>
          <w:tcPr>
            <w:tcW w:w="606" w:type="dxa"/>
            <w:vAlign w:val="center"/>
          </w:tcPr>
          <w:p w14:paraId="4414B416">
            <w:pPr>
              <w:pStyle w:val="2"/>
              <w:snapToGrid w:val="0"/>
              <w:ind w:left="0" w:leftChars="0"/>
              <w:jc w:val="center"/>
              <w:rPr>
                <w:rFonts w:ascii="宋体" w:hAnsi="宋体" w:cs="宋体"/>
              </w:rPr>
            </w:pPr>
          </w:p>
        </w:tc>
        <w:tc>
          <w:tcPr>
            <w:tcW w:w="546" w:type="dxa"/>
            <w:vAlign w:val="center"/>
          </w:tcPr>
          <w:p w14:paraId="2D79606A">
            <w:pPr>
              <w:pStyle w:val="2"/>
              <w:snapToGrid w:val="0"/>
              <w:ind w:left="0" w:leftChars="0"/>
              <w:jc w:val="center"/>
              <w:rPr>
                <w:rFonts w:ascii="宋体" w:hAnsi="宋体" w:cs="宋体"/>
              </w:rPr>
            </w:pPr>
          </w:p>
        </w:tc>
        <w:tc>
          <w:tcPr>
            <w:tcW w:w="546" w:type="dxa"/>
            <w:vAlign w:val="center"/>
          </w:tcPr>
          <w:p w14:paraId="77EF9221">
            <w:pPr>
              <w:pStyle w:val="2"/>
              <w:snapToGrid w:val="0"/>
              <w:ind w:left="0" w:leftChars="0"/>
              <w:jc w:val="center"/>
              <w:rPr>
                <w:rFonts w:ascii="宋体" w:hAnsi="宋体" w:cs="宋体"/>
              </w:rPr>
            </w:pPr>
          </w:p>
        </w:tc>
        <w:tc>
          <w:tcPr>
            <w:tcW w:w="546" w:type="dxa"/>
            <w:vAlign w:val="center"/>
          </w:tcPr>
          <w:p w14:paraId="548C28ED">
            <w:pPr>
              <w:pStyle w:val="2"/>
              <w:snapToGrid w:val="0"/>
              <w:ind w:left="0" w:leftChars="0"/>
              <w:jc w:val="center"/>
              <w:rPr>
                <w:rFonts w:ascii="宋体" w:hAnsi="宋体" w:cs="宋体"/>
              </w:rPr>
            </w:pPr>
          </w:p>
        </w:tc>
        <w:tc>
          <w:tcPr>
            <w:tcW w:w="546" w:type="dxa"/>
            <w:vAlign w:val="center"/>
          </w:tcPr>
          <w:p w14:paraId="622A8754">
            <w:pPr>
              <w:pStyle w:val="2"/>
              <w:snapToGrid w:val="0"/>
              <w:ind w:left="0" w:leftChars="0"/>
              <w:jc w:val="center"/>
              <w:rPr>
                <w:rFonts w:ascii="宋体" w:hAnsi="宋体" w:cs="宋体"/>
              </w:rPr>
            </w:pPr>
          </w:p>
        </w:tc>
        <w:tc>
          <w:tcPr>
            <w:tcW w:w="546" w:type="dxa"/>
            <w:vAlign w:val="center"/>
          </w:tcPr>
          <w:p w14:paraId="28296E12">
            <w:pPr>
              <w:pStyle w:val="2"/>
              <w:snapToGrid w:val="0"/>
              <w:ind w:left="0" w:leftChars="0"/>
              <w:jc w:val="center"/>
              <w:rPr>
                <w:rFonts w:ascii="宋体" w:hAnsi="宋体" w:cs="宋体"/>
              </w:rPr>
            </w:pPr>
          </w:p>
        </w:tc>
        <w:tc>
          <w:tcPr>
            <w:tcW w:w="546" w:type="dxa"/>
            <w:vAlign w:val="center"/>
          </w:tcPr>
          <w:p w14:paraId="1F1A5A2A">
            <w:pPr>
              <w:pStyle w:val="2"/>
              <w:snapToGrid w:val="0"/>
              <w:ind w:left="0" w:leftChars="0"/>
              <w:jc w:val="center"/>
              <w:rPr>
                <w:rFonts w:ascii="宋体" w:hAnsi="宋体" w:cs="宋体"/>
              </w:rPr>
            </w:pPr>
          </w:p>
        </w:tc>
        <w:tc>
          <w:tcPr>
            <w:tcW w:w="574" w:type="dxa"/>
            <w:vAlign w:val="center"/>
          </w:tcPr>
          <w:p w14:paraId="7B49CD4B">
            <w:pPr>
              <w:pStyle w:val="2"/>
              <w:snapToGrid w:val="0"/>
              <w:ind w:left="0" w:leftChars="0"/>
              <w:jc w:val="center"/>
              <w:rPr>
                <w:rFonts w:ascii="宋体" w:hAnsi="宋体" w:cs="宋体"/>
              </w:rPr>
            </w:pPr>
          </w:p>
        </w:tc>
        <w:tc>
          <w:tcPr>
            <w:tcW w:w="606" w:type="dxa"/>
            <w:vAlign w:val="center"/>
          </w:tcPr>
          <w:p w14:paraId="2379426E">
            <w:pPr>
              <w:pStyle w:val="2"/>
              <w:snapToGrid w:val="0"/>
              <w:ind w:left="0" w:leftChars="0"/>
              <w:jc w:val="center"/>
              <w:rPr>
                <w:rFonts w:ascii="宋体" w:hAnsi="宋体" w:cs="宋体"/>
              </w:rPr>
            </w:pPr>
          </w:p>
        </w:tc>
        <w:tc>
          <w:tcPr>
            <w:tcW w:w="634" w:type="dxa"/>
            <w:vAlign w:val="center"/>
          </w:tcPr>
          <w:p w14:paraId="199B31C7">
            <w:pPr>
              <w:pStyle w:val="2"/>
              <w:snapToGrid w:val="0"/>
              <w:ind w:left="0" w:leftChars="0"/>
              <w:jc w:val="center"/>
              <w:rPr>
                <w:rFonts w:ascii="宋体" w:hAnsi="宋体" w:cs="宋体"/>
              </w:rPr>
            </w:pPr>
          </w:p>
        </w:tc>
        <w:tc>
          <w:tcPr>
            <w:tcW w:w="634" w:type="dxa"/>
            <w:vAlign w:val="center"/>
          </w:tcPr>
          <w:p w14:paraId="4C7291DB">
            <w:pPr>
              <w:pStyle w:val="2"/>
              <w:snapToGrid w:val="0"/>
              <w:ind w:left="0" w:leftChars="0"/>
              <w:jc w:val="center"/>
              <w:rPr>
                <w:rFonts w:ascii="宋体" w:hAnsi="宋体" w:cs="宋体"/>
              </w:rPr>
            </w:pPr>
          </w:p>
        </w:tc>
        <w:tc>
          <w:tcPr>
            <w:tcW w:w="574" w:type="dxa"/>
            <w:vAlign w:val="center"/>
          </w:tcPr>
          <w:p w14:paraId="11BA6E9B">
            <w:pPr>
              <w:pStyle w:val="2"/>
              <w:snapToGrid w:val="0"/>
              <w:ind w:left="0" w:leftChars="0"/>
              <w:jc w:val="center"/>
              <w:rPr>
                <w:rFonts w:ascii="宋体" w:hAnsi="宋体" w:cs="宋体"/>
              </w:rPr>
            </w:pPr>
          </w:p>
        </w:tc>
        <w:tc>
          <w:tcPr>
            <w:tcW w:w="574" w:type="dxa"/>
            <w:vAlign w:val="center"/>
          </w:tcPr>
          <w:p w14:paraId="77CD004E">
            <w:pPr>
              <w:pStyle w:val="2"/>
              <w:snapToGrid w:val="0"/>
              <w:ind w:left="0" w:leftChars="0"/>
              <w:jc w:val="center"/>
              <w:rPr>
                <w:rFonts w:hint="default" w:ascii="宋体" w:hAnsi="宋体" w:eastAsia="宋体" w:cs="宋体"/>
                <w:lang w:val="en-US" w:eastAsia="zh-CN"/>
              </w:rPr>
            </w:pPr>
            <w:r>
              <w:rPr>
                <w:rFonts w:hint="eastAsia" w:ascii="宋体" w:hAnsi="宋体" w:cs="宋体"/>
                <w:lang w:val="en-US" w:eastAsia="zh-CN"/>
              </w:rPr>
              <w:t>20%</w:t>
            </w:r>
          </w:p>
        </w:tc>
      </w:tr>
      <w:tr w14:paraId="7BDB4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14:paraId="23BF5CD9">
            <w:pPr>
              <w:pStyle w:val="2"/>
              <w:snapToGrid w:val="0"/>
              <w:ind w:left="0" w:leftChars="0"/>
              <w:jc w:val="center"/>
              <w:rPr>
                <w:rFonts w:ascii="宋体" w:hAnsi="宋体" w:cs="宋体"/>
              </w:rPr>
            </w:pPr>
            <w:r>
              <w:rPr>
                <w:rFonts w:hint="eastAsia" w:ascii="宋体" w:hAnsi="宋体" w:cs="宋体"/>
              </w:rPr>
              <w:t>7</w:t>
            </w:r>
          </w:p>
        </w:tc>
        <w:tc>
          <w:tcPr>
            <w:tcW w:w="901" w:type="dxa"/>
            <w:shd w:val="clear" w:color="auto" w:fill="auto"/>
            <w:vAlign w:val="center"/>
          </w:tcPr>
          <w:p w14:paraId="4C19E03F">
            <w:pPr>
              <w:widowControl/>
              <w:snapToGrid w:val="0"/>
              <w:jc w:val="center"/>
              <w:rPr>
                <w:rFonts w:ascii="宋体" w:hAnsi="宋体" w:cs="宋体"/>
                <w:color w:val="000000"/>
                <w:kern w:val="0"/>
                <w:szCs w:val="21"/>
              </w:rPr>
            </w:pPr>
            <w:r>
              <w:rPr>
                <w:rFonts w:hint="eastAsia" w:ascii="宋体" w:hAnsi="宋体" w:cs="宋体"/>
                <w:color w:val="000000"/>
                <w:kern w:val="0"/>
                <w:szCs w:val="21"/>
              </w:rPr>
              <w:t>90～110</w:t>
            </w:r>
          </w:p>
        </w:tc>
        <w:tc>
          <w:tcPr>
            <w:tcW w:w="861" w:type="dxa"/>
            <w:vAlign w:val="center"/>
          </w:tcPr>
          <w:p w14:paraId="72681097">
            <w:pPr>
              <w:pStyle w:val="2"/>
              <w:snapToGrid w:val="0"/>
              <w:ind w:left="0" w:leftChars="0"/>
              <w:jc w:val="center"/>
              <w:rPr>
                <w:rFonts w:ascii="宋体" w:hAnsi="宋体" w:cs="宋体"/>
              </w:rPr>
            </w:pPr>
            <w:r>
              <w:rPr>
                <w:rFonts w:hint="eastAsia" w:ascii="宋体" w:hAnsi="宋体" w:cs="宋体"/>
              </w:rPr>
              <w:t>KW/元</w:t>
            </w:r>
          </w:p>
        </w:tc>
        <w:tc>
          <w:tcPr>
            <w:tcW w:w="574" w:type="dxa"/>
            <w:vAlign w:val="center"/>
          </w:tcPr>
          <w:p w14:paraId="47E1499D">
            <w:pPr>
              <w:pStyle w:val="2"/>
              <w:snapToGrid w:val="0"/>
              <w:ind w:left="0" w:leftChars="0"/>
              <w:jc w:val="center"/>
              <w:rPr>
                <w:rFonts w:ascii="宋体" w:hAnsi="宋体" w:cs="宋体"/>
              </w:rPr>
            </w:pPr>
          </w:p>
        </w:tc>
        <w:tc>
          <w:tcPr>
            <w:tcW w:w="574" w:type="dxa"/>
            <w:vAlign w:val="center"/>
          </w:tcPr>
          <w:p w14:paraId="1161F383">
            <w:pPr>
              <w:pStyle w:val="2"/>
              <w:snapToGrid w:val="0"/>
              <w:ind w:left="0" w:leftChars="0"/>
              <w:jc w:val="center"/>
              <w:rPr>
                <w:rFonts w:ascii="宋体" w:hAnsi="宋体" w:cs="宋体"/>
              </w:rPr>
            </w:pPr>
          </w:p>
        </w:tc>
        <w:tc>
          <w:tcPr>
            <w:tcW w:w="574" w:type="dxa"/>
            <w:vAlign w:val="center"/>
          </w:tcPr>
          <w:p w14:paraId="1D944D99">
            <w:pPr>
              <w:pStyle w:val="2"/>
              <w:snapToGrid w:val="0"/>
              <w:ind w:left="0" w:leftChars="0"/>
              <w:jc w:val="center"/>
              <w:rPr>
                <w:rFonts w:ascii="宋体" w:hAnsi="宋体" w:cs="宋体"/>
              </w:rPr>
            </w:pPr>
          </w:p>
        </w:tc>
        <w:tc>
          <w:tcPr>
            <w:tcW w:w="634" w:type="dxa"/>
            <w:vAlign w:val="center"/>
          </w:tcPr>
          <w:p w14:paraId="2631B612">
            <w:pPr>
              <w:pStyle w:val="2"/>
              <w:snapToGrid w:val="0"/>
              <w:ind w:left="0" w:leftChars="0"/>
              <w:jc w:val="center"/>
              <w:rPr>
                <w:rFonts w:ascii="宋体" w:hAnsi="宋体" w:cs="宋体"/>
              </w:rPr>
            </w:pPr>
          </w:p>
        </w:tc>
        <w:tc>
          <w:tcPr>
            <w:tcW w:w="574" w:type="dxa"/>
            <w:vAlign w:val="center"/>
          </w:tcPr>
          <w:p w14:paraId="7024B1C9">
            <w:pPr>
              <w:pStyle w:val="2"/>
              <w:snapToGrid w:val="0"/>
              <w:ind w:left="0" w:leftChars="0"/>
              <w:jc w:val="center"/>
              <w:rPr>
                <w:rFonts w:ascii="宋体" w:hAnsi="宋体" w:cs="宋体"/>
              </w:rPr>
            </w:pPr>
          </w:p>
        </w:tc>
        <w:tc>
          <w:tcPr>
            <w:tcW w:w="486" w:type="dxa"/>
            <w:vAlign w:val="center"/>
          </w:tcPr>
          <w:p w14:paraId="292CD859">
            <w:pPr>
              <w:pStyle w:val="2"/>
              <w:snapToGrid w:val="0"/>
              <w:ind w:left="0" w:leftChars="0"/>
              <w:jc w:val="center"/>
              <w:rPr>
                <w:rFonts w:ascii="宋体" w:hAnsi="宋体" w:cs="宋体"/>
              </w:rPr>
            </w:pPr>
          </w:p>
        </w:tc>
        <w:tc>
          <w:tcPr>
            <w:tcW w:w="546" w:type="dxa"/>
            <w:vAlign w:val="center"/>
          </w:tcPr>
          <w:p w14:paraId="6B0FD113">
            <w:pPr>
              <w:pStyle w:val="2"/>
              <w:snapToGrid w:val="0"/>
              <w:ind w:left="0" w:leftChars="0"/>
              <w:jc w:val="center"/>
              <w:rPr>
                <w:rFonts w:ascii="宋体" w:hAnsi="宋体" w:cs="宋体"/>
              </w:rPr>
            </w:pPr>
          </w:p>
        </w:tc>
        <w:tc>
          <w:tcPr>
            <w:tcW w:w="458" w:type="dxa"/>
            <w:vAlign w:val="center"/>
          </w:tcPr>
          <w:p w14:paraId="7873699A">
            <w:pPr>
              <w:pStyle w:val="2"/>
              <w:snapToGrid w:val="0"/>
              <w:ind w:left="0" w:leftChars="0"/>
              <w:jc w:val="center"/>
              <w:rPr>
                <w:rFonts w:ascii="宋体" w:hAnsi="宋体" w:cs="宋体"/>
              </w:rPr>
            </w:pPr>
          </w:p>
        </w:tc>
        <w:tc>
          <w:tcPr>
            <w:tcW w:w="935" w:type="dxa"/>
            <w:vAlign w:val="center"/>
          </w:tcPr>
          <w:p w14:paraId="1C39038D">
            <w:pPr>
              <w:pStyle w:val="2"/>
              <w:snapToGrid w:val="0"/>
              <w:ind w:left="0" w:leftChars="0"/>
              <w:jc w:val="center"/>
              <w:rPr>
                <w:rFonts w:ascii="宋体" w:hAnsi="宋体" w:cs="宋体"/>
              </w:rPr>
            </w:pPr>
          </w:p>
        </w:tc>
        <w:tc>
          <w:tcPr>
            <w:tcW w:w="606" w:type="dxa"/>
            <w:vAlign w:val="center"/>
          </w:tcPr>
          <w:p w14:paraId="3329B432">
            <w:pPr>
              <w:pStyle w:val="2"/>
              <w:snapToGrid w:val="0"/>
              <w:ind w:left="0" w:leftChars="0"/>
              <w:jc w:val="center"/>
              <w:rPr>
                <w:rFonts w:ascii="宋体" w:hAnsi="宋体" w:cs="宋体"/>
              </w:rPr>
            </w:pPr>
          </w:p>
        </w:tc>
        <w:tc>
          <w:tcPr>
            <w:tcW w:w="546" w:type="dxa"/>
            <w:vAlign w:val="center"/>
          </w:tcPr>
          <w:p w14:paraId="331E8C68">
            <w:pPr>
              <w:pStyle w:val="2"/>
              <w:snapToGrid w:val="0"/>
              <w:ind w:left="0" w:leftChars="0"/>
              <w:jc w:val="center"/>
              <w:rPr>
                <w:rFonts w:ascii="宋体" w:hAnsi="宋体" w:cs="宋体"/>
              </w:rPr>
            </w:pPr>
          </w:p>
        </w:tc>
        <w:tc>
          <w:tcPr>
            <w:tcW w:w="546" w:type="dxa"/>
            <w:vAlign w:val="center"/>
          </w:tcPr>
          <w:p w14:paraId="649D0CA7">
            <w:pPr>
              <w:pStyle w:val="2"/>
              <w:snapToGrid w:val="0"/>
              <w:ind w:left="0" w:leftChars="0"/>
              <w:jc w:val="center"/>
              <w:rPr>
                <w:rFonts w:ascii="宋体" w:hAnsi="宋体" w:cs="宋体"/>
              </w:rPr>
            </w:pPr>
          </w:p>
        </w:tc>
        <w:tc>
          <w:tcPr>
            <w:tcW w:w="546" w:type="dxa"/>
            <w:vAlign w:val="center"/>
          </w:tcPr>
          <w:p w14:paraId="4FA511D4">
            <w:pPr>
              <w:pStyle w:val="2"/>
              <w:snapToGrid w:val="0"/>
              <w:ind w:left="0" w:leftChars="0"/>
              <w:jc w:val="center"/>
              <w:rPr>
                <w:rFonts w:ascii="宋体" w:hAnsi="宋体" w:cs="宋体"/>
              </w:rPr>
            </w:pPr>
          </w:p>
        </w:tc>
        <w:tc>
          <w:tcPr>
            <w:tcW w:w="546" w:type="dxa"/>
            <w:vAlign w:val="center"/>
          </w:tcPr>
          <w:p w14:paraId="5B54FD4C">
            <w:pPr>
              <w:pStyle w:val="2"/>
              <w:snapToGrid w:val="0"/>
              <w:ind w:left="0" w:leftChars="0"/>
              <w:jc w:val="center"/>
              <w:rPr>
                <w:rFonts w:ascii="宋体" w:hAnsi="宋体" w:cs="宋体"/>
              </w:rPr>
            </w:pPr>
          </w:p>
        </w:tc>
        <w:tc>
          <w:tcPr>
            <w:tcW w:w="546" w:type="dxa"/>
            <w:vAlign w:val="center"/>
          </w:tcPr>
          <w:p w14:paraId="7DE34C17">
            <w:pPr>
              <w:pStyle w:val="2"/>
              <w:snapToGrid w:val="0"/>
              <w:ind w:left="0" w:leftChars="0"/>
              <w:jc w:val="center"/>
              <w:rPr>
                <w:rFonts w:ascii="宋体" w:hAnsi="宋体" w:cs="宋体"/>
              </w:rPr>
            </w:pPr>
          </w:p>
        </w:tc>
        <w:tc>
          <w:tcPr>
            <w:tcW w:w="546" w:type="dxa"/>
            <w:vAlign w:val="center"/>
          </w:tcPr>
          <w:p w14:paraId="16205E33">
            <w:pPr>
              <w:pStyle w:val="2"/>
              <w:snapToGrid w:val="0"/>
              <w:ind w:left="0" w:leftChars="0"/>
              <w:jc w:val="center"/>
              <w:rPr>
                <w:rFonts w:ascii="宋体" w:hAnsi="宋体" w:cs="宋体"/>
              </w:rPr>
            </w:pPr>
          </w:p>
        </w:tc>
        <w:tc>
          <w:tcPr>
            <w:tcW w:w="574" w:type="dxa"/>
            <w:vAlign w:val="center"/>
          </w:tcPr>
          <w:p w14:paraId="29A0EE02">
            <w:pPr>
              <w:pStyle w:val="2"/>
              <w:snapToGrid w:val="0"/>
              <w:ind w:left="0" w:leftChars="0"/>
              <w:jc w:val="center"/>
              <w:rPr>
                <w:rFonts w:ascii="宋体" w:hAnsi="宋体" w:cs="宋体"/>
              </w:rPr>
            </w:pPr>
          </w:p>
        </w:tc>
        <w:tc>
          <w:tcPr>
            <w:tcW w:w="606" w:type="dxa"/>
            <w:vAlign w:val="center"/>
          </w:tcPr>
          <w:p w14:paraId="6063BBFE">
            <w:pPr>
              <w:pStyle w:val="2"/>
              <w:snapToGrid w:val="0"/>
              <w:ind w:left="0" w:leftChars="0"/>
              <w:jc w:val="center"/>
              <w:rPr>
                <w:rFonts w:ascii="宋体" w:hAnsi="宋体" w:cs="宋体"/>
              </w:rPr>
            </w:pPr>
          </w:p>
        </w:tc>
        <w:tc>
          <w:tcPr>
            <w:tcW w:w="634" w:type="dxa"/>
            <w:vAlign w:val="center"/>
          </w:tcPr>
          <w:p w14:paraId="57F40D2B">
            <w:pPr>
              <w:pStyle w:val="2"/>
              <w:snapToGrid w:val="0"/>
              <w:ind w:left="0" w:leftChars="0"/>
              <w:jc w:val="center"/>
              <w:rPr>
                <w:rFonts w:ascii="宋体" w:hAnsi="宋体" w:cs="宋体"/>
              </w:rPr>
            </w:pPr>
          </w:p>
        </w:tc>
        <w:tc>
          <w:tcPr>
            <w:tcW w:w="634" w:type="dxa"/>
            <w:vAlign w:val="center"/>
          </w:tcPr>
          <w:p w14:paraId="7B8E552F">
            <w:pPr>
              <w:pStyle w:val="2"/>
              <w:snapToGrid w:val="0"/>
              <w:ind w:left="0" w:leftChars="0"/>
              <w:jc w:val="center"/>
              <w:rPr>
                <w:rFonts w:ascii="宋体" w:hAnsi="宋体" w:cs="宋体"/>
              </w:rPr>
            </w:pPr>
          </w:p>
        </w:tc>
        <w:tc>
          <w:tcPr>
            <w:tcW w:w="574" w:type="dxa"/>
            <w:vAlign w:val="center"/>
          </w:tcPr>
          <w:p w14:paraId="7239DF17">
            <w:pPr>
              <w:pStyle w:val="2"/>
              <w:snapToGrid w:val="0"/>
              <w:ind w:left="0" w:leftChars="0"/>
              <w:jc w:val="center"/>
              <w:rPr>
                <w:rFonts w:ascii="宋体" w:hAnsi="宋体" w:cs="宋体"/>
              </w:rPr>
            </w:pPr>
          </w:p>
        </w:tc>
        <w:tc>
          <w:tcPr>
            <w:tcW w:w="574" w:type="dxa"/>
            <w:vAlign w:val="center"/>
          </w:tcPr>
          <w:p w14:paraId="5A2C2011">
            <w:pPr>
              <w:pStyle w:val="2"/>
              <w:snapToGrid w:val="0"/>
              <w:ind w:left="0" w:leftChars="0"/>
              <w:jc w:val="center"/>
              <w:rPr>
                <w:rFonts w:hint="default" w:ascii="宋体" w:hAnsi="宋体" w:eastAsia="宋体" w:cs="宋体"/>
                <w:lang w:val="en-US" w:eastAsia="zh-CN"/>
              </w:rPr>
            </w:pPr>
            <w:r>
              <w:rPr>
                <w:rFonts w:hint="eastAsia" w:ascii="宋体" w:hAnsi="宋体" w:cs="宋体"/>
                <w:lang w:val="en-US" w:eastAsia="zh-CN"/>
              </w:rPr>
              <w:t>5</w:t>
            </w:r>
            <w:bookmarkStart w:id="0" w:name="_GoBack"/>
            <w:bookmarkEnd w:id="0"/>
            <w:r>
              <w:rPr>
                <w:rFonts w:hint="eastAsia" w:ascii="宋体" w:hAnsi="宋体" w:cs="宋体"/>
                <w:lang w:val="en-US" w:eastAsia="zh-CN"/>
              </w:rPr>
              <w:t>%</w:t>
            </w:r>
          </w:p>
        </w:tc>
      </w:tr>
      <w:tr w14:paraId="75523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14:paraId="1B4AD86E">
            <w:pPr>
              <w:pStyle w:val="2"/>
              <w:snapToGrid w:val="0"/>
              <w:ind w:left="0" w:leftChars="0"/>
              <w:jc w:val="center"/>
              <w:rPr>
                <w:rFonts w:ascii="宋体" w:hAnsi="宋体" w:cs="宋体"/>
              </w:rPr>
            </w:pPr>
            <w:r>
              <w:rPr>
                <w:rFonts w:hint="eastAsia" w:ascii="宋体" w:hAnsi="宋体" w:cs="宋体"/>
              </w:rPr>
              <w:t>8</w:t>
            </w:r>
          </w:p>
        </w:tc>
        <w:tc>
          <w:tcPr>
            <w:tcW w:w="901" w:type="dxa"/>
            <w:shd w:val="clear" w:color="auto" w:fill="auto"/>
            <w:vAlign w:val="center"/>
          </w:tcPr>
          <w:p w14:paraId="641C088E">
            <w:pPr>
              <w:widowControl/>
              <w:snapToGrid w:val="0"/>
              <w:jc w:val="center"/>
              <w:rPr>
                <w:rFonts w:ascii="宋体" w:hAnsi="宋体" w:cs="宋体"/>
                <w:color w:val="000000"/>
                <w:kern w:val="0"/>
                <w:szCs w:val="21"/>
              </w:rPr>
            </w:pPr>
            <w:r>
              <w:rPr>
                <w:rFonts w:hint="eastAsia" w:ascii="宋体" w:hAnsi="宋体" w:cs="宋体"/>
                <w:color w:val="000000"/>
                <w:kern w:val="0"/>
                <w:szCs w:val="21"/>
              </w:rPr>
              <w:t>132及以上</w:t>
            </w:r>
          </w:p>
        </w:tc>
        <w:tc>
          <w:tcPr>
            <w:tcW w:w="861" w:type="dxa"/>
            <w:vAlign w:val="center"/>
          </w:tcPr>
          <w:p w14:paraId="2AA76E48">
            <w:pPr>
              <w:pStyle w:val="2"/>
              <w:snapToGrid w:val="0"/>
              <w:ind w:left="0" w:leftChars="0"/>
              <w:jc w:val="center"/>
              <w:rPr>
                <w:rFonts w:ascii="宋体" w:hAnsi="宋体" w:cs="宋体"/>
              </w:rPr>
            </w:pPr>
            <w:r>
              <w:rPr>
                <w:rFonts w:hint="eastAsia" w:ascii="宋体" w:hAnsi="宋体" w:cs="宋体"/>
              </w:rPr>
              <w:t>KW/元</w:t>
            </w:r>
          </w:p>
        </w:tc>
        <w:tc>
          <w:tcPr>
            <w:tcW w:w="574" w:type="dxa"/>
            <w:vAlign w:val="center"/>
          </w:tcPr>
          <w:p w14:paraId="2DD14D4B">
            <w:pPr>
              <w:pStyle w:val="2"/>
              <w:snapToGrid w:val="0"/>
              <w:ind w:left="0" w:leftChars="0"/>
              <w:jc w:val="center"/>
              <w:rPr>
                <w:rFonts w:ascii="宋体" w:hAnsi="宋体" w:cs="宋体"/>
              </w:rPr>
            </w:pPr>
          </w:p>
        </w:tc>
        <w:tc>
          <w:tcPr>
            <w:tcW w:w="574" w:type="dxa"/>
            <w:vAlign w:val="center"/>
          </w:tcPr>
          <w:p w14:paraId="5B39886E">
            <w:pPr>
              <w:pStyle w:val="2"/>
              <w:snapToGrid w:val="0"/>
              <w:ind w:left="0" w:leftChars="0"/>
              <w:jc w:val="center"/>
              <w:rPr>
                <w:rFonts w:ascii="宋体" w:hAnsi="宋体" w:cs="宋体"/>
              </w:rPr>
            </w:pPr>
          </w:p>
        </w:tc>
        <w:tc>
          <w:tcPr>
            <w:tcW w:w="574" w:type="dxa"/>
            <w:vAlign w:val="center"/>
          </w:tcPr>
          <w:p w14:paraId="30788AAB">
            <w:pPr>
              <w:pStyle w:val="2"/>
              <w:snapToGrid w:val="0"/>
              <w:ind w:left="0" w:leftChars="0"/>
              <w:jc w:val="center"/>
              <w:rPr>
                <w:rFonts w:ascii="宋体" w:hAnsi="宋体" w:cs="宋体"/>
              </w:rPr>
            </w:pPr>
          </w:p>
        </w:tc>
        <w:tc>
          <w:tcPr>
            <w:tcW w:w="634" w:type="dxa"/>
            <w:vAlign w:val="center"/>
          </w:tcPr>
          <w:p w14:paraId="55897576">
            <w:pPr>
              <w:pStyle w:val="2"/>
              <w:snapToGrid w:val="0"/>
              <w:ind w:left="0" w:leftChars="0"/>
              <w:jc w:val="center"/>
              <w:rPr>
                <w:rFonts w:ascii="宋体" w:hAnsi="宋体" w:cs="宋体"/>
              </w:rPr>
            </w:pPr>
          </w:p>
        </w:tc>
        <w:tc>
          <w:tcPr>
            <w:tcW w:w="574" w:type="dxa"/>
            <w:vAlign w:val="center"/>
          </w:tcPr>
          <w:p w14:paraId="22E11CC3">
            <w:pPr>
              <w:pStyle w:val="2"/>
              <w:snapToGrid w:val="0"/>
              <w:ind w:left="0" w:leftChars="0"/>
              <w:jc w:val="center"/>
              <w:rPr>
                <w:rFonts w:ascii="宋体" w:hAnsi="宋体" w:cs="宋体"/>
              </w:rPr>
            </w:pPr>
          </w:p>
        </w:tc>
        <w:tc>
          <w:tcPr>
            <w:tcW w:w="486" w:type="dxa"/>
            <w:vAlign w:val="center"/>
          </w:tcPr>
          <w:p w14:paraId="206F2AAD">
            <w:pPr>
              <w:pStyle w:val="2"/>
              <w:snapToGrid w:val="0"/>
              <w:ind w:left="0" w:leftChars="0"/>
              <w:jc w:val="center"/>
              <w:rPr>
                <w:rFonts w:ascii="宋体" w:hAnsi="宋体" w:cs="宋体"/>
              </w:rPr>
            </w:pPr>
          </w:p>
        </w:tc>
        <w:tc>
          <w:tcPr>
            <w:tcW w:w="546" w:type="dxa"/>
            <w:vAlign w:val="center"/>
          </w:tcPr>
          <w:p w14:paraId="480420D9">
            <w:pPr>
              <w:pStyle w:val="2"/>
              <w:snapToGrid w:val="0"/>
              <w:ind w:left="0" w:leftChars="0"/>
              <w:jc w:val="center"/>
              <w:rPr>
                <w:rFonts w:ascii="宋体" w:hAnsi="宋体" w:cs="宋体"/>
              </w:rPr>
            </w:pPr>
          </w:p>
        </w:tc>
        <w:tc>
          <w:tcPr>
            <w:tcW w:w="458" w:type="dxa"/>
            <w:vAlign w:val="center"/>
          </w:tcPr>
          <w:p w14:paraId="54FE4FD4">
            <w:pPr>
              <w:pStyle w:val="2"/>
              <w:snapToGrid w:val="0"/>
              <w:ind w:left="0" w:leftChars="0"/>
              <w:jc w:val="center"/>
              <w:rPr>
                <w:rFonts w:ascii="宋体" w:hAnsi="宋体" w:cs="宋体"/>
              </w:rPr>
            </w:pPr>
          </w:p>
        </w:tc>
        <w:tc>
          <w:tcPr>
            <w:tcW w:w="935" w:type="dxa"/>
            <w:vAlign w:val="center"/>
          </w:tcPr>
          <w:p w14:paraId="2B085B37">
            <w:pPr>
              <w:pStyle w:val="2"/>
              <w:snapToGrid w:val="0"/>
              <w:ind w:left="0" w:leftChars="0"/>
              <w:jc w:val="center"/>
              <w:rPr>
                <w:rFonts w:ascii="宋体" w:hAnsi="宋体" w:cs="宋体"/>
              </w:rPr>
            </w:pPr>
          </w:p>
        </w:tc>
        <w:tc>
          <w:tcPr>
            <w:tcW w:w="606" w:type="dxa"/>
            <w:vAlign w:val="center"/>
          </w:tcPr>
          <w:p w14:paraId="60BB31B1">
            <w:pPr>
              <w:pStyle w:val="2"/>
              <w:snapToGrid w:val="0"/>
              <w:ind w:left="0" w:leftChars="0"/>
              <w:jc w:val="center"/>
              <w:rPr>
                <w:rFonts w:ascii="宋体" w:hAnsi="宋体" w:cs="宋体"/>
              </w:rPr>
            </w:pPr>
          </w:p>
        </w:tc>
        <w:tc>
          <w:tcPr>
            <w:tcW w:w="546" w:type="dxa"/>
            <w:vAlign w:val="center"/>
          </w:tcPr>
          <w:p w14:paraId="005AAEBD">
            <w:pPr>
              <w:pStyle w:val="2"/>
              <w:snapToGrid w:val="0"/>
              <w:ind w:left="0" w:leftChars="0"/>
              <w:jc w:val="center"/>
              <w:rPr>
                <w:rFonts w:ascii="宋体" w:hAnsi="宋体" w:cs="宋体"/>
              </w:rPr>
            </w:pPr>
          </w:p>
        </w:tc>
        <w:tc>
          <w:tcPr>
            <w:tcW w:w="546" w:type="dxa"/>
            <w:vAlign w:val="center"/>
          </w:tcPr>
          <w:p w14:paraId="4C3F8372">
            <w:pPr>
              <w:pStyle w:val="2"/>
              <w:snapToGrid w:val="0"/>
              <w:ind w:left="0" w:leftChars="0"/>
              <w:jc w:val="center"/>
              <w:rPr>
                <w:rFonts w:ascii="宋体" w:hAnsi="宋体" w:cs="宋体"/>
              </w:rPr>
            </w:pPr>
          </w:p>
        </w:tc>
        <w:tc>
          <w:tcPr>
            <w:tcW w:w="546" w:type="dxa"/>
            <w:vAlign w:val="center"/>
          </w:tcPr>
          <w:p w14:paraId="13968BFB">
            <w:pPr>
              <w:pStyle w:val="2"/>
              <w:snapToGrid w:val="0"/>
              <w:ind w:left="0" w:leftChars="0"/>
              <w:jc w:val="center"/>
              <w:rPr>
                <w:rFonts w:ascii="宋体" w:hAnsi="宋体" w:cs="宋体"/>
              </w:rPr>
            </w:pPr>
          </w:p>
        </w:tc>
        <w:tc>
          <w:tcPr>
            <w:tcW w:w="546" w:type="dxa"/>
            <w:vAlign w:val="center"/>
          </w:tcPr>
          <w:p w14:paraId="058DEA83">
            <w:pPr>
              <w:pStyle w:val="2"/>
              <w:snapToGrid w:val="0"/>
              <w:ind w:left="0" w:leftChars="0"/>
              <w:jc w:val="center"/>
              <w:rPr>
                <w:rFonts w:ascii="宋体" w:hAnsi="宋体" w:cs="宋体"/>
              </w:rPr>
            </w:pPr>
          </w:p>
        </w:tc>
        <w:tc>
          <w:tcPr>
            <w:tcW w:w="546" w:type="dxa"/>
            <w:vAlign w:val="center"/>
          </w:tcPr>
          <w:p w14:paraId="60B1D78A">
            <w:pPr>
              <w:pStyle w:val="2"/>
              <w:snapToGrid w:val="0"/>
              <w:ind w:left="0" w:leftChars="0"/>
              <w:jc w:val="center"/>
              <w:rPr>
                <w:rFonts w:ascii="宋体" w:hAnsi="宋体" w:cs="宋体"/>
              </w:rPr>
            </w:pPr>
          </w:p>
        </w:tc>
        <w:tc>
          <w:tcPr>
            <w:tcW w:w="546" w:type="dxa"/>
            <w:vAlign w:val="center"/>
          </w:tcPr>
          <w:p w14:paraId="4DDDF888">
            <w:pPr>
              <w:pStyle w:val="2"/>
              <w:snapToGrid w:val="0"/>
              <w:ind w:left="0" w:leftChars="0"/>
              <w:jc w:val="center"/>
              <w:rPr>
                <w:rFonts w:ascii="宋体" w:hAnsi="宋体" w:cs="宋体"/>
              </w:rPr>
            </w:pPr>
          </w:p>
        </w:tc>
        <w:tc>
          <w:tcPr>
            <w:tcW w:w="574" w:type="dxa"/>
            <w:vAlign w:val="center"/>
          </w:tcPr>
          <w:p w14:paraId="669BCDD7">
            <w:pPr>
              <w:pStyle w:val="2"/>
              <w:snapToGrid w:val="0"/>
              <w:ind w:left="0" w:leftChars="0"/>
              <w:jc w:val="center"/>
              <w:rPr>
                <w:rFonts w:ascii="宋体" w:hAnsi="宋体" w:cs="宋体"/>
              </w:rPr>
            </w:pPr>
          </w:p>
        </w:tc>
        <w:tc>
          <w:tcPr>
            <w:tcW w:w="606" w:type="dxa"/>
            <w:vAlign w:val="center"/>
          </w:tcPr>
          <w:p w14:paraId="36595E36">
            <w:pPr>
              <w:pStyle w:val="2"/>
              <w:snapToGrid w:val="0"/>
              <w:ind w:left="0" w:leftChars="0"/>
              <w:jc w:val="center"/>
              <w:rPr>
                <w:rFonts w:ascii="宋体" w:hAnsi="宋体" w:cs="宋体"/>
              </w:rPr>
            </w:pPr>
          </w:p>
        </w:tc>
        <w:tc>
          <w:tcPr>
            <w:tcW w:w="634" w:type="dxa"/>
            <w:vAlign w:val="center"/>
          </w:tcPr>
          <w:p w14:paraId="2D14048E">
            <w:pPr>
              <w:pStyle w:val="2"/>
              <w:snapToGrid w:val="0"/>
              <w:ind w:left="0" w:leftChars="0"/>
              <w:jc w:val="center"/>
              <w:rPr>
                <w:rFonts w:ascii="宋体" w:hAnsi="宋体" w:cs="宋体"/>
              </w:rPr>
            </w:pPr>
          </w:p>
        </w:tc>
        <w:tc>
          <w:tcPr>
            <w:tcW w:w="634" w:type="dxa"/>
            <w:vAlign w:val="center"/>
          </w:tcPr>
          <w:p w14:paraId="5DA77174">
            <w:pPr>
              <w:pStyle w:val="2"/>
              <w:snapToGrid w:val="0"/>
              <w:ind w:left="0" w:leftChars="0"/>
              <w:jc w:val="center"/>
              <w:rPr>
                <w:rFonts w:ascii="宋体" w:hAnsi="宋体" w:cs="宋体"/>
              </w:rPr>
            </w:pPr>
          </w:p>
        </w:tc>
        <w:tc>
          <w:tcPr>
            <w:tcW w:w="574" w:type="dxa"/>
            <w:vAlign w:val="center"/>
          </w:tcPr>
          <w:p w14:paraId="25CA263F">
            <w:pPr>
              <w:pStyle w:val="2"/>
              <w:snapToGrid w:val="0"/>
              <w:ind w:left="0" w:leftChars="0"/>
              <w:jc w:val="center"/>
              <w:rPr>
                <w:rFonts w:ascii="宋体" w:hAnsi="宋体" w:cs="宋体"/>
              </w:rPr>
            </w:pPr>
          </w:p>
        </w:tc>
        <w:tc>
          <w:tcPr>
            <w:tcW w:w="574" w:type="dxa"/>
            <w:vAlign w:val="center"/>
          </w:tcPr>
          <w:p w14:paraId="031E6DBA">
            <w:pPr>
              <w:pStyle w:val="2"/>
              <w:snapToGrid w:val="0"/>
              <w:ind w:left="0" w:leftChars="0"/>
              <w:jc w:val="center"/>
              <w:rPr>
                <w:rFonts w:hint="default" w:ascii="宋体" w:hAnsi="宋体" w:eastAsia="宋体" w:cs="宋体"/>
                <w:lang w:val="en-US" w:eastAsia="zh-CN"/>
              </w:rPr>
            </w:pPr>
            <w:r>
              <w:rPr>
                <w:rFonts w:hint="eastAsia" w:ascii="宋体" w:hAnsi="宋体" w:cs="宋体"/>
                <w:lang w:val="en-US" w:eastAsia="zh-CN"/>
              </w:rPr>
              <w:t>5%</w:t>
            </w:r>
          </w:p>
        </w:tc>
      </w:tr>
      <w:tr w14:paraId="780A1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14:paraId="3B93A5AC">
            <w:pPr>
              <w:pStyle w:val="2"/>
              <w:snapToGrid w:val="0"/>
              <w:ind w:left="0" w:leftChars="0"/>
              <w:jc w:val="center"/>
              <w:rPr>
                <w:rFonts w:ascii="宋体" w:hAnsi="宋体" w:cs="宋体"/>
              </w:rPr>
            </w:pPr>
            <w:r>
              <w:rPr>
                <w:rFonts w:hint="eastAsia" w:ascii="宋体" w:hAnsi="宋体" w:cs="宋体"/>
              </w:rPr>
              <w:t>9</w:t>
            </w:r>
          </w:p>
        </w:tc>
        <w:tc>
          <w:tcPr>
            <w:tcW w:w="901" w:type="dxa"/>
            <w:shd w:val="clear" w:color="auto" w:fill="auto"/>
            <w:vAlign w:val="center"/>
          </w:tcPr>
          <w:p w14:paraId="038EBF2E">
            <w:pPr>
              <w:widowControl/>
              <w:snapToGrid w:val="0"/>
              <w:jc w:val="center"/>
              <w:rPr>
                <w:rFonts w:ascii="宋体" w:hAnsi="宋体" w:cs="宋体"/>
                <w:color w:val="000000"/>
                <w:kern w:val="0"/>
                <w:szCs w:val="21"/>
              </w:rPr>
            </w:pPr>
            <w:r>
              <w:rPr>
                <w:rFonts w:hint="eastAsia" w:ascii="宋体" w:hAnsi="宋体" w:cs="宋体"/>
                <w:color w:val="000000"/>
                <w:kern w:val="0"/>
                <w:szCs w:val="21"/>
              </w:rPr>
              <w:t>220～375</w:t>
            </w:r>
          </w:p>
        </w:tc>
        <w:tc>
          <w:tcPr>
            <w:tcW w:w="861" w:type="dxa"/>
            <w:vAlign w:val="center"/>
          </w:tcPr>
          <w:p w14:paraId="53176760">
            <w:pPr>
              <w:pStyle w:val="2"/>
              <w:snapToGrid w:val="0"/>
              <w:ind w:left="0" w:leftChars="0"/>
              <w:jc w:val="center"/>
              <w:rPr>
                <w:rFonts w:ascii="宋体" w:hAnsi="宋体" w:cs="宋体"/>
              </w:rPr>
            </w:pPr>
            <w:r>
              <w:rPr>
                <w:rFonts w:hint="eastAsia" w:ascii="宋体" w:hAnsi="宋体" w:cs="宋体"/>
              </w:rPr>
              <w:t>KW/元</w:t>
            </w:r>
          </w:p>
        </w:tc>
        <w:tc>
          <w:tcPr>
            <w:tcW w:w="574" w:type="dxa"/>
            <w:vAlign w:val="center"/>
          </w:tcPr>
          <w:p w14:paraId="312DA020">
            <w:pPr>
              <w:pStyle w:val="2"/>
              <w:snapToGrid w:val="0"/>
              <w:ind w:left="0" w:leftChars="0"/>
              <w:jc w:val="center"/>
              <w:rPr>
                <w:rFonts w:ascii="宋体" w:hAnsi="宋体" w:cs="宋体"/>
              </w:rPr>
            </w:pPr>
          </w:p>
        </w:tc>
        <w:tc>
          <w:tcPr>
            <w:tcW w:w="574" w:type="dxa"/>
            <w:vAlign w:val="center"/>
          </w:tcPr>
          <w:p w14:paraId="2A598CA1">
            <w:pPr>
              <w:pStyle w:val="2"/>
              <w:snapToGrid w:val="0"/>
              <w:ind w:left="0" w:leftChars="0"/>
              <w:jc w:val="center"/>
              <w:rPr>
                <w:rFonts w:ascii="宋体" w:hAnsi="宋体" w:cs="宋体"/>
              </w:rPr>
            </w:pPr>
          </w:p>
        </w:tc>
        <w:tc>
          <w:tcPr>
            <w:tcW w:w="574" w:type="dxa"/>
            <w:vAlign w:val="center"/>
          </w:tcPr>
          <w:p w14:paraId="2F283771">
            <w:pPr>
              <w:pStyle w:val="2"/>
              <w:snapToGrid w:val="0"/>
              <w:ind w:left="0" w:leftChars="0"/>
              <w:jc w:val="center"/>
              <w:rPr>
                <w:rFonts w:ascii="宋体" w:hAnsi="宋体" w:cs="宋体"/>
              </w:rPr>
            </w:pPr>
          </w:p>
        </w:tc>
        <w:tc>
          <w:tcPr>
            <w:tcW w:w="634" w:type="dxa"/>
            <w:vAlign w:val="center"/>
          </w:tcPr>
          <w:p w14:paraId="658DE3D5">
            <w:pPr>
              <w:pStyle w:val="2"/>
              <w:snapToGrid w:val="0"/>
              <w:ind w:left="0" w:leftChars="0"/>
              <w:jc w:val="center"/>
              <w:rPr>
                <w:rFonts w:ascii="宋体" w:hAnsi="宋体" w:cs="宋体"/>
              </w:rPr>
            </w:pPr>
          </w:p>
        </w:tc>
        <w:tc>
          <w:tcPr>
            <w:tcW w:w="574" w:type="dxa"/>
            <w:vAlign w:val="center"/>
          </w:tcPr>
          <w:p w14:paraId="317A7E4C">
            <w:pPr>
              <w:pStyle w:val="2"/>
              <w:snapToGrid w:val="0"/>
              <w:ind w:left="0" w:leftChars="0"/>
              <w:jc w:val="center"/>
              <w:rPr>
                <w:rFonts w:ascii="宋体" w:hAnsi="宋体" w:cs="宋体"/>
              </w:rPr>
            </w:pPr>
          </w:p>
        </w:tc>
        <w:tc>
          <w:tcPr>
            <w:tcW w:w="486" w:type="dxa"/>
            <w:vAlign w:val="center"/>
          </w:tcPr>
          <w:p w14:paraId="38634DB8">
            <w:pPr>
              <w:pStyle w:val="2"/>
              <w:snapToGrid w:val="0"/>
              <w:ind w:left="0" w:leftChars="0"/>
              <w:jc w:val="center"/>
              <w:rPr>
                <w:rFonts w:ascii="宋体" w:hAnsi="宋体" w:cs="宋体"/>
              </w:rPr>
            </w:pPr>
          </w:p>
        </w:tc>
        <w:tc>
          <w:tcPr>
            <w:tcW w:w="546" w:type="dxa"/>
            <w:vAlign w:val="center"/>
          </w:tcPr>
          <w:p w14:paraId="7119F3D5">
            <w:pPr>
              <w:pStyle w:val="2"/>
              <w:snapToGrid w:val="0"/>
              <w:ind w:left="0" w:leftChars="0"/>
              <w:jc w:val="center"/>
              <w:rPr>
                <w:rFonts w:ascii="宋体" w:hAnsi="宋体" w:cs="宋体"/>
              </w:rPr>
            </w:pPr>
          </w:p>
        </w:tc>
        <w:tc>
          <w:tcPr>
            <w:tcW w:w="458" w:type="dxa"/>
            <w:vAlign w:val="center"/>
          </w:tcPr>
          <w:p w14:paraId="3E19A56C">
            <w:pPr>
              <w:pStyle w:val="2"/>
              <w:snapToGrid w:val="0"/>
              <w:ind w:left="0" w:leftChars="0"/>
              <w:jc w:val="center"/>
              <w:rPr>
                <w:rFonts w:ascii="宋体" w:hAnsi="宋体" w:cs="宋体"/>
              </w:rPr>
            </w:pPr>
          </w:p>
        </w:tc>
        <w:tc>
          <w:tcPr>
            <w:tcW w:w="935" w:type="dxa"/>
            <w:vAlign w:val="center"/>
          </w:tcPr>
          <w:p w14:paraId="316F66D1">
            <w:pPr>
              <w:pStyle w:val="2"/>
              <w:snapToGrid w:val="0"/>
              <w:ind w:left="0" w:leftChars="0"/>
              <w:jc w:val="center"/>
              <w:rPr>
                <w:rFonts w:ascii="宋体" w:hAnsi="宋体" w:cs="宋体"/>
              </w:rPr>
            </w:pPr>
          </w:p>
        </w:tc>
        <w:tc>
          <w:tcPr>
            <w:tcW w:w="606" w:type="dxa"/>
            <w:vAlign w:val="center"/>
          </w:tcPr>
          <w:p w14:paraId="4D632810">
            <w:pPr>
              <w:pStyle w:val="2"/>
              <w:snapToGrid w:val="0"/>
              <w:ind w:left="0" w:leftChars="0"/>
              <w:jc w:val="center"/>
              <w:rPr>
                <w:rFonts w:ascii="宋体" w:hAnsi="宋体" w:cs="宋体"/>
              </w:rPr>
            </w:pPr>
          </w:p>
        </w:tc>
        <w:tc>
          <w:tcPr>
            <w:tcW w:w="546" w:type="dxa"/>
            <w:vAlign w:val="center"/>
          </w:tcPr>
          <w:p w14:paraId="64E6FF51">
            <w:pPr>
              <w:pStyle w:val="2"/>
              <w:snapToGrid w:val="0"/>
              <w:ind w:left="0" w:leftChars="0"/>
              <w:jc w:val="center"/>
              <w:rPr>
                <w:rFonts w:ascii="宋体" w:hAnsi="宋体" w:cs="宋体"/>
              </w:rPr>
            </w:pPr>
          </w:p>
        </w:tc>
        <w:tc>
          <w:tcPr>
            <w:tcW w:w="546" w:type="dxa"/>
            <w:vAlign w:val="center"/>
          </w:tcPr>
          <w:p w14:paraId="0D5A2384">
            <w:pPr>
              <w:pStyle w:val="2"/>
              <w:snapToGrid w:val="0"/>
              <w:ind w:left="0" w:leftChars="0"/>
              <w:jc w:val="center"/>
              <w:rPr>
                <w:rFonts w:ascii="宋体" w:hAnsi="宋体" w:cs="宋体"/>
              </w:rPr>
            </w:pPr>
          </w:p>
        </w:tc>
        <w:tc>
          <w:tcPr>
            <w:tcW w:w="546" w:type="dxa"/>
            <w:vAlign w:val="center"/>
          </w:tcPr>
          <w:p w14:paraId="645E84D3">
            <w:pPr>
              <w:pStyle w:val="2"/>
              <w:snapToGrid w:val="0"/>
              <w:ind w:left="0" w:leftChars="0"/>
              <w:jc w:val="center"/>
              <w:rPr>
                <w:rFonts w:ascii="宋体" w:hAnsi="宋体" w:cs="宋体"/>
              </w:rPr>
            </w:pPr>
          </w:p>
        </w:tc>
        <w:tc>
          <w:tcPr>
            <w:tcW w:w="546" w:type="dxa"/>
            <w:vAlign w:val="center"/>
          </w:tcPr>
          <w:p w14:paraId="6BD1CB3D">
            <w:pPr>
              <w:pStyle w:val="2"/>
              <w:snapToGrid w:val="0"/>
              <w:ind w:left="0" w:leftChars="0"/>
              <w:jc w:val="center"/>
              <w:rPr>
                <w:rFonts w:ascii="宋体" w:hAnsi="宋体" w:cs="宋体"/>
              </w:rPr>
            </w:pPr>
          </w:p>
        </w:tc>
        <w:tc>
          <w:tcPr>
            <w:tcW w:w="546" w:type="dxa"/>
            <w:vAlign w:val="center"/>
          </w:tcPr>
          <w:p w14:paraId="3B7C2F1C">
            <w:pPr>
              <w:pStyle w:val="2"/>
              <w:snapToGrid w:val="0"/>
              <w:ind w:left="0" w:leftChars="0"/>
              <w:jc w:val="center"/>
              <w:rPr>
                <w:rFonts w:ascii="宋体" w:hAnsi="宋体" w:cs="宋体"/>
              </w:rPr>
            </w:pPr>
          </w:p>
        </w:tc>
        <w:tc>
          <w:tcPr>
            <w:tcW w:w="546" w:type="dxa"/>
            <w:vAlign w:val="center"/>
          </w:tcPr>
          <w:p w14:paraId="2C02A388">
            <w:pPr>
              <w:pStyle w:val="2"/>
              <w:snapToGrid w:val="0"/>
              <w:ind w:left="0" w:leftChars="0"/>
              <w:jc w:val="center"/>
              <w:rPr>
                <w:rFonts w:ascii="宋体" w:hAnsi="宋体" w:cs="宋体"/>
              </w:rPr>
            </w:pPr>
          </w:p>
        </w:tc>
        <w:tc>
          <w:tcPr>
            <w:tcW w:w="574" w:type="dxa"/>
            <w:vAlign w:val="center"/>
          </w:tcPr>
          <w:p w14:paraId="3C424296">
            <w:pPr>
              <w:pStyle w:val="2"/>
              <w:snapToGrid w:val="0"/>
              <w:ind w:left="0" w:leftChars="0"/>
              <w:jc w:val="center"/>
              <w:rPr>
                <w:rFonts w:ascii="宋体" w:hAnsi="宋体" w:cs="宋体"/>
              </w:rPr>
            </w:pPr>
          </w:p>
        </w:tc>
        <w:tc>
          <w:tcPr>
            <w:tcW w:w="606" w:type="dxa"/>
            <w:vAlign w:val="center"/>
          </w:tcPr>
          <w:p w14:paraId="00701468">
            <w:pPr>
              <w:pStyle w:val="2"/>
              <w:snapToGrid w:val="0"/>
              <w:ind w:left="0" w:leftChars="0"/>
              <w:jc w:val="center"/>
              <w:rPr>
                <w:rFonts w:ascii="宋体" w:hAnsi="宋体" w:cs="宋体"/>
              </w:rPr>
            </w:pPr>
          </w:p>
        </w:tc>
        <w:tc>
          <w:tcPr>
            <w:tcW w:w="634" w:type="dxa"/>
            <w:vAlign w:val="center"/>
          </w:tcPr>
          <w:p w14:paraId="0DBAE399">
            <w:pPr>
              <w:pStyle w:val="2"/>
              <w:snapToGrid w:val="0"/>
              <w:ind w:left="0" w:leftChars="0"/>
              <w:jc w:val="center"/>
              <w:rPr>
                <w:rFonts w:ascii="宋体" w:hAnsi="宋体" w:cs="宋体"/>
              </w:rPr>
            </w:pPr>
          </w:p>
        </w:tc>
        <w:tc>
          <w:tcPr>
            <w:tcW w:w="634" w:type="dxa"/>
            <w:vAlign w:val="center"/>
          </w:tcPr>
          <w:p w14:paraId="36BC72E2">
            <w:pPr>
              <w:pStyle w:val="2"/>
              <w:snapToGrid w:val="0"/>
              <w:ind w:left="0" w:leftChars="0"/>
              <w:jc w:val="center"/>
              <w:rPr>
                <w:rFonts w:ascii="宋体" w:hAnsi="宋体" w:cs="宋体"/>
              </w:rPr>
            </w:pPr>
          </w:p>
        </w:tc>
        <w:tc>
          <w:tcPr>
            <w:tcW w:w="574" w:type="dxa"/>
            <w:vAlign w:val="center"/>
          </w:tcPr>
          <w:p w14:paraId="057BC06A">
            <w:pPr>
              <w:pStyle w:val="2"/>
              <w:snapToGrid w:val="0"/>
              <w:ind w:left="0" w:leftChars="0"/>
              <w:jc w:val="center"/>
              <w:rPr>
                <w:rFonts w:ascii="宋体" w:hAnsi="宋体" w:cs="宋体"/>
              </w:rPr>
            </w:pPr>
          </w:p>
        </w:tc>
        <w:tc>
          <w:tcPr>
            <w:tcW w:w="574" w:type="dxa"/>
            <w:vAlign w:val="center"/>
          </w:tcPr>
          <w:p w14:paraId="3D0FAE97">
            <w:pPr>
              <w:pStyle w:val="2"/>
              <w:snapToGrid w:val="0"/>
              <w:ind w:left="0" w:leftChars="0"/>
              <w:jc w:val="center"/>
              <w:rPr>
                <w:rFonts w:hint="default" w:ascii="宋体" w:hAnsi="宋体" w:eastAsia="宋体" w:cs="宋体"/>
                <w:lang w:val="en-US" w:eastAsia="zh-CN"/>
              </w:rPr>
            </w:pPr>
            <w:r>
              <w:rPr>
                <w:rFonts w:hint="eastAsia" w:ascii="宋体" w:hAnsi="宋体" w:cs="宋体"/>
                <w:lang w:val="en-US" w:eastAsia="zh-CN"/>
              </w:rPr>
              <w:t>10%</w:t>
            </w:r>
          </w:p>
        </w:tc>
      </w:tr>
      <w:tr w14:paraId="69BA6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4" w:type="dxa"/>
            <w:vAlign w:val="center"/>
          </w:tcPr>
          <w:p w14:paraId="25701B8F">
            <w:pPr>
              <w:pStyle w:val="2"/>
              <w:snapToGrid w:val="0"/>
              <w:ind w:left="0" w:leftChars="0"/>
              <w:jc w:val="center"/>
              <w:rPr>
                <w:rFonts w:ascii="宋体" w:hAnsi="宋体" w:cs="宋体"/>
              </w:rPr>
            </w:pPr>
            <w:r>
              <w:rPr>
                <w:rFonts w:hint="eastAsia" w:ascii="宋体" w:hAnsi="宋体" w:cs="宋体"/>
              </w:rPr>
              <w:t>10</w:t>
            </w:r>
          </w:p>
        </w:tc>
        <w:tc>
          <w:tcPr>
            <w:tcW w:w="901" w:type="dxa"/>
            <w:shd w:val="clear" w:color="auto" w:fill="auto"/>
            <w:vAlign w:val="center"/>
          </w:tcPr>
          <w:p w14:paraId="13C2E30B">
            <w:pPr>
              <w:widowControl/>
              <w:snapToGrid w:val="0"/>
              <w:jc w:val="center"/>
              <w:rPr>
                <w:rFonts w:ascii="宋体" w:hAnsi="宋体" w:cs="宋体"/>
                <w:color w:val="000000"/>
                <w:kern w:val="0"/>
                <w:szCs w:val="21"/>
              </w:rPr>
            </w:pPr>
            <w:r>
              <w:rPr>
                <w:rFonts w:hint="eastAsia" w:ascii="宋体" w:hAnsi="宋体" w:cs="宋体"/>
                <w:color w:val="000000"/>
                <w:kern w:val="0"/>
                <w:szCs w:val="21"/>
              </w:rPr>
              <w:t>400～600</w:t>
            </w:r>
          </w:p>
        </w:tc>
        <w:tc>
          <w:tcPr>
            <w:tcW w:w="861" w:type="dxa"/>
            <w:vAlign w:val="center"/>
          </w:tcPr>
          <w:p w14:paraId="41B7003B">
            <w:pPr>
              <w:pStyle w:val="2"/>
              <w:snapToGrid w:val="0"/>
              <w:ind w:left="0" w:leftChars="0"/>
              <w:jc w:val="center"/>
              <w:rPr>
                <w:rFonts w:ascii="宋体" w:hAnsi="宋体" w:cs="宋体"/>
              </w:rPr>
            </w:pPr>
            <w:r>
              <w:rPr>
                <w:rFonts w:hint="eastAsia" w:ascii="宋体" w:hAnsi="宋体" w:cs="宋体"/>
              </w:rPr>
              <w:t>KW/元</w:t>
            </w:r>
          </w:p>
        </w:tc>
        <w:tc>
          <w:tcPr>
            <w:tcW w:w="574" w:type="dxa"/>
            <w:vAlign w:val="center"/>
          </w:tcPr>
          <w:p w14:paraId="4C5532DC">
            <w:pPr>
              <w:pStyle w:val="2"/>
              <w:snapToGrid w:val="0"/>
              <w:ind w:left="0" w:leftChars="0"/>
              <w:jc w:val="center"/>
              <w:rPr>
                <w:rFonts w:ascii="宋体" w:hAnsi="宋体" w:cs="宋体"/>
              </w:rPr>
            </w:pPr>
          </w:p>
        </w:tc>
        <w:tc>
          <w:tcPr>
            <w:tcW w:w="574" w:type="dxa"/>
            <w:vAlign w:val="center"/>
          </w:tcPr>
          <w:p w14:paraId="72D0C25F">
            <w:pPr>
              <w:pStyle w:val="2"/>
              <w:snapToGrid w:val="0"/>
              <w:ind w:left="0" w:leftChars="0"/>
              <w:jc w:val="center"/>
              <w:rPr>
                <w:rFonts w:ascii="宋体" w:hAnsi="宋体" w:cs="宋体"/>
              </w:rPr>
            </w:pPr>
          </w:p>
        </w:tc>
        <w:tc>
          <w:tcPr>
            <w:tcW w:w="574" w:type="dxa"/>
            <w:vAlign w:val="center"/>
          </w:tcPr>
          <w:p w14:paraId="5364DB08">
            <w:pPr>
              <w:pStyle w:val="2"/>
              <w:snapToGrid w:val="0"/>
              <w:ind w:left="0" w:leftChars="0"/>
              <w:jc w:val="center"/>
              <w:rPr>
                <w:rFonts w:ascii="宋体" w:hAnsi="宋体" w:cs="宋体"/>
              </w:rPr>
            </w:pPr>
          </w:p>
        </w:tc>
        <w:tc>
          <w:tcPr>
            <w:tcW w:w="634" w:type="dxa"/>
            <w:vAlign w:val="center"/>
          </w:tcPr>
          <w:p w14:paraId="2AFE8B49">
            <w:pPr>
              <w:pStyle w:val="2"/>
              <w:snapToGrid w:val="0"/>
              <w:ind w:left="0" w:leftChars="0"/>
              <w:jc w:val="center"/>
              <w:rPr>
                <w:rFonts w:ascii="宋体" w:hAnsi="宋体" w:cs="宋体"/>
              </w:rPr>
            </w:pPr>
          </w:p>
        </w:tc>
        <w:tc>
          <w:tcPr>
            <w:tcW w:w="574" w:type="dxa"/>
            <w:vAlign w:val="center"/>
          </w:tcPr>
          <w:p w14:paraId="47E88EC8">
            <w:pPr>
              <w:pStyle w:val="2"/>
              <w:snapToGrid w:val="0"/>
              <w:ind w:left="0" w:leftChars="0"/>
              <w:jc w:val="center"/>
              <w:rPr>
                <w:rFonts w:ascii="宋体" w:hAnsi="宋体" w:cs="宋体"/>
              </w:rPr>
            </w:pPr>
          </w:p>
        </w:tc>
        <w:tc>
          <w:tcPr>
            <w:tcW w:w="486" w:type="dxa"/>
            <w:vAlign w:val="center"/>
          </w:tcPr>
          <w:p w14:paraId="18E9DFFC">
            <w:pPr>
              <w:pStyle w:val="2"/>
              <w:snapToGrid w:val="0"/>
              <w:ind w:left="0" w:leftChars="0"/>
              <w:jc w:val="center"/>
              <w:rPr>
                <w:rFonts w:ascii="宋体" w:hAnsi="宋体" w:cs="宋体"/>
              </w:rPr>
            </w:pPr>
          </w:p>
        </w:tc>
        <w:tc>
          <w:tcPr>
            <w:tcW w:w="546" w:type="dxa"/>
            <w:vAlign w:val="center"/>
          </w:tcPr>
          <w:p w14:paraId="454A5C21">
            <w:pPr>
              <w:pStyle w:val="2"/>
              <w:snapToGrid w:val="0"/>
              <w:ind w:left="0" w:leftChars="0"/>
              <w:jc w:val="center"/>
              <w:rPr>
                <w:rFonts w:ascii="宋体" w:hAnsi="宋体" w:cs="宋体"/>
              </w:rPr>
            </w:pPr>
          </w:p>
        </w:tc>
        <w:tc>
          <w:tcPr>
            <w:tcW w:w="458" w:type="dxa"/>
            <w:vAlign w:val="center"/>
          </w:tcPr>
          <w:p w14:paraId="05A75E60">
            <w:pPr>
              <w:pStyle w:val="2"/>
              <w:snapToGrid w:val="0"/>
              <w:ind w:left="0" w:leftChars="0"/>
              <w:jc w:val="center"/>
              <w:rPr>
                <w:rFonts w:ascii="宋体" w:hAnsi="宋体" w:cs="宋体"/>
              </w:rPr>
            </w:pPr>
          </w:p>
        </w:tc>
        <w:tc>
          <w:tcPr>
            <w:tcW w:w="935" w:type="dxa"/>
            <w:vAlign w:val="center"/>
          </w:tcPr>
          <w:p w14:paraId="0B6FDC8C">
            <w:pPr>
              <w:pStyle w:val="2"/>
              <w:snapToGrid w:val="0"/>
              <w:ind w:left="0" w:leftChars="0"/>
              <w:jc w:val="center"/>
              <w:rPr>
                <w:rFonts w:ascii="宋体" w:hAnsi="宋体" w:cs="宋体"/>
              </w:rPr>
            </w:pPr>
          </w:p>
        </w:tc>
        <w:tc>
          <w:tcPr>
            <w:tcW w:w="606" w:type="dxa"/>
            <w:vAlign w:val="center"/>
          </w:tcPr>
          <w:p w14:paraId="3A444A19">
            <w:pPr>
              <w:pStyle w:val="2"/>
              <w:snapToGrid w:val="0"/>
              <w:ind w:left="0" w:leftChars="0"/>
              <w:jc w:val="center"/>
              <w:rPr>
                <w:rFonts w:ascii="宋体" w:hAnsi="宋体" w:cs="宋体"/>
              </w:rPr>
            </w:pPr>
          </w:p>
        </w:tc>
        <w:tc>
          <w:tcPr>
            <w:tcW w:w="546" w:type="dxa"/>
            <w:vAlign w:val="center"/>
          </w:tcPr>
          <w:p w14:paraId="4E7E4771">
            <w:pPr>
              <w:pStyle w:val="2"/>
              <w:snapToGrid w:val="0"/>
              <w:ind w:left="0" w:leftChars="0"/>
              <w:jc w:val="center"/>
              <w:rPr>
                <w:rFonts w:ascii="宋体" w:hAnsi="宋体" w:cs="宋体"/>
              </w:rPr>
            </w:pPr>
          </w:p>
        </w:tc>
        <w:tc>
          <w:tcPr>
            <w:tcW w:w="546" w:type="dxa"/>
            <w:vAlign w:val="center"/>
          </w:tcPr>
          <w:p w14:paraId="78DB6705">
            <w:pPr>
              <w:pStyle w:val="2"/>
              <w:snapToGrid w:val="0"/>
              <w:ind w:left="0" w:leftChars="0"/>
              <w:jc w:val="center"/>
              <w:rPr>
                <w:rFonts w:ascii="宋体" w:hAnsi="宋体" w:cs="宋体"/>
              </w:rPr>
            </w:pPr>
          </w:p>
        </w:tc>
        <w:tc>
          <w:tcPr>
            <w:tcW w:w="546" w:type="dxa"/>
            <w:vAlign w:val="center"/>
          </w:tcPr>
          <w:p w14:paraId="66B4A529">
            <w:pPr>
              <w:pStyle w:val="2"/>
              <w:snapToGrid w:val="0"/>
              <w:ind w:left="0" w:leftChars="0"/>
              <w:jc w:val="center"/>
              <w:rPr>
                <w:rFonts w:ascii="宋体" w:hAnsi="宋体" w:cs="宋体"/>
              </w:rPr>
            </w:pPr>
          </w:p>
        </w:tc>
        <w:tc>
          <w:tcPr>
            <w:tcW w:w="546" w:type="dxa"/>
            <w:vAlign w:val="center"/>
          </w:tcPr>
          <w:p w14:paraId="3310519F">
            <w:pPr>
              <w:pStyle w:val="2"/>
              <w:snapToGrid w:val="0"/>
              <w:ind w:left="0" w:leftChars="0"/>
              <w:jc w:val="center"/>
              <w:rPr>
                <w:rFonts w:ascii="宋体" w:hAnsi="宋体" w:cs="宋体"/>
              </w:rPr>
            </w:pPr>
          </w:p>
        </w:tc>
        <w:tc>
          <w:tcPr>
            <w:tcW w:w="546" w:type="dxa"/>
            <w:vAlign w:val="center"/>
          </w:tcPr>
          <w:p w14:paraId="3D04A42B">
            <w:pPr>
              <w:pStyle w:val="2"/>
              <w:snapToGrid w:val="0"/>
              <w:ind w:left="0" w:leftChars="0"/>
              <w:jc w:val="center"/>
              <w:rPr>
                <w:rFonts w:ascii="宋体" w:hAnsi="宋体" w:cs="宋体"/>
              </w:rPr>
            </w:pPr>
          </w:p>
        </w:tc>
        <w:tc>
          <w:tcPr>
            <w:tcW w:w="546" w:type="dxa"/>
            <w:vAlign w:val="center"/>
          </w:tcPr>
          <w:p w14:paraId="0C2D2A9A">
            <w:pPr>
              <w:pStyle w:val="2"/>
              <w:snapToGrid w:val="0"/>
              <w:ind w:left="0" w:leftChars="0"/>
              <w:jc w:val="center"/>
              <w:rPr>
                <w:rFonts w:ascii="宋体" w:hAnsi="宋体" w:cs="宋体"/>
              </w:rPr>
            </w:pPr>
          </w:p>
        </w:tc>
        <w:tc>
          <w:tcPr>
            <w:tcW w:w="574" w:type="dxa"/>
            <w:vAlign w:val="center"/>
          </w:tcPr>
          <w:p w14:paraId="24B70E20">
            <w:pPr>
              <w:pStyle w:val="2"/>
              <w:snapToGrid w:val="0"/>
              <w:ind w:left="0" w:leftChars="0"/>
              <w:jc w:val="center"/>
              <w:rPr>
                <w:rFonts w:ascii="宋体" w:hAnsi="宋体" w:cs="宋体"/>
              </w:rPr>
            </w:pPr>
          </w:p>
        </w:tc>
        <w:tc>
          <w:tcPr>
            <w:tcW w:w="606" w:type="dxa"/>
            <w:vAlign w:val="center"/>
          </w:tcPr>
          <w:p w14:paraId="53148ED1">
            <w:pPr>
              <w:pStyle w:val="2"/>
              <w:snapToGrid w:val="0"/>
              <w:ind w:left="0" w:leftChars="0"/>
              <w:jc w:val="center"/>
              <w:rPr>
                <w:rFonts w:ascii="宋体" w:hAnsi="宋体" w:cs="宋体"/>
              </w:rPr>
            </w:pPr>
          </w:p>
        </w:tc>
        <w:tc>
          <w:tcPr>
            <w:tcW w:w="634" w:type="dxa"/>
            <w:vAlign w:val="center"/>
          </w:tcPr>
          <w:p w14:paraId="75ACB39A">
            <w:pPr>
              <w:pStyle w:val="2"/>
              <w:snapToGrid w:val="0"/>
              <w:ind w:left="0" w:leftChars="0"/>
              <w:jc w:val="center"/>
              <w:rPr>
                <w:rFonts w:ascii="宋体" w:hAnsi="宋体" w:cs="宋体"/>
              </w:rPr>
            </w:pPr>
          </w:p>
        </w:tc>
        <w:tc>
          <w:tcPr>
            <w:tcW w:w="634" w:type="dxa"/>
            <w:vAlign w:val="center"/>
          </w:tcPr>
          <w:p w14:paraId="1F227802">
            <w:pPr>
              <w:pStyle w:val="2"/>
              <w:snapToGrid w:val="0"/>
              <w:ind w:left="0" w:leftChars="0"/>
              <w:jc w:val="center"/>
              <w:rPr>
                <w:rFonts w:ascii="宋体" w:hAnsi="宋体" w:cs="宋体"/>
              </w:rPr>
            </w:pPr>
          </w:p>
        </w:tc>
        <w:tc>
          <w:tcPr>
            <w:tcW w:w="574" w:type="dxa"/>
            <w:vAlign w:val="center"/>
          </w:tcPr>
          <w:p w14:paraId="137008F6">
            <w:pPr>
              <w:pStyle w:val="2"/>
              <w:snapToGrid w:val="0"/>
              <w:ind w:left="0" w:leftChars="0"/>
              <w:jc w:val="center"/>
              <w:rPr>
                <w:rFonts w:ascii="宋体" w:hAnsi="宋体" w:cs="宋体"/>
              </w:rPr>
            </w:pPr>
          </w:p>
        </w:tc>
        <w:tc>
          <w:tcPr>
            <w:tcW w:w="574" w:type="dxa"/>
            <w:vAlign w:val="center"/>
          </w:tcPr>
          <w:p w14:paraId="5C171787">
            <w:pPr>
              <w:pStyle w:val="2"/>
              <w:snapToGrid w:val="0"/>
              <w:ind w:left="0" w:leftChars="0"/>
              <w:jc w:val="center"/>
              <w:rPr>
                <w:rFonts w:hint="default" w:ascii="宋体" w:hAnsi="宋体" w:eastAsia="宋体" w:cs="宋体"/>
                <w:lang w:val="en-US" w:eastAsia="zh-CN"/>
              </w:rPr>
            </w:pPr>
            <w:r>
              <w:rPr>
                <w:rFonts w:hint="eastAsia" w:ascii="宋体" w:hAnsi="宋体" w:cs="宋体"/>
                <w:lang w:val="en-US" w:eastAsia="zh-CN"/>
              </w:rPr>
              <w:t>5%</w:t>
            </w:r>
          </w:p>
        </w:tc>
      </w:tr>
    </w:tbl>
    <w:p w14:paraId="6C31C6A1"/>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F5B4D4B"/>
    <w:multiLevelType w:val="multilevel"/>
    <w:tmpl w:val="6F5B4D4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UyNTlmNGIzZTQzNmJjMWNlYmRkZGJlNDI1NWI3YjgifQ=="/>
  </w:docVars>
  <w:rsids>
    <w:rsidRoot w:val="00CB6A87"/>
    <w:rsid w:val="00010566"/>
    <w:rsid w:val="000206E6"/>
    <w:rsid w:val="00024CB3"/>
    <w:rsid w:val="00034A8F"/>
    <w:rsid w:val="00044584"/>
    <w:rsid w:val="000556FA"/>
    <w:rsid w:val="00060E02"/>
    <w:rsid w:val="000621B8"/>
    <w:rsid w:val="00063C14"/>
    <w:rsid w:val="00073EFD"/>
    <w:rsid w:val="00092EB2"/>
    <w:rsid w:val="00094EF6"/>
    <w:rsid w:val="000C1FF7"/>
    <w:rsid w:val="000D266B"/>
    <w:rsid w:val="000D5CC7"/>
    <w:rsid w:val="000F75DD"/>
    <w:rsid w:val="00113209"/>
    <w:rsid w:val="00134D98"/>
    <w:rsid w:val="0014239D"/>
    <w:rsid w:val="00144BD6"/>
    <w:rsid w:val="00144ECB"/>
    <w:rsid w:val="00157A31"/>
    <w:rsid w:val="00164379"/>
    <w:rsid w:val="00170DEF"/>
    <w:rsid w:val="00186FA4"/>
    <w:rsid w:val="00187427"/>
    <w:rsid w:val="00192F2D"/>
    <w:rsid w:val="001B6BAA"/>
    <w:rsid w:val="001C273E"/>
    <w:rsid w:val="001D1CD5"/>
    <w:rsid w:val="001D4148"/>
    <w:rsid w:val="001D4A4F"/>
    <w:rsid w:val="001E7DD5"/>
    <w:rsid w:val="001F0E20"/>
    <w:rsid w:val="001F3A85"/>
    <w:rsid w:val="001F716F"/>
    <w:rsid w:val="00210A27"/>
    <w:rsid w:val="002133B3"/>
    <w:rsid w:val="00244E34"/>
    <w:rsid w:val="00252DD8"/>
    <w:rsid w:val="00253D4F"/>
    <w:rsid w:val="00263438"/>
    <w:rsid w:val="002658C9"/>
    <w:rsid w:val="00270CDF"/>
    <w:rsid w:val="002813AC"/>
    <w:rsid w:val="0028453A"/>
    <w:rsid w:val="002A1579"/>
    <w:rsid w:val="002A7068"/>
    <w:rsid w:val="002B0BA2"/>
    <w:rsid w:val="002B5C88"/>
    <w:rsid w:val="002C1319"/>
    <w:rsid w:val="002C2830"/>
    <w:rsid w:val="002C3A5F"/>
    <w:rsid w:val="002C4349"/>
    <w:rsid w:val="002D09AB"/>
    <w:rsid w:val="002D13E7"/>
    <w:rsid w:val="002F3823"/>
    <w:rsid w:val="0030371D"/>
    <w:rsid w:val="00320F3F"/>
    <w:rsid w:val="00325226"/>
    <w:rsid w:val="00327486"/>
    <w:rsid w:val="003319CF"/>
    <w:rsid w:val="0034140C"/>
    <w:rsid w:val="003554E9"/>
    <w:rsid w:val="003576AE"/>
    <w:rsid w:val="00357E35"/>
    <w:rsid w:val="00384603"/>
    <w:rsid w:val="00387443"/>
    <w:rsid w:val="00390FA2"/>
    <w:rsid w:val="00394A8C"/>
    <w:rsid w:val="003B0E13"/>
    <w:rsid w:val="003B6C30"/>
    <w:rsid w:val="003C399A"/>
    <w:rsid w:val="003C50E1"/>
    <w:rsid w:val="003C66B2"/>
    <w:rsid w:val="003D4F91"/>
    <w:rsid w:val="003E0684"/>
    <w:rsid w:val="003F7958"/>
    <w:rsid w:val="00424C4A"/>
    <w:rsid w:val="00426118"/>
    <w:rsid w:val="0043389B"/>
    <w:rsid w:val="00435B4B"/>
    <w:rsid w:val="00451741"/>
    <w:rsid w:val="0045438B"/>
    <w:rsid w:val="004621CB"/>
    <w:rsid w:val="004668AF"/>
    <w:rsid w:val="00466F72"/>
    <w:rsid w:val="00475700"/>
    <w:rsid w:val="004779AA"/>
    <w:rsid w:val="0049597E"/>
    <w:rsid w:val="004A7BDA"/>
    <w:rsid w:val="004B39E4"/>
    <w:rsid w:val="004D733C"/>
    <w:rsid w:val="004E7136"/>
    <w:rsid w:val="004F28EE"/>
    <w:rsid w:val="00503161"/>
    <w:rsid w:val="00511B45"/>
    <w:rsid w:val="00514191"/>
    <w:rsid w:val="005156AD"/>
    <w:rsid w:val="00517C55"/>
    <w:rsid w:val="0055117B"/>
    <w:rsid w:val="00551F8F"/>
    <w:rsid w:val="00557115"/>
    <w:rsid w:val="00564478"/>
    <w:rsid w:val="00566FBB"/>
    <w:rsid w:val="0057559C"/>
    <w:rsid w:val="00575BA2"/>
    <w:rsid w:val="00576147"/>
    <w:rsid w:val="0058207E"/>
    <w:rsid w:val="005937F6"/>
    <w:rsid w:val="00595745"/>
    <w:rsid w:val="005971C9"/>
    <w:rsid w:val="005A6C1E"/>
    <w:rsid w:val="005C53E0"/>
    <w:rsid w:val="005C61EF"/>
    <w:rsid w:val="005D70E2"/>
    <w:rsid w:val="005D7E2B"/>
    <w:rsid w:val="005F3B61"/>
    <w:rsid w:val="00604157"/>
    <w:rsid w:val="00610D63"/>
    <w:rsid w:val="00617C68"/>
    <w:rsid w:val="006220A9"/>
    <w:rsid w:val="006453A5"/>
    <w:rsid w:val="00652EAE"/>
    <w:rsid w:val="00654EC3"/>
    <w:rsid w:val="00676847"/>
    <w:rsid w:val="00677B07"/>
    <w:rsid w:val="00681411"/>
    <w:rsid w:val="00683ABE"/>
    <w:rsid w:val="00693466"/>
    <w:rsid w:val="00695ED5"/>
    <w:rsid w:val="006A0A37"/>
    <w:rsid w:val="006A1346"/>
    <w:rsid w:val="006B11E3"/>
    <w:rsid w:val="006B21B3"/>
    <w:rsid w:val="006C0E13"/>
    <w:rsid w:val="006C7A29"/>
    <w:rsid w:val="006E4404"/>
    <w:rsid w:val="006F5658"/>
    <w:rsid w:val="00704F14"/>
    <w:rsid w:val="0071660D"/>
    <w:rsid w:val="00733EAF"/>
    <w:rsid w:val="0075495B"/>
    <w:rsid w:val="00766F6A"/>
    <w:rsid w:val="00771810"/>
    <w:rsid w:val="00773308"/>
    <w:rsid w:val="00785688"/>
    <w:rsid w:val="007B72E3"/>
    <w:rsid w:val="007C4D16"/>
    <w:rsid w:val="007D02E3"/>
    <w:rsid w:val="007D14C9"/>
    <w:rsid w:val="007F1695"/>
    <w:rsid w:val="00812864"/>
    <w:rsid w:val="00831783"/>
    <w:rsid w:val="00834FD3"/>
    <w:rsid w:val="00836B9C"/>
    <w:rsid w:val="008435EE"/>
    <w:rsid w:val="00861EDC"/>
    <w:rsid w:val="008727B3"/>
    <w:rsid w:val="00875065"/>
    <w:rsid w:val="00882A07"/>
    <w:rsid w:val="00887E92"/>
    <w:rsid w:val="008913AE"/>
    <w:rsid w:val="008955B0"/>
    <w:rsid w:val="008A06AA"/>
    <w:rsid w:val="008B1B90"/>
    <w:rsid w:val="008C17CF"/>
    <w:rsid w:val="008C7BCC"/>
    <w:rsid w:val="00903763"/>
    <w:rsid w:val="009174B5"/>
    <w:rsid w:val="00926C54"/>
    <w:rsid w:val="00936406"/>
    <w:rsid w:val="009561DC"/>
    <w:rsid w:val="00962D03"/>
    <w:rsid w:val="009642CD"/>
    <w:rsid w:val="009735EA"/>
    <w:rsid w:val="009743BD"/>
    <w:rsid w:val="00976246"/>
    <w:rsid w:val="00983ACB"/>
    <w:rsid w:val="00995A20"/>
    <w:rsid w:val="0099668C"/>
    <w:rsid w:val="009968AB"/>
    <w:rsid w:val="009A0F51"/>
    <w:rsid w:val="009A2828"/>
    <w:rsid w:val="009B03E1"/>
    <w:rsid w:val="009B0FAD"/>
    <w:rsid w:val="009B171A"/>
    <w:rsid w:val="009D0DF7"/>
    <w:rsid w:val="009F1BBE"/>
    <w:rsid w:val="009F534F"/>
    <w:rsid w:val="00A104B1"/>
    <w:rsid w:val="00A144A9"/>
    <w:rsid w:val="00A20C48"/>
    <w:rsid w:val="00A36B85"/>
    <w:rsid w:val="00A4207E"/>
    <w:rsid w:val="00A712AC"/>
    <w:rsid w:val="00A76A75"/>
    <w:rsid w:val="00A93317"/>
    <w:rsid w:val="00A9764E"/>
    <w:rsid w:val="00AA4A4E"/>
    <w:rsid w:val="00AB47E8"/>
    <w:rsid w:val="00AC2233"/>
    <w:rsid w:val="00AE3B48"/>
    <w:rsid w:val="00AE42C7"/>
    <w:rsid w:val="00AF4675"/>
    <w:rsid w:val="00AF5240"/>
    <w:rsid w:val="00B22400"/>
    <w:rsid w:val="00B3028F"/>
    <w:rsid w:val="00B35857"/>
    <w:rsid w:val="00B520E5"/>
    <w:rsid w:val="00B65B51"/>
    <w:rsid w:val="00B67080"/>
    <w:rsid w:val="00B76C97"/>
    <w:rsid w:val="00B8416E"/>
    <w:rsid w:val="00BA1134"/>
    <w:rsid w:val="00BA5ACD"/>
    <w:rsid w:val="00BB5D3D"/>
    <w:rsid w:val="00BB6A3C"/>
    <w:rsid w:val="00BC7954"/>
    <w:rsid w:val="00BE4CB0"/>
    <w:rsid w:val="00BF1A82"/>
    <w:rsid w:val="00C034B3"/>
    <w:rsid w:val="00C06BCD"/>
    <w:rsid w:val="00C1336E"/>
    <w:rsid w:val="00C16535"/>
    <w:rsid w:val="00C253F2"/>
    <w:rsid w:val="00C43F26"/>
    <w:rsid w:val="00C44A3B"/>
    <w:rsid w:val="00C475EC"/>
    <w:rsid w:val="00C5376C"/>
    <w:rsid w:val="00C54C70"/>
    <w:rsid w:val="00C62475"/>
    <w:rsid w:val="00C82890"/>
    <w:rsid w:val="00CB2C2E"/>
    <w:rsid w:val="00CB5EC2"/>
    <w:rsid w:val="00CB6A87"/>
    <w:rsid w:val="00CB7D88"/>
    <w:rsid w:val="00CC47C4"/>
    <w:rsid w:val="00CD229F"/>
    <w:rsid w:val="00CD247A"/>
    <w:rsid w:val="00CD366B"/>
    <w:rsid w:val="00CD4916"/>
    <w:rsid w:val="00CD6ADD"/>
    <w:rsid w:val="00CD77B3"/>
    <w:rsid w:val="00CE02B8"/>
    <w:rsid w:val="00CE2DAE"/>
    <w:rsid w:val="00CE33FE"/>
    <w:rsid w:val="00D11DF0"/>
    <w:rsid w:val="00D249DF"/>
    <w:rsid w:val="00D31E3A"/>
    <w:rsid w:val="00D32673"/>
    <w:rsid w:val="00D3419A"/>
    <w:rsid w:val="00D345F6"/>
    <w:rsid w:val="00D52462"/>
    <w:rsid w:val="00D532D3"/>
    <w:rsid w:val="00D819AD"/>
    <w:rsid w:val="00D939C5"/>
    <w:rsid w:val="00D965CD"/>
    <w:rsid w:val="00D96CE6"/>
    <w:rsid w:val="00DA2DE1"/>
    <w:rsid w:val="00DB1E4E"/>
    <w:rsid w:val="00DB28D8"/>
    <w:rsid w:val="00DC0716"/>
    <w:rsid w:val="00DC396B"/>
    <w:rsid w:val="00DC5042"/>
    <w:rsid w:val="00DC5BA7"/>
    <w:rsid w:val="00DC730C"/>
    <w:rsid w:val="00DD281F"/>
    <w:rsid w:val="00DD600B"/>
    <w:rsid w:val="00DE1AE1"/>
    <w:rsid w:val="00DF2C78"/>
    <w:rsid w:val="00DF6BEC"/>
    <w:rsid w:val="00E14D39"/>
    <w:rsid w:val="00E15712"/>
    <w:rsid w:val="00E353CB"/>
    <w:rsid w:val="00E413BD"/>
    <w:rsid w:val="00E4386C"/>
    <w:rsid w:val="00E47C67"/>
    <w:rsid w:val="00E56AF7"/>
    <w:rsid w:val="00E66DA3"/>
    <w:rsid w:val="00E8153F"/>
    <w:rsid w:val="00E83742"/>
    <w:rsid w:val="00E90DB0"/>
    <w:rsid w:val="00E9723D"/>
    <w:rsid w:val="00EA4CA3"/>
    <w:rsid w:val="00EB30C0"/>
    <w:rsid w:val="00EB3EFF"/>
    <w:rsid w:val="00EB40DB"/>
    <w:rsid w:val="00EC0DE1"/>
    <w:rsid w:val="00EC0FF4"/>
    <w:rsid w:val="00EC1741"/>
    <w:rsid w:val="00EC78AD"/>
    <w:rsid w:val="00ED161D"/>
    <w:rsid w:val="00ED4152"/>
    <w:rsid w:val="00EF26B3"/>
    <w:rsid w:val="00EF48B0"/>
    <w:rsid w:val="00EF4DAF"/>
    <w:rsid w:val="00F067F4"/>
    <w:rsid w:val="00F266B7"/>
    <w:rsid w:val="00F4128B"/>
    <w:rsid w:val="00F41724"/>
    <w:rsid w:val="00F43297"/>
    <w:rsid w:val="00F50E85"/>
    <w:rsid w:val="00F73CE8"/>
    <w:rsid w:val="00F75875"/>
    <w:rsid w:val="00F77A04"/>
    <w:rsid w:val="00F93C74"/>
    <w:rsid w:val="00F95154"/>
    <w:rsid w:val="00FC5F0E"/>
    <w:rsid w:val="00FE5A10"/>
    <w:rsid w:val="00FF2B6C"/>
    <w:rsid w:val="00FF7B1E"/>
    <w:rsid w:val="08843074"/>
    <w:rsid w:val="112B0030"/>
    <w:rsid w:val="12A83E03"/>
    <w:rsid w:val="166149F5"/>
    <w:rsid w:val="211605E1"/>
    <w:rsid w:val="212D63D0"/>
    <w:rsid w:val="2DB651CE"/>
    <w:rsid w:val="2F0F7FE3"/>
    <w:rsid w:val="33407136"/>
    <w:rsid w:val="487616A2"/>
    <w:rsid w:val="4E605211"/>
    <w:rsid w:val="519D55FD"/>
    <w:rsid w:val="57683190"/>
    <w:rsid w:val="62944DD7"/>
    <w:rsid w:val="647338C9"/>
    <w:rsid w:val="65D31FB8"/>
    <w:rsid w:val="695B49FB"/>
    <w:rsid w:val="6EDF387E"/>
    <w:rsid w:val="6EE35877"/>
    <w:rsid w:val="723802B6"/>
    <w:rsid w:val="748C0004"/>
    <w:rsid w:val="74EA755E"/>
    <w:rsid w:val="7AD957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3">
    <w:name w:val="Balloon Text"/>
    <w:basedOn w:val="1"/>
    <w:link w:val="12"/>
    <w:autoRedefine/>
    <w:semiHidden/>
    <w:unhideWhenUsed/>
    <w:qFormat/>
    <w:uiPriority w:val="99"/>
    <w:rPr>
      <w:sz w:val="18"/>
      <w:szCs w:val="18"/>
    </w:rPr>
  </w:style>
  <w:style w:type="paragraph" w:styleId="4">
    <w:name w:val="footer"/>
    <w:basedOn w:val="1"/>
    <w:link w:val="10"/>
    <w:autoRedefine/>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5"/>
    <w:autoRedefine/>
    <w:qFormat/>
    <w:uiPriority w:val="99"/>
    <w:rPr>
      <w:sz w:val="18"/>
      <w:szCs w:val="18"/>
    </w:rPr>
  </w:style>
  <w:style w:type="character" w:customStyle="1" w:styleId="10">
    <w:name w:val="页脚 字符"/>
    <w:basedOn w:val="8"/>
    <w:link w:val="4"/>
    <w:autoRedefine/>
    <w:qFormat/>
    <w:uiPriority w:val="99"/>
    <w:rPr>
      <w:sz w:val="18"/>
      <w:szCs w:val="18"/>
    </w:rPr>
  </w:style>
  <w:style w:type="paragraph" w:styleId="11">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2">
    <w:name w:val="批注框文本 字符"/>
    <w:basedOn w:val="8"/>
    <w:link w:val="3"/>
    <w:autoRedefine/>
    <w:semiHidden/>
    <w:qFormat/>
    <w:uiPriority w:val="99"/>
    <w:rPr>
      <w:rFonts w:ascii="Times New Roman" w:hAnsi="Times New Roman" w:eastAsia="宋体" w:cs="Times New Roman"/>
      <w:kern w:val="2"/>
      <w:sz w:val="18"/>
      <w:szCs w:val="18"/>
    </w:rPr>
  </w:style>
  <w:style w:type="paragraph" w:styleId="13">
    <w:name w:val="List Paragraph"/>
    <w:basedOn w:val="1"/>
    <w:link w:val="16"/>
    <w:autoRedefine/>
    <w:qFormat/>
    <w:uiPriority w:val="34"/>
    <w:pPr>
      <w:ind w:firstLine="420" w:firstLineChars="200"/>
    </w:pPr>
    <w:rPr>
      <w:rFonts w:asciiTheme="minorHAnsi" w:hAnsiTheme="minorHAnsi" w:eastAsiaTheme="minorEastAsia" w:cstheme="minorBidi"/>
      <w:szCs w:val="22"/>
    </w:rPr>
  </w:style>
  <w:style w:type="character" w:customStyle="1" w:styleId="14">
    <w:name w:val="font11"/>
    <w:basedOn w:val="8"/>
    <w:qFormat/>
    <w:uiPriority w:val="0"/>
    <w:rPr>
      <w:rFonts w:hint="eastAsia" w:ascii="宋体" w:hAnsi="宋体" w:eastAsia="宋体" w:cs="宋体"/>
      <w:b/>
      <w:bCs/>
      <w:color w:val="000000"/>
      <w:sz w:val="21"/>
      <w:szCs w:val="21"/>
      <w:u w:val="none"/>
    </w:rPr>
  </w:style>
  <w:style w:type="character" w:customStyle="1" w:styleId="15">
    <w:name w:val="font21"/>
    <w:basedOn w:val="8"/>
    <w:qFormat/>
    <w:uiPriority w:val="0"/>
    <w:rPr>
      <w:rFonts w:hint="eastAsia" w:ascii="宋体" w:hAnsi="宋体" w:eastAsia="宋体" w:cs="宋体"/>
      <w:color w:val="000000"/>
      <w:sz w:val="21"/>
      <w:szCs w:val="21"/>
      <w:u w:val="none"/>
    </w:rPr>
  </w:style>
  <w:style w:type="character" w:customStyle="1" w:styleId="16">
    <w:name w:val="列表段落 字符"/>
    <w:link w:val="13"/>
    <w:qFormat/>
    <w:uiPriority w:val="34"/>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49F12-71AF-43C8-AE3A-5F4BE3EC9744}">
  <ds:schemaRefs/>
</ds:datastoreItem>
</file>

<file path=docProps/app.xml><?xml version="1.0" encoding="utf-8"?>
<Properties xmlns="http://schemas.openxmlformats.org/officeDocument/2006/extended-properties" xmlns:vt="http://schemas.openxmlformats.org/officeDocument/2006/docPropsVTypes">
  <Template>Normal</Template>
  <Pages>6</Pages>
  <Words>2564</Words>
  <Characters>2697</Characters>
  <Lines>22</Lines>
  <Paragraphs>6</Paragraphs>
  <TotalTime>207</TotalTime>
  <ScaleCrop>false</ScaleCrop>
  <LinksUpToDate>false</LinksUpToDate>
  <CharactersWithSpaces>2729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2025-11-20T02:07:00Z</dcterms:created>
  <dc:creator>zhangbin</dc:creator>
  <cp:lastModifiedBy>彭彭Pumbaa</cp:lastModifiedBy>
  <cp:lastPrinted>2024-06-21T07:02:00Z</cp:lastPrinted>
  <dcterms:modified xsi:type="dcterms:W3CDTF">2025-12-23T09:56:46Z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3E16BBA3BE6C4D1C8171902BADD2A811_13</vt:lpwstr>
  </property>
  <property fmtid="{D5CDD505-2E9C-101B-9397-08002B2CF9AE}" pid="4" name="KSOTemplateDocerSaveRecord">
    <vt:lpwstr>eyJoZGlkIjoiYmY5YTg3YjRlOTlkNDU5YjA4ZTUxZDU2YzZjMDY3MmYiLCJ1c2VySWQiOiIzMzQyOTg3OTkifQ==</vt:lpwstr>
  </property>
</Properties>
</file>