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4B6" w:rsidRPr="001B6F0E" w:rsidRDefault="003A02D6" w:rsidP="002040B2">
      <w:pPr>
        <w:ind w:firstLineChars="400" w:firstLine="1767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容器</w:t>
      </w:r>
      <w:r w:rsidR="00F95C03">
        <w:rPr>
          <w:rFonts w:hint="eastAsia"/>
          <w:b/>
          <w:sz w:val="44"/>
          <w:szCs w:val="44"/>
        </w:rPr>
        <w:t>检测</w:t>
      </w:r>
      <w:r w:rsidR="005C76D6" w:rsidRPr="001B6F0E">
        <w:rPr>
          <w:rFonts w:hint="eastAsia"/>
          <w:b/>
          <w:sz w:val="44"/>
          <w:szCs w:val="44"/>
        </w:rPr>
        <w:t>服务</w:t>
      </w:r>
      <w:r w:rsidR="00EA6B2C" w:rsidRPr="001B6F0E">
        <w:rPr>
          <w:rFonts w:hint="eastAsia"/>
          <w:b/>
          <w:sz w:val="44"/>
          <w:szCs w:val="44"/>
        </w:rPr>
        <w:t>技术</w:t>
      </w:r>
      <w:r w:rsidR="0017047D">
        <w:rPr>
          <w:rFonts w:hint="eastAsia"/>
          <w:b/>
          <w:sz w:val="44"/>
          <w:szCs w:val="44"/>
        </w:rPr>
        <w:t>要求</w:t>
      </w:r>
    </w:p>
    <w:p w:rsidR="005F6C67" w:rsidRPr="00F84DD0" w:rsidRDefault="00F95C03" w:rsidP="005F6C67">
      <w:pPr>
        <w:numPr>
          <w:ilvl w:val="0"/>
          <w:numId w:val="1"/>
        </w:numPr>
        <w:spacing w:line="360" w:lineRule="auto"/>
        <w:rPr>
          <w:rFonts w:ascii="宋体" w:hAnsi="宋体"/>
          <w:b/>
          <w:spacing w:val="16"/>
          <w:sz w:val="28"/>
          <w:szCs w:val="28"/>
        </w:rPr>
      </w:pPr>
      <w:r>
        <w:rPr>
          <w:rFonts w:ascii="宋体" w:hAnsi="宋体" w:hint="eastAsia"/>
          <w:b/>
          <w:spacing w:val="16"/>
          <w:sz w:val="28"/>
          <w:szCs w:val="28"/>
        </w:rPr>
        <w:t>检测</w:t>
      </w:r>
      <w:r w:rsidR="005F6C67" w:rsidRPr="00F84DD0">
        <w:rPr>
          <w:rFonts w:ascii="宋体" w:hAnsi="宋体" w:hint="eastAsia"/>
          <w:b/>
          <w:spacing w:val="16"/>
          <w:sz w:val="28"/>
          <w:szCs w:val="28"/>
        </w:rPr>
        <w:t>内容概况</w:t>
      </w:r>
    </w:p>
    <w:p w:rsidR="005F6C67" w:rsidRPr="005F6C67" w:rsidRDefault="00257031" w:rsidP="005F6C67">
      <w:pPr>
        <w:ind w:firstLineChars="300" w:firstLine="936"/>
        <w:rPr>
          <w:sz w:val="44"/>
          <w:szCs w:val="44"/>
        </w:rPr>
      </w:pPr>
      <w:r w:rsidRPr="00257031">
        <w:rPr>
          <w:rFonts w:ascii="宋体" w:hAnsi="宋体" w:hint="eastAsia"/>
          <w:spacing w:val="16"/>
          <w:sz w:val="28"/>
          <w:szCs w:val="28"/>
        </w:rPr>
        <w:t>依据</w:t>
      </w:r>
      <w:r w:rsidR="00F95C03">
        <w:rPr>
          <w:rFonts w:ascii="宋体" w:hAnsi="宋体" w:hint="eastAsia"/>
          <w:spacing w:val="16"/>
          <w:sz w:val="28"/>
          <w:szCs w:val="28"/>
        </w:rPr>
        <w:t>昆纤设备检测计划</w:t>
      </w:r>
      <w:r w:rsidRPr="00257031">
        <w:rPr>
          <w:rFonts w:ascii="宋体" w:hAnsi="宋体" w:hint="eastAsia"/>
          <w:spacing w:val="16"/>
          <w:sz w:val="28"/>
          <w:szCs w:val="28"/>
        </w:rPr>
        <w:t>的要求，</w:t>
      </w:r>
      <w:r w:rsidR="005F6C67" w:rsidRPr="00F84DD0">
        <w:rPr>
          <w:rFonts w:ascii="宋体" w:hAnsi="宋体" w:hint="eastAsia"/>
          <w:spacing w:val="16"/>
          <w:sz w:val="28"/>
          <w:szCs w:val="28"/>
        </w:rPr>
        <w:t>此次</w:t>
      </w:r>
      <w:r w:rsidR="00F95C03" w:rsidRPr="00F95C03">
        <w:rPr>
          <w:rFonts w:ascii="宋体" w:hAnsi="宋体" w:hint="eastAsia"/>
          <w:spacing w:val="16"/>
          <w:sz w:val="28"/>
          <w:szCs w:val="28"/>
        </w:rPr>
        <w:t>检测服务</w:t>
      </w:r>
      <w:r w:rsidR="00F95C03">
        <w:rPr>
          <w:rFonts w:ascii="宋体" w:hAnsi="宋体" w:hint="eastAsia"/>
          <w:spacing w:val="16"/>
          <w:sz w:val="28"/>
          <w:szCs w:val="28"/>
        </w:rPr>
        <w:t>内容</w:t>
      </w:r>
      <w:bookmarkStart w:id="0" w:name="_GoBack"/>
      <w:bookmarkEnd w:id="0"/>
      <w:r w:rsidRPr="00257031">
        <w:rPr>
          <w:rFonts w:ascii="宋体" w:hAnsi="宋体" w:hint="eastAsia"/>
          <w:spacing w:val="16"/>
          <w:sz w:val="28"/>
          <w:szCs w:val="28"/>
        </w:rPr>
        <w:t>对</w:t>
      </w:r>
      <w:r w:rsidR="0002777F">
        <w:rPr>
          <w:rFonts w:ascii="宋体" w:hAnsi="宋体" w:hint="eastAsia"/>
          <w:spacing w:val="16"/>
          <w:sz w:val="28"/>
          <w:szCs w:val="28"/>
        </w:rPr>
        <w:t>在用</w:t>
      </w:r>
      <w:r w:rsidR="003A02D6">
        <w:rPr>
          <w:rFonts w:ascii="宋体" w:hAnsi="宋体" w:hint="eastAsia"/>
          <w:spacing w:val="16"/>
          <w:sz w:val="28"/>
          <w:szCs w:val="28"/>
        </w:rPr>
        <w:t>容器</w:t>
      </w:r>
      <w:r w:rsidR="00F95C03">
        <w:rPr>
          <w:rFonts w:ascii="宋体" w:hAnsi="宋体" w:hint="eastAsia"/>
          <w:spacing w:val="16"/>
          <w:sz w:val="28"/>
          <w:szCs w:val="28"/>
        </w:rPr>
        <w:t>运行状态进行综合数据检测</w:t>
      </w:r>
      <w:r w:rsidRPr="00257031">
        <w:rPr>
          <w:rFonts w:ascii="宋体" w:hAnsi="宋体" w:hint="eastAsia"/>
          <w:spacing w:val="16"/>
          <w:sz w:val="28"/>
          <w:szCs w:val="28"/>
        </w:rPr>
        <w:t>，</w:t>
      </w:r>
      <w:r>
        <w:rPr>
          <w:rFonts w:ascii="宋体" w:hAnsi="宋体" w:hint="eastAsia"/>
          <w:spacing w:val="16"/>
          <w:sz w:val="28"/>
          <w:szCs w:val="28"/>
        </w:rPr>
        <w:t>完成</w:t>
      </w:r>
      <w:r w:rsidR="00F95C03">
        <w:rPr>
          <w:rFonts w:ascii="宋体" w:hAnsi="宋体" w:hint="eastAsia"/>
          <w:spacing w:val="16"/>
          <w:sz w:val="28"/>
          <w:szCs w:val="28"/>
        </w:rPr>
        <w:t>检测</w:t>
      </w:r>
      <w:r>
        <w:rPr>
          <w:rFonts w:ascii="宋体" w:hAnsi="宋体" w:hint="eastAsia"/>
          <w:spacing w:val="16"/>
          <w:sz w:val="28"/>
          <w:szCs w:val="28"/>
        </w:rPr>
        <w:t>工作后要对</w:t>
      </w:r>
      <w:r>
        <w:rPr>
          <w:rFonts w:ascii="宋体" w:hAnsi="宋体"/>
          <w:spacing w:val="16"/>
          <w:sz w:val="28"/>
          <w:szCs w:val="28"/>
        </w:rPr>
        <w:t>在用</w:t>
      </w:r>
      <w:r w:rsidR="003A02D6">
        <w:rPr>
          <w:rFonts w:ascii="宋体" w:hAnsi="宋体" w:hint="eastAsia"/>
          <w:spacing w:val="16"/>
          <w:sz w:val="28"/>
          <w:szCs w:val="28"/>
        </w:rPr>
        <w:t>容器</w:t>
      </w:r>
      <w:r w:rsidR="00F95C03">
        <w:rPr>
          <w:rFonts w:ascii="宋体" w:hAnsi="宋体"/>
          <w:spacing w:val="16"/>
          <w:sz w:val="28"/>
          <w:szCs w:val="28"/>
        </w:rPr>
        <w:t>的安全状况提出相应安全指导和建议，</w:t>
      </w:r>
      <w:r w:rsidR="007661AF">
        <w:rPr>
          <w:rFonts w:ascii="宋体" w:hAnsi="宋体" w:hint="eastAsia"/>
          <w:spacing w:val="16"/>
          <w:sz w:val="28"/>
          <w:szCs w:val="28"/>
        </w:rPr>
        <w:t>协助完成整改，并</w:t>
      </w:r>
      <w:r w:rsidR="00085315">
        <w:rPr>
          <w:rFonts w:ascii="宋体" w:hAnsi="宋体"/>
          <w:spacing w:val="16"/>
          <w:sz w:val="28"/>
          <w:szCs w:val="28"/>
        </w:rPr>
        <w:t>出具相关</w:t>
      </w:r>
      <w:r w:rsidR="00F95C03">
        <w:rPr>
          <w:rFonts w:ascii="宋体" w:hAnsi="宋体"/>
          <w:spacing w:val="16"/>
          <w:sz w:val="28"/>
          <w:szCs w:val="28"/>
        </w:rPr>
        <w:t>检测</w:t>
      </w:r>
      <w:r w:rsidR="00085315">
        <w:rPr>
          <w:rFonts w:ascii="宋体" w:hAnsi="宋体"/>
          <w:spacing w:val="16"/>
          <w:sz w:val="28"/>
          <w:szCs w:val="28"/>
        </w:rPr>
        <w:t>报告，</w:t>
      </w:r>
      <w:r w:rsidR="0093204D">
        <w:rPr>
          <w:rFonts w:ascii="宋体" w:hAnsi="宋体"/>
          <w:spacing w:val="16"/>
          <w:sz w:val="28"/>
          <w:szCs w:val="28"/>
        </w:rPr>
        <w:t>以便</w:t>
      </w:r>
      <w:r>
        <w:rPr>
          <w:rFonts w:ascii="宋体" w:hAnsi="宋体"/>
          <w:spacing w:val="16"/>
          <w:sz w:val="28"/>
          <w:szCs w:val="28"/>
        </w:rPr>
        <w:t>达到</w:t>
      </w:r>
      <w:r w:rsidR="003A02D6">
        <w:rPr>
          <w:rFonts w:ascii="宋体" w:hAnsi="宋体" w:hint="eastAsia"/>
          <w:spacing w:val="16"/>
          <w:sz w:val="28"/>
          <w:szCs w:val="28"/>
        </w:rPr>
        <w:t>容器</w:t>
      </w:r>
      <w:r w:rsidR="00F95C03">
        <w:rPr>
          <w:rFonts w:ascii="宋体" w:hAnsi="宋体"/>
          <w:spacing w:val="16"/>
          <w:sz w:val="28"/>
          <w:szCs w:val="28"/>
        </w:rPr>
        <w:t>设备</w:t>
      </w:r>
      <w:r w:rsidR="0002777F">
        <w:rPr>
          <w:rFonts w:ascii="宋体" w:hAnsi="宋体"/>
          <w:spacing w:val="16"/>
          <w:sz w:val="28"/>
          <w:szCs w:val="28"/>
        </w:rPr>
        <w:t>合格使用的安全监察要求</w:t>
      </w:r>
      <w:r w:rsidR="005F6C67" w:rsidRPr="00F84DD0">
        <w:rPr>
          <w:rFonts w:ascii="宋体" w:hAnsi="宋体" w:hint="eastAsia"/>
          <w:spacing w:val="16"/>
          <w:sz w:val="28"/>
          <w:szCs w:val="28"/>
        </w:rPr>
        <w:t>。</w:t>
      </w:r>
    </w:p>
    <w:p w:rsidR="005F6C67" w:rsidRPr="00F84DD0" w:rsidRDefault="005F6C67" w:rsidP="005F6C67">
      <w:pPr>
        <w:spacing w:line="360" w:lineRule="auto"/>
        <w:rPr>
          <w:rFonts w:ascii="宋体" w:hAnsi="宋体"/>
          <w:b/>
          <w:sz w:val="28"/>
          <w:szCs w:val="28"/>
        </w:rPr>
      </w:pPr>
      <w:r w:rsidRPr="00F84DD0">
        <w:rPr>
          <w:rFonts w:ascii="宋体" w:hAnsi="宋体" w:hint="eastAsia"/>
          <w:b/>
          <w:spacing w:val="16"/>
          <w:sz w:val="24"/>
        </w:rPr>
        <w:t>二．</w:t>
      </w:r>
      <w:r w:rsidRPr="00F84DD0">
        <w:rPr>
          <w:rFonts w:ascii="宋体" w:hAnsi="宋体" w:hint="eastAsia"/>
          <w:b/>
          <w:sz w:val="28"/>
          <w:szCs w:val="28"/>
        </w:rPr>
        <w:t>技术标准和规范</w:t>
      </w:r>
    </w:p>
    <w:p w:rsidR="005F6C67" w:rsidRPr="00F84DD0" w:rsidRDefault="005F6C67" w:rsidP="005F6C67">
      <w:pPr>
        <w:ind w:left="720"/>
        <w:rPr>
          <w:rFonts w:ascii="Arial" w:hAnsi="Arial" w:cs="Arial"/>
          <w:sz w:val="28"/>
          <w:szCs w:val="28"/>
        </w:rPr>
      </w:pPr>
      <w:r w:rsidRPr="00F84DD0">
        <w:rPr>
          <w:rFonts w:ascii="Arial" w:hAnsi="Arial" w:cs="Arial"/>
          <w:sz w:val="28"/>
          <w:szCs w:val="28"/>
        </w:rPr>
        <w:t>施工按照</w:t>
      </w:r>
      <w:r w:rsidRPr="00F84DD0">
        <w:rPr>
          <w:rFonts w:ascii="宋体" w:hAnsi="宋体" w:hint="eastAsia"/>
          <w:sz w:val="28"/>
          <w:szCs w:val="28"/>
        </w:rPr>
        <w:t>《</w:t>
      </w:r>
      <w:r w:rsidR="0093204D" w:rsidRPr="0093204D">
        <w:rPr>
          <w:rFonts w:ascii="宋体" w:hAnsi="宋体" w:hint="eastAsia"/>
          <w:spacing w:val="16"/>
          <w:sz w:val="28"/>
          <w:szCs w:val="28"/>
        </w:rPr>
        <w:t>埋地钢质管道阴极保护参数测量方法</w:t>
      </w:r>
      <w:r w:rsidRPr="0093204D">
        <w:rPr>
          <w:rFonts w:ascii="宋体" w:hAnsi="宋体" w:hint="eastAsia"/>
          <w:spacing w:val="16"/>
          <w:sz w:val="28"/>
          <w:szCs w:val="28"/>
        </w:rPr>
        <w:t>》</w:t>
      </w:r>
      <w:r w:rsidR="0093204D">
        <w:rPr>
          <w:rFonts w:ascii="宋体" w:hAnsi="宋体" w:hint="eastAsia"/>
          <w:sz w:val="28"/>
          <w:szCs w:val="28"/>
        </w:rPr>
        <w:t>G</w:t>
      </w:r>
      <w:r w:rsidR="0093204D">
        <w:rPr>
          <w:rFonts w:ascii="宋体" w:hAnsi="宋体"/>
          <w:sz w:val="28"/>
          <w:szCs w:val="28"/>
        </w:rPr>
        <w:t>B/T 21246-2007、《埋地钢质管道阴极保护技术规范》</w:t>
      </w:r>
      <w:r w:rsidR="0093204D">
        <w:rPr>
          <w:rFonts w:ascii="宋体" w:hAnsi="宋体" w:hint="eastAsia"/>
          <w:sz w:val="28"/>
          <w:szCs w:val="28"/>
        </w:rPr>
        <w:t>G</w:t>
      </w:r>
      <w:r w:rsidR="0093204D">
        <w:rPr>
          <w:rFonts w:ascii="宋体" w:hAnsi="宋体"/>
          <w:sz w:val="28"/>
          <w:szCs w:val="28"/>
        </w:rPr>
        <w:t>B/T21448-2017、《城镇燃气埋地钢质管道腐蚀控制技术规程》</w:t>
      </w:r>
      <w:r w:rsidR="0093204D">
        <w:rPr>
          <w:rFonts w:ascii="宋体" w:hAnsi="宋体" w:hint="eastAsia"/>
          <w:sz w:val="28"/>
          <w:szCs w:val="28"/>
        </w:rPr>
        <w:t>C</w:t>
      </w:r>
      <w:r w:rsidR="0093204D">
        <w:rPr>
          <w:rFonts w:ascii="宋体" w:hAnsi="宋体"/>
          <w:sz w:val="28"/>
          <w:szCs w:val="28"/>
        </w:rPr>
        <w:t>JJ 95-2013等要求</w:t>
      </w:r>
      <w:r w:rsidRPr="00F84DD0">
        <w:rPr>
          <w:rFonts w:ascii="Arial" w:hAnsi="Arial" w:cs="Arial"/>
          <w:sz w:val="28"/>
          <w:szCs w:val="28"/>
        </w:rPr>
        <w:t>进行。</w:t>
      </w:r>
    </w:p>
    <w:p w:rsidR="005F6C67" w:rsidRPr="00F84DD0" w:rsidRDefault="005F6C67" w:rsidP="005F6C67">
      <w:pPr>
        <w:ind w:left="720"/>
        <w:rPr>
          <w:rFonts w:ascii="宋体" w:hAnsi="宋体"/>
          <w:sz w:val="24"/>
        </w:rPr>
      </w:pPr>
    </w:p>
    <w:p w:rsidR="005F6C67" w:rsidRPr="00F84DD0" w:rsidRDefault="005F6C67" w:rsidP="005F6C67">
      <w:pPr>
        <w:spacing w:line="360" w:lineRule="auto"/>
        <w:rPr>
          <w:rFonts w:ascii="宋体" w:hAnsi="宋体"/>
          <w:b/>
          <w:spacing w:val="16"/>
          <w:sz w:val="28"/>
          <w:szCs w:val="28"/>
        </w:rPr>
      </w:pPr>
      <w:r w:rsidRPr="00F84DD0">
        <w:rPr>
          <w:rFonts w:ascii="宋体" w:hAnsi="宋体" w:hint="eastAsia"/>
          <w:b/>
          <w:sz w:val="28"/>
          <w:szCs w:val="28"/>
        </w:rPr>
        <w:t>三．</w:t>
      </w:r>
      <w:r w:rsidRPr="00F84DD0">
        <w:rPr>
          <w:rFonts w:ascii="宋体" w:hAnsi="宋体" w:hint="eastAsia"/>
          <w:b/>
          <w:spacing w:val="16"/>
          <w:sz w:val="28"/>
          <w:szCs w:val="28"/>
        </w:rPr>
        <w:t xml:space="preserve">技术要求 </w:t>
      </w:r>
    </w:p>
    <w:p w:rsidR="005F6C67" w:rsidRDefault="005F6C67" w:rsidP="005F6C67">
      <w:pPr>
        <w:spacing w:line="360" w:lineRule="auto"/>
        <w:ind w:left="468" w:hangingChars="150" w:hanging="468"/>
        <w:rPr>
          <w:rFonts w:ascii="宋体" w:hAnsi="宋体"/>
          <w:spacing w:val="16"/>
          <w:sz w:val="28"/>
          <w:szCs w:val="28"/>
        </w:rPr>
      </w:pPr>
      <w:r w:rsidRPr="00F84DD0">
        <w:rPr>
          <w:rFonts w:ascii="宋体" w:hAnsi="宋体" w:hint="eastAsia"/>
          <w:spacing w:val="16"/>
          <w:sz w:val="28"/>
          <w:szCs w:val="28"/>
        </w:rPr>
        <w:t>1．检</w:t>
      </w:r>
      <w:r w:rsidR="0093204D">
        <w:rPr>
          <w:rFonts w:ascii="宋体" w:hAnsi="宋体" w:hint="eastAsia"/>
          <w:spacing w:val="16"/>
          <w:sz w:val="28"/>
          <w:szCs w:val="28"/>
        </w:rPr>
        <w:t>测</w:t>
      </w:r>
      <w:r w:rsidRPr="00F84DD0">
        <w:rPr>
          <w:rFonts w:ascii="宋体" w:hAnsi="宋体" w:hint="eastAsia"/>
          <w:spacing w:val="16"/>
          <w:sz w:val="28"/>
          <w:szCs w:val="28"/>
        </w:rPr>
        <w:t>内容及要达到的功能要求</w:t>
      </w:r>
    </w:p>
    <w:p w:rsidR="00C827A6" w:rsidRPr="005F6C67" w:rsidRDefault="00C827A6" w:rsidP="00A6250F">
      <w:pPr>
        <w:spacing w:line="360" w:lineRule="auto"/>
        <w:ind w:leftChars="100" w:left="210" w:firstLineChars="100" w:firstLine="312"/>
        <w:rPr>
          <w:rFonts w:ascii="宋体" w:hAnsi="宋体"/>
          <w:spacing w:val="16"/>
          <w:sz w:val="28"/>
          <w:szCs w:val="28"/>
        </w:rPr>
      </w:pPr>
      <w:r>
        <w:rPr>
          <w:rFonts w:ascii="宋体" w:hAnsi="宋体" w:hint="eastAsia"/>
          <w:spacing w:val="16"/>
          <w:sz w:val="28"/>
          <w:szCs w:val="28"/>
        </w:rPr>
        <w:t>要求承包商具备防腐施工</w:t>
      </w:r>
      <w:r w:rsidR="00A6250F">
        <w:rPr>
          <w:rFonts w:ascii="宋体" w:hAnsi="宋体" w:hint="eastAsia"/>
          <w:spacing w:val="16"/>
          <w:sz w:val="28"/>
          <w:szCs w:val="28"/>
        </w:rPr>
        <w:t>及</w:t>
      </w:r>
      <w:r>
        <w:rPr>
          <w:rFonts w:ascii="宋体" w:hAnsi="宋体" w:hint="eastAsia"/>
          <w:spacing w:val="16"/>
          <w:sz w:val="28"/>
          <w:szCs w:val="28"/>
        </w:rPr>
        <w:t>检测</w:t>
      </w:r>
      <w:r w:rsidR="00A6250F">
        <w:rPr>
          <w:rFonts w:ascii="宋体" w:hAnsi="宋体" w:hint="eastAsia"/>
          <w:spacing w:val="16"/>
          <w:sz w:val="28"/>
          <w:szCs w:val="28"/>
        </w:rPr>
        <w:t>服务资质，</w:t>
      </w:r>
      <w:r>
        <w:rPr>
          <w:rFonts w:ascii="宋体" w:hAnsi="宋体" w:hint="eastAsia"/>
          <w:spacing w:val="16"/>
          <w:sz w:val="28"/>
          <w:szCs w:val="28"/>
        </w:rPr>
        <w:t>现场踏勘，了解昆纤现状，并按照要求完成以下工作内容。</w:t>
      </w:r>
    </w:p>
    <w:p w:rsidR="00CB6A61" w:rsidRPr="005F6C67" w:rsidRDefault="00D06218" w:rsidP="005655C0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）</w:t>
      </w:r>
      <w:r w:rsidR="00CB6A61" w:rsidRPr="005F6C67">
        <w:rPr>
          <w:rFonts w:hint="eastAsia"/>
          <w:sz w:val="28"/>
          <w:szCs w:val="28"/>
        </w:rPr>
        <w:t>工作内容：</w:t>
      </w:r>
      <w:r w:rsidR="00085315">
        <w:rPr>
          <w:rFonts w:hint="eastAsia"/>
          <w:sz w:val="28"/>
          <w:szCs w:val="28"/>
        </w:rPr>
        <w:t>对下表中的设备</w:t>
      </w:r>
      <w:r w:rsidR="0093204D">
        <w:rPr>
          <w:rFonts w:hint="eastAsia"/>
          <w:sz w:val="28"/>
          <w:szCs w:val="28"/>
        </w:rPr>
        <w:t>进行</w:t>
      </w:r>
      <w:r w:rsidR="00A10C7D" w:rsidRPr="00A10C7D">
        <w:rPr>
          <w:rFonts w:hint="eastAsia"/>
          <w:sz w:val="28"/>
          <w:szCs w:val="28"/>
        </w:rPr>
        <w:t>阴极保护检测</w:t>
      </w:r>
      <w:r w:rsidR="00A10C7D">
        <w:rPr>
          <w:rFonts w:hint="eastAsia"/>
          <w:sz w:val="28"/>
          <w:szCs w:val="28"/>
        </w:rPr>
        <w:t>。针对检测内容，采用合格仪器完成，并提供相应检测数据报告，并依据检测</w:t>
      </w:r>
      <w:r w:rsidR="002040B2">
        <w:rPr>
          <w:rFonts w:hint="eastAsia"/>
          <w:sz w:val="28"/>
          <w:szCs w:val="28"/>
        </w:rPr>
        <w:t>结果，</w:t>
      </w:r>
      <w:r w:rsidR="00A10C7D">
        <w:rPr>
          <w:rFonts w:hint="eastAsia"/>
          <w:sz w:val="28"/>
          <w:szCs w:val="28"/>
        </w:rPr>
        <w:t>结合国家相关</w:t>
      </w:r>
      <w:r w:rsidR="002040B2">
        <w:rPr>
          <w:rFonts w:hint="eastAsia"/>
          <w:sz w:val="28"/>
          <w:szCs w:val="28"/>
        </w:rPr>
        <w:t>标准</w:t>
      </w:r>
      <w:r w:rsidR="00A10C7D">
        <w:rPr>
          <w:rFonts w:hint="eastAsia"/>
          <w:sz w:val="28"/>
          <w:szCs w:val="28"/>
        </w:rPr>
        <w:t>给出后续建议和缺陷整改方案。</w:t>
      </w:r>
      <w:r w:rsidR="00A10C7D" w:rsidRPr="00A10C7D">
        <w:rPr>
          <w:rFonts w:hint="eastAsia"/>
          <w:sz w:val="28"/>
          <w:szCs w:val="28"/>
        </w:rPr>
        <w:t>阴极保护检测</w:t>
      </w:r>
      <w:r w:rsidR="0093204D">
        <w:rPr>
          <w:rFonts w:hint="eastAsia"/>
          <w:sz w:val="28"/>
          <w:szCs w:val="28"/>
        </w:rPr>
        <w:t>包含</w:t>
      </w:r>
      <w:r w:rsidR="00803347">
        <w:rPr>
          <w:rFonts w:hint="eastAsia"/>
          <w:sz w:val="28"/>
          <w:szCs w:val="28"/>
        </w:rPr>
        <w:t>阳极开路电位、阳极闭路电位、管道开路电位、管道保护电位；单支阳极输出电流、组合阳极联合输出电流等参数，</w:t>
      </w:r>
      <w:r w:rsidR="00085315">
        <w:rPr>
          <w:rFonts w:hint="eastAsia"/>
          <w:sz w:val="28"/>
          <w:szCs w:val="28"/>
        </w:rPr>
        <w:t>确保该设备满足</w:t>
      </w:r>
      <w:r w:rsidR="00803347">
        <w:rPr>
          <w:rFonts w:hint="eastAsia"/>
          <w:sz w:val="28"/>
          <w:szCs w:val="28"/>
        </w:rPr>
        <w:t>阴极保护</w:t>
      </w:r>
      <w:r w:rsidR="00085315">
        <w:rPr>
          <w:sz w:val="28"/>
          <w:szCs w:val="28"/>
        </w:rPr>
        <w:t>装置的要求。</w:t>
      </w:r>
    </w:p>
    <w:tbl>
      <w:tblPr>
        <w:tblW w:w="8440" w:type="dxa"/>
        <w:tblLook w:val="04A0" w:firstRow="1" w:lastRow="0" w:firstColumn="1" w:lastColumn="0" w:noHBand="0" w:noVBand="1"/>
      </w:tblPr>
      <w:tblGrid>
        <w:gridCol w:w="520"/>
        <w:gridCol w:w="1300"/>
        <w:gridCol w:w="1460"/>
        <w:gridCol w:w="3060"/>
        <w:gridCol w:w="2100"/>
      </w:tblGrid>
      <w:tr w:rsidR="00C538E0" w:rsidRPr="00C538E0" w:rsidTr="00C538E0">
        <w:trPr>
          <w:trHeight w:val="675"/>
        </w:trPr>
        <w:tc>
          <w:tcPr>
            <w:tcW w:w="844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C538E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lastRenderedPageBreak/>
              <w:t>容器阴极保护检测清单</w:t>
            </w:r>
          </w:p>
        </w:tc>
      </w:tr>
      <w:tr w:rsidR="00C538E0" w:rsidRPr="00C538E0" w:rsidTr="00C538E0">
        <w:trPr>
          <w:trHeight w:val="495"/>
        </w:trPr>
        <w:tc>
          <w:tcPr>
            <w:tcW w:w="52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设备类别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设备名称</w:t>
            </w:r>
          </w:p>
        </w:tc>
        <w:tc>
          <w:tcPr>
            <w:tcW w:w="30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规格型号</w:t>
            </w:r>
          </w:p>
        </w:tc>
        <w:tc>
          <w:tcPr>
            <w:tcW w:w="21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538E0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检测内容</w:t>
            </w:r>
          </w:p>
        </w:tc>
      </w:tr>
      <w:tr w:rsidR="00C538E0" w:rsidRPr="00C538E0" w:rsidTr="00C538E0">
        <w:trPr>
          <w:trHeight w:val="450"/>
        </w:trPr>
        <w:tc>
          <w:tcPr>
            <w:tcW w:w="52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8E0" w:rsidRPr="00C538E0" w:rsidRDefault="00C538E0" w:rsidP="00C538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8E0" w:rsidRPr="00C538E0" w:rsidRDefault="00C538E0" w:rsidP="00C538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8E0" w:rsidRPr="00C538E0" w:rsidRDefault="00C538E0" w:rsidP="00C538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30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8E0" w:rsidRPr="00C538E0" w:rsidRDefault="00C538E0" w:rsidP="00C538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538E0" w:rsidRPr="00C538E0" w:rsidRDefault="00C538E0" w:rsidP="00C538E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</w:tr>
      <w:tr w:rsidR="00C538E0" w:rsidRPr="00C538E0" w:rsidTr="00C538E0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存储容器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1#丙酮储槽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43.904L 2440mmdia×91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阴极保护检测</w:t>
            </w:r>
          </w:p>
        </w:tc>
      </w:tr>
      <w:tr w:rsidR="00C538E0" w:rsidRPr="00C538E0" w:rsidTr="00C538E0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存储容器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2#丙酮储槽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43.904L 2440mmdia×91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阴极保护检测</w:t>
            </w:r>
          </w:p>
        </w:tc>
      </w:tr>
      <w:tr w:rsidR="00C538E0" w:rsidRPr="00C538E0" w:rsidTr="00C538E0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10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存储容器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3#丙酮储槽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43.904L 2440mmdia×91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阴极保护检测</w:t>
            </w:r>
          </w:p>
        </w:tc>
      </w:tr>
      <w:tr w:rsidR="00C538E0" w:rsidRPr="00C538E0" w:rsidTr="00C538E0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存储容器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4#丙酮储槽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43.904L 2440mmdia×91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阴极保护检测</w:t>
            </w:r>
          </w:p>
        </w:tc>
      </w:tr>
      <w:tr w:rsidR="00C538E0" w:rsidRPr="00C538E0" w:rsidTr="00C538E0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12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存储容器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5#丙酮储槽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D2400 L9150 43.2立方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阴极保护检测</w:t>
            </w:r>
          </w:p>
        </w:tc>
      </w:tr>
      <w:tr w:rsidR="00C538E0" w:rsidRPr="00C538E0" w:rsidTr="00C538E0">
        <w:trPr>
          <w:trHeight w:val="285"/>
        </w:trPr>
        <w:tc>
          <w:tcPr>
            <w:tcW w:w="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存储容器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6#丙酮储槽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43.904L 2440mmdia×91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538E0" w:rsidRPr="00C538E0" w:rsidRDefault="00C538E0" w:rsidP="00C538E0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2"/>
              </w:rPr>
            </w:pPr>
            <w:r w:rsidRPr="00C538E0">
              <w:rPr>
                <w:rFonts w:ascii="宋体" w:eastAsia="宋体" w:hAnsi="宋体" w:cs="宋体" w:hint="eastAsia"/>
                <w:kern w:val="0"/>
                <w:sz w:val="22"/>
              </w:rPr>
              <w:t>阴极保护检测</w:t>
            </w:r>
          </w:p>
        </w:tc>
      </w:tr>
    </w:tbl>
    <w:p w:rsidR="002040B2" w:rsidRDefault="002040B2" w:rsidP="00C538E0">
      <w:pPr>
        <w:spacing w:line="360" w:lineRule="auto"/>
        <w:rPr>
          <w:rFonts w:ascii="宋体" w:hAnsi="宋体"/>
          <w:spacing w:val="16"/>
          <w:sz w:val="28"/>
          <w:szCs w:val="28"/>
        </w:rPr>
      </w:pPr>
    </w:p>
    <w:p w:rsidR="00AF795B" w:rsidRPr="00BE062D" w:rsidRDefault="00AF795B" w:rsidP="00A10C7D">
      <w:pPr>
        <w:spacing w:line="360" w:lineRule="auto"/>
        <w:ind w:left="468" w:hangingChars="150" w:hanging="468"/>
        <w:rPr>
          <w:rFonts w:ascii="宋体" w:hAnsi="宋体"/>
          <w:spacing w:val="16"/>
          <w:sz w:val="28"/>
          <w:szCs w:val="28"/>
        </w:rPr>
      </w:pPr>
      <w:r w:rsidRPr="00BE062D">
        <w:rPr>
          <w:rFonts w:ascii="宋体" w:hAnsi="宋体" w:hint="eastAsia"/>
          <w:spacing w:val="16"/>
          <w:sz w:val="28"/>
          <w:szCs w:val="28"/>
        </w:rPr>
        <w:t>2）机具要求：检修用脚手架、安全网、安全带、安全帽、工作服、手套、防砸鞋、耳塞、</w:t>
      </w:r>
      <w:r w:rsidR="00692613">
        <w:rPr>
          <w:rFonts w:ascii="宋体" w:hAnsi="宋体" w:hint="eastAsia"/>
          <w:spacing w:val="16"/>
          <w:sz w:val="28"/>
          <w:szCs w:val="28"/>
        </w:rPr>
        <w:t>防护眼镜等劳保用品、所有的工器具等施工用品，除了在本技术要求内明确</w:t>
      </w:r>
      <w:r w:rsidR="007977A3">
        <w:rPr>
          <w:rFonts w:ascii="宋体" w:hAnsi="宋体" w:hint="eastAsia"/>
          <w:spacing w:val="16"/>
          <w:sz w:val="28"/>
          <w:szCs w:val="28"/>
        </w:rPr>
        <w:t>说明为昆纤提供的材料，均由施工单位提供。</w:t>
      </w:r>
    </w:p>
    <w:p w:rsidR="00AF795B" w:rsidRPr="00BE062D" w:rsidRDefault="00AF795B" w:rsidP="00AF795B">
      <w:pPr>
        <w:spacing w:line="360" w:lineRule="auto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pacing w:val="16"/>
          <w:sz w:val="28"/>
          <w:szCs w:val="28"/>
        </w:rPr>
        <w:t>2．检修设施、设备的</w:t>
      </w:r>
      <w:r w:rsidRPr="00BE062D">
        <w:rPr>
          <w:rFonts w:ascii="宋体" w:hAnsi="宋体" w:hint="eastAsia"/>
          <w:sz w:val="28"/>
          <w:szCs w:val="28"/>
        </w:rPr>
        <w:t>位置编号、名称、型号规格、数量清单</w:t>
      </w:r>
    </w:p>
    <w:p w:rsidR="00AF795B" w:rsidRPr="00BE062D" w:rsidRDefault="00AF795B" w:rsidP="00AF795B">
      <w:pPr>
        <w:spacing w:line="360" w:lineRule="auto"/>
        <w:ind w:firstLineChars="200" w:firstLine="560"/>
        <w:rPr>
          <w:rFonts w:ascii="宋体" w:hAnsi="宋体"/>
          <w:spacing w:val="16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t>以</w:t>
      </w:r>
      <w:r>
        <w:rPr>
          <w:rFonts w:ascii="宋体" w:hAnsi="宋体" w:hint="eastAsia"/>
          <w:sz w:val="28"/>
          <w:szCs w:val="28"/>
        </w:rPr>
        <w:t xml:space="preserve"> </w:t>
      </w:r>
      <w:r w:rsidRPr="00BE062D">
        <w:rPr>
          <w:rFonts w:ascii="宋体" w:hAnsi="宋体" w:hint="eastAsia"/>
          <w:spacing w:val="16"/>
          <w:sz w:val="28"/>
          <w:szCs w:val="28"/>
        </w:rPr>
        <w:t>《</w:t>
      </w:r>
      <w:r w:rsidR="00E317A2" w:rsidRPr="00E317A2">
        <w:rPr>
          <w:rFonts w:ascii="宋体" w:hAnsi="宋体" w:hint="eastAsia"/>
          <w:sz w:val="28"/>
          <w:szCs w:val="28"/>
        </w:rPr>
        <w:t>阴极保护检测服务</w:t>
      </w:r>
      <w:r w:rsidR="00085315" w:rsidRPr="00085315">
        <w:rPr>
          <w:rFonts w:ascii="宋体" w:hAnsi="宋体" w:hint="eastAsia"/>
          <w:sz w:val="28"/>
          <w:szCs w:val="28"/>
        </w:rPr>
        <w:t>技术要求</w:t>
      </w:r>
      <w:r w:rsidRPr="00BE062D">
        <w:rPr>
          <w:rFonts w:ascii="宋体" w:hAnsi="宋体" w:hint="eastAsia"/>
          <w:spacing w:val="16"/>
          <w:sz w:val="28"/>
          <w:szCs w:val="28"/>
        </w:rPr>
        <w:t>》及现场踏勘后</w:t>
      </w:r>
      <w:r w:rsidRPr="00BE062D">
        <w:rPr>
          <w:rFonts w:ascii="宋体" w:hAnsi="宋体" w:hint="eastAsia"/>
          <w:sz w:val="28"/>
          <w:szCs w:val="28"/>
        </w:rPr>
        <w:t>为准</w:t>
      </w:r>
      <w:r w:rsidRPr="00BE062D">
        <w:rPr>
          <w:rFonts w:ascii="宋体" w:hAnsi="宋体" w:hint="eastAsia"/>
          <w:spacing w:val="16"/>
          <w:sz w:val="28"/>
          <w:szCs w:val="28"/>
        </w:rPr>
        <w:t>。</w:t>
      </w:r>
    </w:p>
    <w:p w:rsidR="00AF795B" w:rsidRPr="00BE062D" w:rsidRDefault="00AF795B" w:rsidP="00AF795B">
      <w:pPr>
        <w:spacing w:line="360" w:lineRule="auto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pacing w:val="16"/>
          <w:sz w:val="28"/>
          <w:szCs w:val="28"/>
        </w:rPr>
        <w:t>3．招标购买的</w:t>
      </w:r>
      <w:r w:rsidR="00D36916">
        <w:rPr>
          <w:rFonts w:ascii="宋体" w:hAnsi="宋体" w:hint="eastAsia"/>
          <w:spacing w:val="16"/>
          <w:sz w:val="28"/>
          <w:szCs w:val="28"/>
        </w:rPr>
        <w:t>检测服务</w:t>
      </w:r>
      <w:r w:rsidRPr="00BE062D">
        <w:rPr>
          <w:rFonts w:ascii="宋体" w:hAnsi="宋体" w:hint="eastAsia"/>
          <w:sz w:val="28"/>
          <w:szCs w:val="28"/>
        </w:rPr>
        <w:t>清单</w:t>
      </w:r>
    </w:p>
    <w:p w:rsidR="00D36916" w:rsidRDefault="00EC4164" w:rsidP="00D36916"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乙方负责依照</w:t>
      </w:r>
      <w:r w:rsidR="00085315" w:rsidRPr="00085315">
        <w:rPr>
          <w:rFonts w:ascii="宋体" w:hAnsi="宋体" w:hint="eastAsia"/>
          <w:sz w:val="28"/>
          <w:szCs w:val="28"/>
        </w:rPr>
        <w:t>国家</w:t>
      </w:r>
      <w:r w:rsidR="00940BB5">
        <w:rPr>
          <w:rFonts w:ascii="宋体" w:hAnsi="宋体" w:hint="eastAsia"/>
          <w:sz w:val="28"/>
          <w:szCs w:val="28"/>
        </w:rPr>
        <w:t>规范</w:t>
      </w:r>
      <w:r w:rsidR="00085315" w:rsidRPr="00085315">
        <w:rPr>
          <w:rFonts w:ascii="宋体" w:hAnsi="宋体" w:hint="eastAsia"/>
          <w:sz w:val="28"/>
          <w:szCs w:val="28"/>
        </w:rPr>
        <w:t>要求</w:t>
      </w:r>
      <w:r w:rsidR="00085315">
        <w:rPr>
          <w:rFonts w:ascii="宋体" w:hAnsi="宋体" w:hint="eastAsia"/>
          <w:sz w:val="28"/>
          <w:szCs w:val="28"/>
        </w:rPr>
        <w:t>采</w:t>
      </w:r>
      <w:r w:rsidR="00940BB5">
        <w:rPr>
          <w:rFonts w:ascii="宋体" w:hAnsi="宋体" w:hint="eastAsia"/>
          <w:sz w:val="28"/>
          <w:szCs w:val="28"/>
        </w:rPr>
        <w:t>用</w:t>
      </w:r>
      <w:r w:rsidR="00AF795B" w:rsidRPr="00BE062D">
        <w:rPr>
          <w:rFonts w:ascii="宋体" w:hAnsi="宋体" w:hint="eastAsia"/>
          <w:sz w:val="28"/>
          <w:szCs w:val="28"/>
        </w:rPr>
        <w:t>检</w:t>
      </w:r>
      <w:r w:rsidR="00940BB5">
        <w:rPr>
          <w:rFonts w:ascii="宋体" w:hAnsi="宋体" w:hint="eastAsia"/>
          <w:sz w:val="28"/>
          <w:szCs w:val="28"/>
        </w:rPr>
        <w:t>测</w:t>
      </w:r>
      <w:r w:rsidR="00AF795B" w:rsidRPr="00BE062D">
        <w:rPr>
          <w:rFonts w:ascii="宋体" w:hAnsi="宋体" w:hint="eastAsia"/>
          <w:sz w:val="28"/>
          <w:szCs w:val="28"/>
        </w:rPr>
        <w:t>内容</w:t>
      </w:r>
      <w:r>
        <w:rPr>
          <w:rFonts w:ascii="宋体" w:hAnsi="宋体" w:hint="eastAsia"/>
          <w:sz w:val="28"/>
          <w:szCs w:val="28"/>
        </w:rPr>
        <w:t>所需</w:t>
      </w:r>
      <w:r w:rsidR="00940BB5">
        <w:rPr>
          <w:rFonts w:ascii="宋体" w:hAnsi="宋体" w:hint="eastAsia"/>
          <w:sz w:val="28"/>
          <w:szCs w:val="28"/>
        </w:rPr>
        <w:t>工具和</w:t>
      </w:r>
      <w:r>
        <w:rPr>
          <w:rFonts w:ascii="宋体" w:hAnsi="宋体" w:hint="eastAsia"/>
          <w:sz w:val="28"/>
          <w:szCs w:val="28"/>
        </w:rPr>
        <w:t>材料，</w:t>
      </w:r>
      <w:r w:rsidR="00692613">
        <w:rPr>
          <w:rFonts w:ascii="宋体" w:hAnsi="宋体" w:hint="eastAsia"/>
          <w:sz w:val="28"/>
          <w:szCs w:val="28"/>
        </w:rPr>
        <w:t>使用的</w:t>
      </w:r>
      <w:r w:rsidR="00940BB5">
        <w:rPr>
          <w:rFonts w:ascii="宋体" w:hAnsi="宋体" w:hint="eastAsia"/>
          <w:sz w:val="28"/>
          <w:szCs w:val="28"/>
        </w:rPr>
        <w:t>检测</w:t>
      </w:r>
      <w:r w:rsidR="00085315">
        <w:rPr>
          <w:rFonts w:ascii="宋体" w:hAnsi="宋体" w:hint="eastAsia"/>
          <w:sz w:val="28"/>
          <w:szCs w:val="28"/>
        </w:rPr>
        <w:t>装置</w:t>
      </w:r>
      <w:r w:rsidR="007977A3">
        <w:rPr>
          <w:rFonts w:ascii="宋体" w:hAnsi="宋体" w:hint="eastAsia"/>
          <w:sz w:val="28"/>
          <w:szCs w:val="28"/>
        </w:rPr>
        <w:t>及相关部件</w:t>
      </w:r>
      <w:r w:rsidR="00692613">
        <w:rPr>
          <w:rFonts w:ascii="宋体" w:hAnsi="宋体" w:hint="eastAsia"/>
          <w:sz w:val="28"/>
          <w:szCs w:val="28"/>
        </w:rPr>
        <w:t>必须是</w:t>
      </w:r>
      <w:r w:rsidR="00085315">
        <w:rPr>
          <w:rFonts w:ascii="宋体" w:hAnsi="宋体" w:hint="eastAsia"/>
          <w:sz w:val="28"/>
          <w:szCs w:val="28"/>
        </w:rPr>
        <w:t>国家职能部门</w:t>
      </w:r>
      <w:r w:rsidR="001B74B1">
        <w:rPr>
          <w:rFonts w:ascii="宋体" w:hAnsi="宋体" w:hint="eastAsia"/>
          <w:sz w:val="28"/>
          <w:szCs w:val="28"/>
        </w:rPr>
        <w:t>认可</w:t>
      </w:r>
      <w:r w:rsidR="00692613">
        <w:rPr>
          <w:rFonts w:ascii="宋体" w:hAnsi="宋体" w:hint="eastAsia"/>
          <w:sz w:val="28"/>
          <w:szCs w:val="28"/>
        </w:rPr>
        <w:t>原厂</w:t>
      </w:r>
      <w:r w:rsidR="007977A3">
        <w:rPr>
          <w:rFonts w:ascii="宋体" w:hAnsi="宋体" w:hint="eastAsia"/>
          <w:sz w:val="28"/>
          <w:szCs w:val="28"/>
        </w:rPr>
        <w:t>出品</w:t>
      </w:r>
      <w:r w:rsidR="00692613">
        <w:rPr>
          <w:rFonts w:ascii="宋体" w:hAnsi="宋体" w:hint="eastAsia"/>
          <w:sz w:val="28"/>
          <w:szCs w:val="28"/>
        </w:rPr>
        <w:t>或是</w:t>
      </w:r>
      <w:r w:rsidR="00D36916">
        <w:rPr>
          <w:rFonts w:ascii="宋体" w:hAnsi="宋体" w:hint="eastAsia"/>
          <w:sz w:val="28"/>
          <w:szCs w:val="28"/>
        </w:rPr>
        <w:t>其认证许可的。</w:t>
      </w:r>
      <w:r w:rsidR="00AF795B" w:rsidRPr="00BE062D">
        <w:rPr>
          <w:rFonts w:ascii="宋体" w:hAnsi="宋体" w:hint="eastAsia"/>
          <w:sz w:val="28"/>
          <w:szCs w:val="28"/>
        </w:rPr>
        <w:t>以</w:t>
      </w:r>
      <w:r w:rsidR="00AF795B" w:rsidRPr="00BE062D">
        <w:rPr>
          <w:rFonts w:ascii="宋体" w:hAnsi="宋体" w:hint="eastAsia"/>
          <w:spacing w:val="16"/>
          <w:sz w:val="28"/>
          <w:szCs w:val="28"/>
        </w:rPr>
        <w:t>《</w:t>
      </w:r>
      <w:r w:rsidR="00940BB5" w:rsidRPr="00940BB5">
        <w:rPr>
          <w:rFonts w:ascii="宋体" w:hAnsi="宋体" w:hint="eastAsia"/>
          <w:sz w:val="28"/>
          <w:szCs w:val="28"/>
        </w:rPr>
        <w:t>阴极保护检测服务技术要求</w:t>
      </w:r>
      <w:r w:rsidR="00AF795B" w:rsidRPr="00BE062D">
        <w:rPr>
          <w:rFonts w:ascii="宋体" w:hAnsi="宋体" w:hint="eastAsia"/>
          <w:spacing w:val="16"/>
          <w:sz w:val="28"/>
          <w:szCs w:val="28"/>
        </w:rPr>
        <w:t>》及现场踏勘后的</w:t>
      </w:r>
      <w:r w:rsidR="007977A3">
        <w:rPr>
          <w:rFonts w:ascii="宋体" w:hAnsi="宋体" w:hint="eastAsia"/>
          <w:sz w:val="28"/>
          <w:szCs w:val="28"/>
        </w:rPr>
        <w:t>为准。</w:t>
      </w:r>
    </w:p>
    <w:p w:rsidR="00AF795B" w:rsidRDefault="00D36916" w:rsidP="00D36916">
      <w:pPr>
        <w:spacing w:line="360" w:lineRule="auto"/>
        <w:ind w:firstLine="57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各容器检测服务费用按独立单价进行报价，含现场脚手架费用。</w:t>
      </w:r>
    </w:p>
    <w:p w:rsidR="00D36916" w:rsidRPr="00BE062D" w:rsidRDefault="00C538E0" w:rsidP="00D36916">
      <w:pPr>
        <w:spacing w:line="360" w:lineRule="auto"/>
        <w:rPr>
          <w:rFonts w:ascii="宋体" w:hAnsi="宋体"/>
          <w:sz w:val="28"/>
          <w:szCs w:val="28"/>
        </w:rPr>
      </w:pPr>
      <w:r w:rsidRPr="00C538E0">
        <w:lastRenderedPageBreak/>
        <w:drawing>
          <wp:inline distT="0" distB="0" distL="0" distR="0">
            <wp:extent cx="5274310" cy="2567467"/>
            <wp:effectExtent l="0" t="0" r="2540" b="444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67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795B" w:rsidRPr="00BE062D" w:rsidRDefault="00AF795B" w:rsidP="00AF795B">
      <w:pPr>
        <w:spacing w:line="360" w:lineRule="auto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t>4．招标购买的材料名称、型号规格、数量、品牌清单</w:t>
      </w:r>
    </w:p>
    <w:p w:rsidR="00D36916" w:rsidRPr="00D36916" w:rsidRDefault="00EC4164" w:rsidP="008C0C72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乙方对</w:t>
      </w:r>
      <w:r w:rsidR="007661AF">
        <w:rPr>
          <w:rFonts w:ascii="宋体" w:hAnsi="宋体" w:hint="eastAsia"/>
          <w:sz w:val="28"/>
          <w:szCs w:val="28"/>
        </w:rPr>
        <w:t>检测后须整改的工作内容也需在上述报价表中进行报价</w:t>
      </w:r>
      <w:r w:rsidR="001B74B1" w:rsidRPr="001B74B1">
        <w:rPr>
          <w:rFonts w:ascii="宋体" w:hAnsi="宋体" w:hint="eastAsia"/>
          <w:sz w:val="28"/>
          <w:szCs w:val="28"/>
        </w:rPr>
        <w:t>。</w:t>
      </w:r>
    </w:p>
    <w:p w:rsidR="00AF795B" w:rsidRPr="00BE062D" w:rsidRDefault="00AF795B" w:rsidP="00117444">
      <w:pPr>
        <w:spacing w:line="360" w:lineRule="auto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pacing w:val="16"/>
          <w:sz w:val="28"/>
          <w:szCs w:val="28"/>
        </w:rPr>
        <w:t>5．</w:t>
      </w:r>
      <w:r w:rsidRPr="00BE062D">
        <w:rPr>
          <w:rFonts w:ascii="宋体" w:hAnsi="宋体" w:hint="eastAsia"/>
          <w:sz w:val="28"/>
          <w:szCs w:val="28"/>
        </w:rPr>
        <w:t>提供用于招标的图纸和资料</w:t>
      </w:r>
    </w:p>
    <w:p w:rsidR="00AF795B" w:rsidRPr="00F84DD0" w:rsidRDefault="00AF795B" w:rsidP="00AF795B">
      <w:pPr>
        <w:spacing w:line="360" w:lineRule="auto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t xml:space="preserve">  </w:t>
      </w:r>
      <w:r w:rsidR="00117444" w:rsidRPr="00117444">
        <w:rPr>
          <w:rFonts w:ascii="宋体" w:hAnsi="宋体" w:hint="eastAsia"/>
          <w:sz w:val="28"/>
          <w:szCs w:val="28"/>
        </w:rPr>
        <w:t>按照</w:t>
      </w:r>
      <w:r w:rsidR="008375AE">
        <w:rPr>
          <w:rFonts w:ascii="宋体" w:hAnsi="宋体" w:hint="eastAsia"/>
          <w:sz w:val="28"/>
          <w:szCs w:val="28"/>
        </w:rPr>
        <w:t>相关技术规范完成检测报告</w:t>
      </w:r>
      <w:r w:rsidR="00117444">
        <w:rPr>
          <w:rFonts w:ascii="宋体" w:hAnsi="宋体" w:hint="eastAsia"/>
          <w:sz w:val="28"/>
          <w:szCs w:val="28"/>
        </w:rPr>
        <w:t>，</w:t>
      </w:r>
      <w:r w:rsidR="008375AE">
        <w:rPr>
          <w:rFonts w:ascii="宋体" w:hAnsi="宋体" w:hint="eastAsia"/>
          <w:sz w:val="28"/>
          <w:szCs w:val="28"/>
        </w:rPr>
        <w:t>图纸和</w:t>
      </w:r>
      <w:r w:rsidR="00117444">
        <w:rPr>
          <w:rFonts w:ascii="宋体" w:hAnsi="宋体" w:hint="eastAsia"/>
          <w:sz w:val="28"/>
          <w:szCs w:val="28"/>
        </w:rPr>
        <w:t>其它证明资料。</w:t>
      </w:r>
    </w:p>
    <w:p w:rsidR="00AF795B" w:rsidRPr="00BE062D" w:rsidRDefault="00AF795B" w:rsidP="00AF795B">
      <w:pPr>
        <w:snapToGrid w:val="0"/>
        <w:spacing w:line="360" w:lineRule="auto"/>
        <w:rPr>
          <w:rFonts w:ascii="宋体" w:hAnsi="宋体"/>
          <w:spacing w:val="16"/>
          <w:sz w:val="28"/>
          <w:szCs w:val="28"/>
        </w:rPr>
      </w:pPr>
      <w:r w:rsidRPr="00BE062D">
        <w:rPr>
          <w:rFonts w:ascii="宋体" w:hAnsi="宋体" w:hint="eastAsia"/>
          <w:spacing w:val="16"/>
          <w:sz w:val="28"/>
          <w:szCs w:val="28"/>
        </w:rPr>
        <w:t>6．技术服务要求</w:t>
      </w:r>
    </w:p>
    <w:p w:rsidR="00AF795B" w:rsidRPr="00BE062D" w:rsidRDefault="00AF795B" w:rsidP="00AF795B">
      <w:pPr>
        <w:snapToGrid w:val="0"/>
        <w:spacing w:line="360" w:lineRule="auto"/>
        <w:ind w:firstLineChars="150" w:firstLine="468"/>
        <w:rPr>
          <w:rFonts w:ascii="宋体" w:hAnsi="宋体"/>
          <w:spacing w:val="16"/>
          <w:sz w:val="28"/>
          <w:szCs w:val="28"/>
        </w:rPr>
      </w:pPr>
      <w:r w:rsidRPr="00BE062D">
        <w:rPr>
          <w:rFonts w:ascii="宋体" w:hAnsi="宋体" w:hint="eastAsia"/>
          <w:spacing w:val="16"/>
          <w:sz w:val="28"/>
          <w:szCs w:val="28"/>
        </w:rPr>
        <w:t>由施工单位</w:t>
      </w:r>
      <w:r w:rsidR="00C827A6">
        <w:rPr>
          <w:rFonts w:ascii="宋体" w:hAnsi="宋体" w:hint="eastAsia"/>
          <w:spacing w:val="16"/>
          <w:sz w:val="28"/>
          <w:szCs w:val="28"/>
        </w:rPr>
        <w:t>现场踏勘，</w:t>
      </w:r>
      <w:r w:rsidRPr="00BE062D">
        <w:rPr>
          <w:rFonts w:ascii="宋体" w:hAnsi="宋体" w:hint="eastAsia"/>
          <w:spacing w:val="16"/>
          <w:sz w:val="28"/>
          <w:szCs w:val="28"/>
        </w:rPr>
        <w:t>根据</w:t>
      </w:r>
      <w:r w:rsidR="008375AE">
        <w:rPr>
          <w:rFonts w:ascii="宋体" w:hAnsi="宋体" w:hint="eastAsia"/>
          <w:spacing w:val="16"/>
          <w:sz w:val="28"/>
          <w:szCs w:val="28"/>
        </w:rPr>
        <w:t>检测</w:t>
      </w:r>
      <w:r w:rsidRPr="00BE062D">
        <w:rPr>
          <w:rFonts w:ascii="宋体" w:hAnsi="宋体" w:hint="eastAsia"/>
          <w:spacing w:val="16"/>
          <w:sz w:val="28"/>
          <w:szCs w:val="28"/>
        </w:rPr>
        <w:t>内容提供至项目工程师</w:t>
      </w:r>
      <w:r w:rsidR="008375AE">
        <w:rPr>
          <w:rFonts w:ascii="宋体" w:hAnsi="宋体" w:hint="eastAsia"/>
          <w:spacing w:val="16"/>
          <w:sz w:val="28"/>
          <w:szCs w:val="28"/>
        </w:rPr>
        <w:t>检测</w:t>
      </w:r>
      <w:r w:rsidRPr="00BE062D">
        <w:rPr>
          <w:rFonts w:ascii="宋体" w:hAnsi="宋体" w:hint="eastAsia"/>
          <w:spacing w:val="16"/>
          <w:sz w:val="28"/>
          <w:szCs w:val="28"/>
        </w:rPr>
        <w:t>项目的工期进度计划、人员安排计划、</w:t>
      </w:r>
      <w:r w:rsidR="008C0C72">
        <w:rPr>
          <w:rFonts w:ascii="宋体" w:hAnsi="宋体" w:hint="eastAsia"/>
          <w:spacing w:val="16"/>
          <w:sz w:val="28"/>
          <w:szCs w:val="28"/>
        </w:rPr>
        <w:t>对需新增设的阳极工作需出具</w:t>
      </w:r>
      <w:r w:rsidRPr="00BE062D">
        <w:rPr>
          <w:rFonts w:ascii="宋体" w:hAnsi="宋体" w:hint="eastAsia"/>
          <w:spacing w:val="16"/>
          <w:sz w:val="28"/>
          <w:szCs w:val="28"/>
        </w:rPr>
        <w:t>技术施工方案及安全方案。</w:t>
      </w:r>
    </w:p>
    <w:p w:rsidR="00AF795B" w:rsidRPr="00BE062D" w:rsidRDefault="00AF795B" w:rsidP="00AF795B">
      <w:pPr>
        <w:spacing w:line="360" w:lineRule="auto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t>7．设备运行稳定性及可靠性要求</w:t>
      </w:r>
    </w:p>
    <w:p w:rsidR="00AF795B" w:rsidRPr="00BE062D" w:rsidRDefault="008375AE" w:rsidP="00AF795B">
      <w:pPr>
        <w:snapToGrid w:val="0"/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检测</w:t>
      </w:r>
      <w:r w:rsidR="00AF795B" w:rsidRPr="00BE062D">
        <w:rPr>
          <w:rFonts w:ascii="宋体" w:hAnsi="宋体" w:hint="eastAsia"/>
          <w:sz w:val="28"/>
          <w:szCs w:val="28"/>
        </w:rPr>
        <w:t>完成后</w:t>
      </w:r>
      <w:r w:rsidR="00117444">
        <w:rPr>
          <w:rFonts w:ascii="宋体" w:hAnsi="宋体" w:hint="eastAsia"/>
          <w:sz w:val="28"/>
          <w:szCs w:val="28"/>
        </w:rPr>
        <w:t>要求</w:t>
      </w:r>
      <w:r>
        <w:rPr>
          <w:rFonts w:ascii="宋体" w:hAnsi="宋体" w:hint="eastAsia"/>
          <w:sz w:val="28"/>
          <w:szCs w:val="28"/>
        </w:rPr>
        <w:t>提供</w:t>
      </w:r>
      <w:r w:rsidR="00117444">
        <w:rPr>
          <w:rFonts w:ascii="宋体" w:hAnsi="宋体" w:hint="eastAsia"/>
          <w:sz w:val="28"/>
          <w:szCs w:val="28"/>
        </w:rPr>
        <w:t>达到设备稳定安全运行</w:t>
      </w:r>
      <w:r>
        <w:rPr>
          <w:rFonts w:ascii="宋体" w:hAnsi="宋体" w:hint="eastAsia"/>
          <w:sz w:val="28"/>
          <w:szCs w:val="28"/>
        </w:rPr>
        <w:t>的相关数据与建议和措施</w:t>
      </w:r>
      <w:r w:rsidR="00AF795B" w:rsidRPr="00BE062D">
        <w:rPr>
          <w:rFonts w:ascii="宋体" w:hAnsi="宋体" w:hint="eastAsia"/>
          <w:sz w:val="28"/>
          <w:szCs w:val="28"/>
        </w:rPr>
        <w:t>。</w:t>
      </w:r>
    </w:p>
    <w:p w:rsidR="00AF795B" w:rsidRPr="00BE062D" w:rsidRDefault="00AF795B" w:rsidP="00AF795B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t>8．</w:t>
      </w:r>
      <w:r w:rsidR="008375AE">
        <w:rPr>
          <w:rFonts w:ascii="宋体" w:hAnsi="宋体" w:hint="eastAsia"/>
          <w:sz w:val="28"/>
          <w:szCs w:val="28"/>
        </w:rPr>
        <w:t>检测</w:t>
      </w:r>
      <w:r w:rsidRPr="00BE062D">
        <w:rPr>
          <w:rFonts w:ascii="宋体" w:hAnsi="宋体" w:hint="eastAsia"/>
          <w:sz w:val="28"/>
          <w:szCs w:val="28"/>
        </w:rPr>
        <w:t>要求</w:t>
      </w:r>
    </w:p>
    <w:p w:rsidR="00AF795B" w:rsidRPr="00BE062D" w:rsidRDefault="00EC4164" w:rsidP="00AF795B">
      <w:pPr>
        <w:snapToGrid w:val="0"/>
        <w:spacing w:line="360" w:lineRule="auto"/>
        <w:ind w:leftChars="150" w:left="315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此</w:t>
      </w:r>
      <w:r w:rsidR="008375AE">
        <w:rPr>
          <w:rFonts w:ascii="宋体" w:hAnsi="宋体" w:hint="eastAsia"/>
          <w:sz w:val="28"/>
          <w:szCs w:val="28"/>
        </w:rPr>
        <w:t>检测</w:t>
      </w:r>
      <w:r>
        <w:rPr>
          <w:rFonts w:ascii="宋体" w:hAnsi="宋体" w:hint="eastAsia"/>
          <w:sz w:val="28"/>
          <w:szCs w:val="28"/>
        </w:rPr>
        <w:t>项目完成后，由施工单位对所</w:t>
      </w:r>
      <w:r w:rsidR="008375AE">
        <w:rPr>
          <w:rFonts w:ascii="宋体" w:hAnsi="宋体" w:hint="eastAsia"/>
          <w:sz w:val="28"/>
          <w:szCs w:val="28"/>
        </w:rPr>
        <w:t>检测设备运行参数准确性</w:t>
      </w:r>
      <w:r w:rsidR="00AF795B" w:rsidRPr="00BE062D">
        <w:rPr>
          <w:rFonts w:ascii="宋体" w:hAnsi="宋体" w:hint="eastAsia"/>
          <w:sz w:val="28"/>
          <w:szCs w:val="28"/>
        </w:rPr>
        <w:t>负责</w:t>
      </w:r>
      <w:r w:rsidR="008375AE">
        <w:rPr>
          <w:rFonts w:ascii="宋体" w:hAnsi="宋体" w:hint="eastAsia"/>
          <w:sz w:val="28"/>
          <w:szCs w:val="28"/>
        </w:rPr>
        <w:t>。</w:t>
      </w:r>
    </w:p>
    <w:p w:rsidR="00AF795B" w:rsidRPr="00BE062D" w:rsidRDefault="00AF795B" w:rsidP="00AF795B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t>9．备件要求</w:t>
      </w:r>
    </w:p>
    <w:p w:rsidR="00AF795B" w:rsidRPr="00BE062D" w:rsidRDefault="00AF795B" w:rsidP="00AF795B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t>无备件要求</w:t>
      </w:r>
    </w:p>
    <w:p w:rsidR="00AF795B" w:rsidRPr="00BE062D" w:rsidRDefault="00AF795B" w:rsidP="00AF795B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t>10. 相</w:t>
      </w:r>
      <w:r w:rsidR="00EC4164">
        <w:rPr>
          <w:rFonts w:ascii="宋体" w:hAnsi="宋体" w:hint="eastAsia"/>
          <w:sz w:val="28"/>
          <w:szCs w:val="28"/>
        </w:rPr>
        <w:t>关</w:t>
      </w:r>
      <w:r w:rsidRPr="00BE062D">
        <w:rPr>
          <w:rFonts w:ascii="宋体" w:hAnsi="宋体" w:hint="eastAsia"/>
          <w:sz w:val="28"/>
          <w:szCs w:val="28"/>
        </w:rPr>
        <w:t>支持的软件要求</w:t>
      </w:r>
    </w:p>
    <w:p w:rsidR="00AF795B" w:rsidRPr="00BE062D" w:rsidRDefault="00AF795B" w:rsidP="00AF795B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t>无</w:t>
      </w:r>
    </w:p>
    <w:p w:rsidR="00AF795B" w:rsidRPr="00BE062D" w:rsidRDefault="00AF795B" w:rsidP="00AF795B">
      <w:pPr>
        <w:snapToGrid w:val="0"/>
        <w:spacing w:line="360" w:lineRule="auto"/>
        <w:rPr>
          <w:rFonts w:ascii="宋体" w:hAnsi="宋体"/>
          <w:b/>
          <w:spacing w:val="16"/>
          <w:sz w:val="28"/>
          <w:szCs w:val="28"/>
        </w:rPr>
      </w:pPr>
      <w:r w:rsidRPr="00BE062D">
        <w:rPr>
          <w:rFonts w:ascii="宋体" w:hAnsi="宋体" w:hint="eastAsia"/>
          <w:b/>
          <w:sz w:val="28"/>
          <w:szCs w:val="28"/>
        </w:rPr>
        <w:lastRenderedPageBreak/>
        <w:t>四．</w:t>
      </w:r>
      <w:r w:rsidRPr="00BE062D">
        <w:rPr>
          <w:rFonts w:ascii="宋体" w:hAnsi="宋体" w:hint="eastAsia"/>
          <w:b/>
          <w:spacing w:val="16"/>
          <w:sz w:val="28"/>
          <w:szCs w:val="28"/>
        </w:rPr>
        <w:t>施工</w:t>
      </w:r>
      <w:r w:rsidRPr="00BE062D">
        <w:rPr>
          <w:rFonts w:ascii="宋体" w:hAnsi="宋体" w:hint="eastAsia"/>
          <w:b/>
          <w:sz w:val="28"/>
          <w:szCs w:val="28"/>
        </w:rPr>
        <w:t xml:space="preserve">安全和进度 </w:t>
      </w:r>
    </w:p>
    <w:p w:rsidR="0084348F" w:rsidRPr="00C827A6" w:rsidRDefault="0084348F" w:rsidP="00C827A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827A6">
        <w:rPr>
          <w:rFonts w:ascii="宋体" w:hAnsi="宋体" w:hint="eastAsia"/>
          <w:sz w:val="28"/>
          <w:szCs w:val="28"/>
        </w:rPr>
        <w:t>1．施工区域安全要求（防爆、防尘、防水、连续生产、连锁保护等安全要求）</w:t>
      </w:r>
    </w:p>
    <w:p w:rsidR="0084348F" w:rsidRPr="00C827A6" w:rsidRDefault="0084348F" w:rsidP="00C827A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827A6">
        <w:rPr>
          <w:rFonts w:ascii="宋体" w:hAnsi="宋体" w:hint="eastAsia"/>
          <w:sz w:val="28"/>
          <w:szCs w:val="28"/>
        </w:rPr>
        <w:t>施工现场隔离、防火、防爆，听从监护人员的指挥。</w:t>
      </w:r>
    </w:p>
    <w:p w:rsidR="0084348F" w:rsidRPr="00C827A6" w:rsidRDefault="0084348F" w:rsidP="00C827A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827A6">
        <w:rPr>
          <w:rFonts w:ascii="宋体" w:hAnsi="宋体" w:hint="eastAsia"/>
          <w:sz w:val="28"/>
          <w:szCs w:val="28"/>
        </w:rPr>
        <w:t>2. 施工安全方案要求</w:t>
      </w:r>
    </w:p>
    <w:p w:rsidR="0084348F" w:rsidRPr="00C827A6" w:rsidRDefault="0084348F" w:rsidP="00C827A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827A6">
        <w:rPr>
          <w:rFonts w:ascii="宋体" w:hAnsi="宋体" w:hint="eastAsia"/>
          <w:sz w:val="28"/>
          <w:szCs w:val="28"/>
        </w:rPr>
        <w:t>严格执行昆纤安全要求，编制施工安全方案，负责人需具有现场</w:t>
      </w:r>
      <w:r w:rsidR="00C538E0">
        <w:rPr>
          <w:rFonts w:ascii="宋体" w:hAnsi="宋体" w:hint="eastAsia"/>
          <w:sz w:val="28"/>
          <w:szCs w:val="28"/>
        </w:rPr>
        <w:t>阴极保护施工和检测</w:t>
      </w:r>
      <w:r w:rsidRPr="00C827A6">
        <w:rPr>
          <w:rFonts w:ascii="宋体" w:hAnsi="宋体" w:hint="eastAsia"/>
          <w:sz w:val="28"/>
          <w:szCs w:val="28"/>
        </w:rPr>
        <w:t xml:space="preserve">经验。 </w:t>
      </w:r>
    </w:p>
    <w:p w:rsidR="0084348F" w:rsidRPr="00C827A6" w:rsidRDefault="0084348F" w:rsidP="00C827A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827A6">
        <w:rPr>
          <w:rFonts w:ascii="宋体" w:hAnsi="宋体" w:hint="eastAsia"/>
          <w:sz w:val="28"/>
          <w:szCs w:val="28"/>
        </w:rPr>
        <w:t>1）</w:t>
      </w:r>
      <w:r w:rsidRPr="00C827A6">
        <w:rPr>
          <w:rFonts w:ascii="宋体" w:hAnsi="宋体" w:hint="eastAsia"/>
          <w:sz w:val="28"/>
          <w:szCs w:val="28"/>
        </w:rPr>
        <w:tab/>
        <w:t>项目施工时施工单位除执行国家相关安全规范外，还应严格执行昆纤公司管理规定，严格认真做好方案、审批、联络、应急等工作，执行《现场施工检查、监护表》《移动电器检查（监护）表》及《临时用电申请表》的安全要求。施工单位应指定安全员进行监督。</w:t>
      </w:r>
    </w:p>
    <w:p w:rsidR="0084348F" w:rsidRPr="00C827A6" w:rsidRDefault="0084348F" w:rsidP="00C538E0">
      <w:pPr>
        <w:spacing w:line="360" w:lineRule="auto"/>
        <w:ind w:firstLineChars="200" w:firstLine="560"/>
        <w:rPr>
          <w:rFonts w:ascii="宋体" w:hAnsi="宋体" w:hint="eastAsia"/>
          <w:sz w:val="28"/>
          <w:szCs w:val="28"/>
        </w:rPr>
      </w:pPr>
      <w:r w:rsidRPr="00C827A6">
        <w:rPr>
          <w:rFonts w:ascii="宋体" w:hAnsi="宋体" w:hint="eastAsia"/>
          <w:sz w:val="28"/>
          <w:szCs w:val="28"/>
        </w:rPr>
        <w:t>2）</w:t>
      </w:r>
      <w:r w:rsidRPr="00C827A6">
        <w:rPr>
          <w:rFonts w:ascii="宋体" w:hAnsi="宋体" w:hint="eastAsia"/>
          <w:sz w:val="28"/>
          <w:szCs w:val="28"/>
        </w:rPr>
        <w:tab/>
        <w:t>如果施工时违反上述三个表的要求，将视为违反《承包商环境、健康、安全协议》第六条的规定。第一次违章时将受到每人次100元的扣款，第二次将受到每人次300元扣款，第三次违章时违章人员将不得进入昆纤施工。</w:t>
      </w:r>
    </w:p>
    <w:p w:rsidR="0084348F" w:rsidRPr="00C827A6" w:rsidRDefault="0084348F" w:rsidP="00C827A6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C827A6">
        <w:rPr>
          <w:rFonts w:ascii="宋体" w:hAnsi="宋体"/>
          <w:sz w:val="28"/>
          <w:szCs w:val="28"/>
        </w:rPr>
        <w:t>3</w:t>
      </w:r>
      <w:r w:rsidRPr="00C827A6">
        <w:rPr>
          <w:rFonts w:ascii="宋体" w:hAnsi="宋体" w:hint="eastAsia"/>
          <w:sz w:val="28"/>
          <w:szCs w:val="28"/>
        </w:rPr>
        <w:t>．项目进度要求（施工进度、工期、时间要求）</w:t>
      </w:r>
    </w:p>
    <w:p w:rsidR="0084348F" w:rsidRPr="00BE062D" w:rsidRDefault="0084348F" w:rsidP="0084348F">
      <w:pPr>
        <w:spacing w:line="360" w:lineRule="auto"/>
        <w:ind w:leftChars="174" w:left="365"/>
        <w:rPr>
          <w:rFonts w:ascii="宋体" w:hAnsi="宋体"/>
          <w:spacing w:val="16"/>
          <w:sz w:val="28"/>
          <w:szCs w:val="28"/>
        </w:rPr>
      </w:pPr>
      <w:r w:rsidRPr="00BE062D">
        <w:rPr>
          <w:rFonts w:ascii="宋体" w:hAnsi="宋体" w:hint="eastAsia"/>
          <w:spacing w:val="16"/>
          <w:sz w:val="28"/>
          <w:szCs w:val="28"/>
        </w:rPr>
        <w:t>项目进度及工期要求：定在20</w:t>
      </w:r>
      <w:r w:rsidR="00C538E0">
        <w:rPr>
          <w:rFonts w:ascii="宋体" w:hAnsi="宋体"/>
          <w:spacing w:val="16"/>
          <w:sz w:val="28"/>
          <w:szCs w:val="28"/>
        </w:rPr>
        <w:t>25</w:t>
      </w:r>
      <w:r w:rsidRPr="00BE062D">
        <w:rPr>
          <w:rFonts w:ascii="宋体" w:hAnsi="宋体" w:hint="eastAsia"/>
          <w:spacing w:val="16"/>
          <w:sz w:val="28"/>
          <w:szCs w:val="28"/>
        </w:rPr>
        <w:t>年</w:t>
      </w:r>
      <w:r w:rsidR="00117444">
        <w:rPr>
          <w:rFonts w:ascii="宋体" w:hAnsi="宋体" w:hint="eastAsia"/>
          <w:spacing w:val="16"/>
          <w:sz w:val="28"/>
          <w:szCs w:val="28"/>
        </w:rPr>
        <w:t>1</w:t>
      </w:r>
      <w:r w:rsidR="00C538E0">
        <w:rPr>
          <w:rFonts w:ascii="宋体" w:hAnsi="宋体"/>
          <w:spacing w:val="16"/>
          <w:sz w:val="28"/>
          <w:szCs w:val="28"/>
        </w:rPr>
        <w:t>2</w:t>
      </w:r>
      <w:r w:rsidRPr="00BE062D">
        <w:rPr>
          <w:rFonts w:ascii="宋体" w:hAnsi="宋体" w:hint="eastAsia"/>
          <w:spacing w:val="16"/>
          <w:sz w:val="28"/>
          <w:szCs w:val="28"/>
        </w:rPr>
        <w:t>月，要求</w:t>
      </w:r>
      <w:r w:rsidR="00C538E0">
        <w:rPr>
          <w:rFonts w:ascii="宋体" w:hAnsi="宋体" w:hint="eastAsia"/>
          <w:spacing w:val="16"/>
          <w:sz w:val="28"/>
          <w:szCs w:val="28"/>
        </w:rPr>
        <w:t>检测和施工</w:t>
      </w:r>
      <w:r w:rsidRPr="00BE062D">
        <w:rPr>
          <w:rFonts w:ascii="宋体" w:hAnsi="宋体" w:hint="eastAsia"/>
          <w:spacing w:val="16"/>
          <w:sz w:val="28"/>
          <w:szCs w:val="28"/>
        </w:rPr>
        <w:t>的所有项目必须在规定的时间内完成。施工单位在</w:t>
      </w:r>
      <w:r w:rsidR="00C538E0">
        <w:rPr>
          <w:rFonts w:ascii="宋体" w:hAnsi="宋体" w:hint="eastAsia"/>
          <w:spacing w:val="16"/>
          <w:sz w:val="28"/>
          <w:szCs w:val="28"/>
        </w:rPr>
        <w:t>检测施工</w:t>
      </w:r>
      <w:r w:rsidRPr="00BE062D">
        <w:rPr>
          <w:rFonts w:ascii="宋体" w:hAnsi="宋体" w:hint="eastAsia"/>
          <w:spacing w:val="16"/>
          <w:sz w:val="28"/>
          <w:szCs w:val="28"/>
        </w:rPr>
        <w:t>前一周到昆纤做好相关的准备工作，以确保项目按时、按质、按量的完成。</w:t>
      </w:r>
    </w:p>
    <w:p w:rsidR="00AF795B" w:rsidRPr="00BE062D" w:rsidRDefault="00AF795B" w:rsidP="00AF795B">
      <w:pPr>
        <w:snapToGrid w:val="0"/>
        <w:spacing w:line="360" w:lineRule="auto"/>
        <w:rPr>
          <w:rFonts w:ascii="宋体" w:hAnsi="宋体"/>
          <w:b/>
          <w:spacing w:val="16"/>
          <w:sz w:val="28"/>
          <w:szCs w:val="28"/>
        </w:rPr>
      </w:pPr>
      <w:r w:rsidRPr="00BE062D">
        <w:rPr>
          <w:rFonts w:ascii="宋体" w:hAnsi="宋体" w:hint="eastAsia"/>
          <w:b/>
          <w:spacing w:val="16"/>
          <w:sz w:val="28"/>
          <w:szCs w:val="28"/>
        </w:rPr>
        <w:t>五．调试及验收</w:t>
      </w:r>
    </w:p>
    <w:p w:rsidR="00AF795B" w:rsidRPr="00C827A6" w:rsidRDefault="00AF795B" w:rsidP="00AF795B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C827A6">
        <w:rPr>
          <w:rFonts w:ascii="宋体" w:hAnsi="宋体" w:hint="eastAsia"/>
          <w:sz w:val="28"/>
          <w:szCs w:val="28"/>
        </w:rPr>
        <w:t>1</w:t>
      </w:r>
      <w:r w:rsidR="00EC4164" w:rsidRPr="00C827A6">
        <w:rPr>
          <w:rFonts w:ascii="宋体" w:hAnsi="宋体" w:hint="eastAsia"/>
          <w:sz w:val="28"/>
          <w:szCs w:val="28"/>
        </w:rPr>
        <w:t>．</w:t>
      </w:r>
      <w:r w:rsidR="00117444" w:rsidRPr="00C827A6">
        <w:rPr>
          <w:rFonts w:ascii="宋体" w:hAnsi="宋体" w:hint="eastAsia"/>
          <w:sz w:val="28"/>
          <w:szCs w:val="28"/>
        </w:rPr>
        <w:t>安装</w:t>
      </w:r>
      <w:r w:rsidRPr="00C827A6">
        <w:rPr>
          <w:rFonts w:ascii="宋体" w:hAnsi="宋体" w:hint="eastAsia"/>
          <w:sz w:val="28"/>
          <w:szCs w:val="28"/>
        </w:rPr>
        <w:t xml:space="preserve">调试要求 </w:t>
      </w:r>
    </w:p>
    <w:p w:rsidR="00AF795B" w:rsidRPr="00C827A6" w:rsidRDefault="00C538E0" w:rsidP="00AF795B">
      <w:pPr>
        <w:snapToGrid w:val="0"/>
        <w:spacing w:line="360" w:lineRule="auto"/>
        <w:ind w:leftChars="58" w:left="122" w:firstLineChars="100" w:firstLine="280"/>
        <w:rPr>
          <w:rFonts w:ascii="宋体" w:hAnsi="宋体"/>
          <w:sz w:val="28"/>
          <w:szCs w:val="28"/>
        </w:rPr>
      </w:pPr>
      <w:r w:rsidRPr="00C538E0">
        <w:rPr>
          <w:rFonts w:ascii="宋体" w:hAnsi="宋体" w:hint="eastAsia"/>
          <w:sz w:val="28"/>
          <w:szCs w:val="28"/>
        </w:rPr>
        <w:t>新增设牺牲阳极</w:t>
      </w:r>
      <w:r w:rsidR="00AF795B" w:rsidRPr="00C827A6">
        <w:rPr>
          <w:rFonts w:ascii="宋体" w:hAnsi="宋体" w:hint="eastAsia"/>
          <w:sz w:val="28"/>
          <w:szCs w:val="28"/>
        </w:rPr>
        <w:t>安装、</w:t>
      </w:r>
      <w:r w:rsidR="00117444" w:rsidRPr="00C827A6">
        <w:rPr>
          <w:rFonts w:ascii="宋体" w:hAnsi="宋体" w:hint="eastAsia"/>
          <w:sz w:val="28"/>
          <w:szCs w:val="28"/>
        </w:rPr>
        <w:t>维护</w:t>
      </w:r>
      <w:r w:rsidR="00AF795B" w:rsidRPr="00C827A6">
        <w:rPr>
          <w:rFonts w:ascii="宋体" w:hAnsi="宋体" w:hint="eastAsia"/>
          <w:sz w:val="28"/>
          <w:szCs w:val="28"/>
        </w:rPr>
        <w:t>符合要求，</w:t>
      </w:r>
      <w:r w:rsidR="00117444" w:rsidRPr="00C827A6">
        <w:rPr>
          <w:rFonts w:ascii="宋体" w:hAnsi="宋体" w:hint="eastAsia"/>
          <w:sz w:val="28"/>
          <w:szCs w:val="28"/>
        </w:rPr>
        <w:t>安装调试和</w:t>
      </w:r>
      <w:r>
        <w:rPr>
          <w:rFonts w:ascii="宋体" w:hAnsi="宋体" w:hint="eastAsia"/>
          <w:sz w:val="28"/>
          <w:szCs w:val="28"/>
        </w:rPr>
        <w:t>再次检测</w:t>
      </w:r>
      <w:r w:rsidR="00AF795B" w:rsidRPr="00C827A6">
        <w:rPr>
          <w:rFonts w:ascii="宋体" w:hAnsi="宋体" w:hint="eastAsia"/>
          <w:sz w:val="28"/>
          <w:szCs w:val="28"/>
        </w:rPr>
        <w:t>达到</w:t>
      </w:r>
      <w:r w:rsidR="00AF795B" w:rsidRPr="00C827A6">
        <w:rPr>
          <w:rFonts w:ascii="宋体" w:hAnsi="宋体" w:hint="eastAsia"/>
          <w:sz w:val="28"/>
          <w:szCs w:val="28"/>
        </w:rPr>
        <w:lastRenderedPageBreak/>
        <w:t>正常使用情况为合格。</w:t>
      </w:r>
    </w:p>
    <w:p w:rsidR="00AF795B" w:rsidRPr="00C827A6" w:rsidRDefault="00AF795B" w:rsidP="00AF795B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C827A6">
        <w:rPr>
          <w:rFonts w:ascii="宋体" w:hAnsi="宋体" w:hint="eastAsia"/>
          <w:sz w:val="28"/>
          <w:szCs w:val="28"/>
        </w:rPr>
        <w:t>2．工程质量验收标准和要求</w:t>
      </w:r>
    </w:p>
    <w:p w:rsidR="00AF795B" w:rsidRPr="00C827A6" w:rsidRDefault="008375AE" w:rsidP="00AF795B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8375AE">
        <w:rPr>
          <w:rFonts w:ascii="宋体" w:hAnsi="宋体" w:hint="eastAsia"/>
          <w:sz w:val="28"/>
          <w:szCs w:val="28"/>
        </w:rPr>
        <w:t>按照《埋地钢质管道阴极保护参数测量方法》GB/T 21246-2007、《埋地钢质管道阴极保护技术规范》GB/T21448-2017、《城镇燃气埋地钢质管道腐蚀控制技术规程》CJJ 95-2013等要求进行。</w:t>
      </w:r>
    </w:p>
    <w:p w:rsidR="00AF795B" w:rsidRPr="00BE062D" w:rsidRDefault="00AF795B" w:rsidP="00AF795B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C827A6">
        <w:rPr>
          <w:rFonts w:ascii="宋体" w:hAnsi="宋体" w:hint="eastAsia"/>
          <w:sz w:val="28"/>
          <w:szCs w:val="28"/>
        </w:rPr>
        <w:t>3．</w:t>
      </w:r>
      <w:r w:rsidRPr="00BE062D">
        <w:rPr>
          <w:rFonts w:ascii="宋体" w:hAnsi="宋体" w:hint="eastAsia"/>
          <w:sz w:val="28"/>
          <w:szCs w:val="28"/>
        </w:rPr>
        <w:t>质保期</w:t>
      </w:r>
    </w:p>
    <w:p w:rsidR="00AF795B" w:rsidRPr="00BE062D" w:rsidRDefault="008375AE" w:rsidP="00AF795B">
      <w:pPr>
        <w:snapToGri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无</w:t>
      </w:r>
      <w:r w:rsidR="00AF795B" w:rsidRPr="00BE062D">
        <w:rPr>
          <w:rFonts w:ascii="宋体" w:hAnsi="宋体" w:hint="eastAsia"/>
          <w:sz w:val="28"/>
          <w:szCs w:val="28"/>
        </w:rPr>
        <w:t>。</w:t>
      </w:r>
    </w:p>
    <w:p w:rsidR="00AF795B" w:rsidRPr="00C827A6" w:rsidRDefault="00AF795B" w:rsidP="00AF795B">
      <w:pPr>
        <w:snapToGrid w:val="0"/>
        <w:spacing w:line="360" w:lineRule="auto"/>
        <w:rPr>
          <w:rFonts w:ascii="宋体" w:hAnsi="宋体"/>
          <w:b/>
          <w:sz w:val="28"/>
          <w:szCs w:val="28"/>
        </w:rPr>
      </w:pPr>
      <w:r w:rsidRPr="00C827A6">
        <w:rPr>
          <w:rFonts w:ascii="宋体" w:hAnsi="宋体" w:hint="eastAsia"/>
          <w:b/>
          <w:sz w:val="28"/>
          <w:szCs w:val="28"/>
        </w:rPr>
        <w:t>六．资料及培训</w:t>
      </w:r>
    </w:p>
    <w:p w:rsidR="00AF795B" w:rsidRPr="00C827A6" w:rsidRDefault="00AF795B" w:rsidP="00AF795B">
      <w:pPr>
        <w:snapToGrid w:val="0"/>
        <w:spacing w:line="360" w:lineRule="auto"/>
        <w:rPr>
          <w:rFonts w:ascii="宋体" w:hAnsi="宋体"/>
          <w:sz w:val="28"/>
          <w:szCs w:val="28"/>
        </w:rPr>
      </w:pPr>
      <w:r w:rsidRPr="00C827A6">
        <w:rPr>
          <w:rFonts w:ascii="宋体" w:hAnsi="宋体" w:hint="eastAsia"/>
          <w:sz w:val="28"/>
          <w:szCs w:val="28"/>
        </w:rPr>
        <w:t>1．项目需交付的图纸、资料、*证书、*报告的数量和方式</w:t>
      </w:r>
    </w:p>
    <w:p w:rsidR="00AF795B" w:rsidRPr="00C827A6" w:rsidRDefault="00AF795B" w:rsidP="00AF795B">
      <w:pPr>
        <w:snapToGrid w:val="0"/>
        <w:spacing w:line="360" w:lineRule="auto"/>
        <w:ind w:firstLineChars="150" w:firstLine="420"/>
        <w:rPr>
          <w:rFonts w:ascii="宋体" w:hAnsi="宋体"/>
          <w:sz w:val="28"/>
          <w:szCs w:val="28"/>
        </w:rPr>
      </w:pPr>
      <w:r w:rsidRPr="00C827A6">
        <w:rPr>
          <w:rFonts w:ascii="宋体" w:hAnsi="宋体" w:hint="eastAsia"/>
          <w:sz w:val="28"/>
          <w:szCs w:val="28"/>
        </w:rPr>
        <w:t>无</w:t>
      </w:r>
    </w:p>
    <w:p w:rsidR="00AF795B" w:rsidRPr="00BE062D" w:rsidRDefault="00AF795B" w:rsidP="00AF795B">
      <w:pPr>
        <w:spacing w:line="360" w:lineRule="auto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t>2．培训时间、地点、人数要求</w:t>
      </w:r>
    </w:p>
    <w:p w:rsidR="00AF795B" w:rsidRPr="00BE062D" w:rsidRDefault="00AF795B" w:rsidP="00AF795B">
      <w:pPr>
        <w:spacing w:line="360" w:lineRule="auto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t xml:space="preserve">   无</w:t>
      </w:r>
    </w:p>
    <w:p w:rsidR="00AF795B" w:rsidRPr="00C827A6" w:rsidRDefault="00AF795B" w:rsidP="00AF795B">
      <w:pPr>
        <w:spacing w:line="360" w:lineRule="auto"/>
        <w:rPr>
          <w:rFonts w:ascii="宋体" w:hAnsi="宋体"/>
          <w:b/>
          <w:sz w:val="28"/>
          <w:szCs w:val="28"/>
        </w:rPr>
      </w:pPr>
      <w:r w:rsidRPr="00C827A6">
        <w:rPr>
          <w:rFonts w:ascii="宋体" w:hAnsi="宋体" w:hint="eastAsia"/>
          <w:b/>
          <w:sz w:val="28"/>
          <w:szCs w:val="28"/>
        </w:rPr>
        <w:t>七．技术专有权</w:t>
      </w:r>
    </w:p>
    <w:p w:rsidR="00AF795B" w:rsidRPr="00BE062D" w:rsidRDefault="00AF795B" w:rsidP="00AF795B">
      <w:pPr>
        <w:spacing w:line="360" w:lineRule="auto"/>
        <w:rPr>
          <w:rFonts w:ascii="宋体" w:hAnsi="宋体"/>
          <w:sz w:val="28"/>
          <w:szCs w:val="28"/>
        </w:rPr>
      </w:pPr>
      <w:r w:rsidRPr="00C827A6">
        <w:rPr>
          <w:rFonts w:ascii="宋体" w:hAnsi="宋体" w:hint="eastAsia"/>
          <w:sz w:val="28"/>
          <w:szCs w:val="28"/>
        </w:rPr>
        <w:t xml:space="preserve">    </w:t>
      </w:r>
      <w:r w:rsidRPr="00BE062D">
        <w:rPr>
          <w:rFonts w:ascii="宋体" w:hAnsi="宋体" w:hint="eastAsia"/>
          <w:sz w:val="28"/>
          <w:szCs w:val="28"/>
        </w:rPr>
        <w:t>无</w:t>
      </w:r>
    </w:p>
    <w:p w:rsidR="00AF795B" w:rsidRPr="00C827A6" w:rsidRDefault="00AF795B" w:rsidP="00AF795B">
      <w:pPr>
        <w:spacing w:line="360" w:lineRule="auto"/>
        <w:rPr>
          <w:rFonts w:ascii="宋体" w:hAnsi="宋体"/>
          <w:b/>
          <w:sz w:val="28"/>
          <w:szCs w:val="28"/>
        </w:rPr>
      </w:pPr>
      <w:r w:rsidRPr="00C827A6">
        <w:rPr>
          <w:rFonts w:ascii="宋体" w:hAnsi="宋体" w:hint="eastAsia"/>
          <w:b/>
          <w:sz w:val="28"/>
          <w:szCs w:val="28"/>
        </w:rPr>
        <w:t>八．保密协议</w:t>
      </w:r>
    </w:p>
    <w:p w:rsidR="00AF795B" w:rsidRDefault="00AF795B" w:rsidP="00AF795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 w:rsidRPr="00BE062D">
        <w:rPr>
          <w:rFonts w:ascii="宋体" w:hAnsi="宋体" w:hint="eastAsia"/>
          <w:sz w:val="28"/>
          <w:szCs w:val="28"/>
        </w:rPr>
        <w:t>施工单位须遵守昆纤公司的技术保密协议。</w:t>
      </w:r>
    </w:p>
    <w:p w:rsidR="00EA6B2C" w:rsidRDefault="00EA6B2C" w:rsidP="00AF795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EA6B2C" w:rsidRDefault="00EA6B2C" w:rsidP="00AF795B">
      <w:pPr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</w:p>
    <w:p w:rsidR="00C632D0" w:rsidRDefault="00C632D0" w:rsidP="00C632D0">
      <w:pPr>
        <w:spacing w:line="360" w:lineRule="auto"/>
        <w:rPr>
          <w:rFonts w:ascii="宋体" w:hAnsi="宋体"/>
          <w:sz w:val="28"/>
          <w:szCs w:val="28"/>
        </w:rPr>
      </w:pPr>
    </w:p>
    <w:sectPr w:rsidR="00C632D0" w:rsidSect="00CB6A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7251" w:rsidRDefault="00B27251" w:rsidP="0084348F">
      <w:r>
        <w:separator/>
      </w:r>
    </w:p>
  </w:endnote>
  <w:endnote w:type="continuationSeparator" w:id="0">
    <w:p w:rsidR="00B27251" w:rsidRDefault="00B27251" w:rsidP="0084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7251" w:rsidRDefault="00B27251" w:rsidP="0084348F">
      <w:r>
        <w:separator/>
      </w:r>
    </w:p>
  </w:footnote>
  <w:footnote w:type="continuationSeparator" w:id="0">
    <w:p w:rsidR="00B27251" w:rsidRDefault="00B27251" w:rsidP="00843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EE5BF1"/>
    <w:multiLevelType w:val="hybridMultilevel"/>
    <w:tmpl w:val="66484A56"/>
    <w:lvl w:ilvl="0" w:tplc="3F785A30">
      <w:start w:val="1"/>
      <w:numFmt w:val="japaneseCounting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526A"/>
    <w:rsid w:val="0002777F"/>
    <w:rsid w:val="00085315"/>
    <w:rsid w:val="000E7A44"/>
    <w:rsid w:val="00117444"/>
    <w:rsid w:val="00133EAB"/>
    <w:rsid w:val="00163880"/>
    <w:rsid w:val="0017047D"/>
    <w:rsid w:val="00190911"/>
    <w:rsid w:val="001B3BB9"/>
    <w:rsid w:val="001B6F0E"/>
    <w:rsid w:val="001B74B1"/>
    <w:rsid w:val="002040B2"/>
    <w:rsid w:val="00236F5E"/>
    <w:rsid w:val="00243AD4"/>
    <w:rsid w:val="00257031"/>
    <w:rsid w:val="002708E3"/>
    <w:rsid w:val="002D22F9"/>
    <w:rsid w:val="003426D9"/>
    <w:rsid w:val="00366B5E"/>
    <w:rsid w:val="003A02D6"/>
    <w:rsid w:val="003A3B1B"/>
    <w:rsid w:val="003A6FAD"/>
    <w:rsid w:val="00437B8D"/>
    <w:rsid w:val="00455CDE"/>
    <w:rsid w:val="00474BF9"/>
    <w:rsid w:val="004C526A"/>
    <w:rsid w:val="004C6029"/>
    <w:rsid w:val="004E2214"/>
    <w:rsid w:val="005655C0"/>
    <w:rsid w:val="005B72C6"/>
    <w:rsid w:val="005C76D6"/>
    <w:rsid w:val="005F6C67"/>
    <w:rsid w:val="00682CB2"/>
    <w:rsid w:val="00692613"/>
    <w:rsid w:val="006E62A9"/>
    <w:rsid w:val="006F217A"/>
    <w:rsid w:val="006F4EC8"/>
    <w:rsid w:val="00711069"/>
    <w:rsid w:val="00724AD7"/>
    <w:rsid w:val="00731A9A"/>
    <w:rsid w:val="007661AF"/>
    <w:rsid w:val="007977A3"/>
    <w:rsid w:val="00803347"/>
    <w:rsid w:val="00835D01"/>
    <w:rsid w:val="008375AE"/>
    <w:rsid w:val="0084348F"/>
    <w:rsid w:val="008C0C72"/>
    <w:rsid w:val="008F24B6"/>
    <w:rsid w:val="0093204D"/>
    <w:rsid w:val="00940BB5"/>
    <w:rsid w:val="009732A8"/>
    <w:rsid w:val="009865D2"/>
    <w:rsid w:val="009F043F"/>
    <w:rsid w:val="009F7346"/>
    <w:rsid w:val="00A10C7D"/>
    <w:rsid w:val="00A6250F"/>
    <w:rsid w:val="00A726E6"/>
    <w:rsid w:val="00AD630E"/>
    <w:rsid w:val="00AF795B"/>
    <w:rsid w:val="00B27251"/>
    <w:rsid w:val="00B76934"/>
    <w:rsid w:val="00BB696F"/>
    <w:rsid w:val="00BD4D75"/>
    <w:rsid w:val="00BE358D"/>
    <w:rsid w:val="00BF5937"/>
    <w:rsid w:val="00C20170"/>
    <w:rsid w:val="00C538E0"/>
    <w:rsid w:val="00C632D0"/>
    <w:rsid w:val="00C827A6"/>
    <w:rsid w:val="00CB6A61"/>
    <w:rsid w:val="00CD3BDB"/>
    <w:rsid w:val="00D06218"/>
    <w:rsid w:val="00D36916"/>
    <w:rsid w:val="00D36A0A"/>
    <w:rsid w:val="00D85B79"/>
    <w:rsid w:val="00DC3CF2"/>
    <w:rsid w:val="00DD2899"/>
    <w:rsid w:val="00DE0221"/>
    <w:rsid w:val="00DE1225"/>
    <w:rsid w:val="00DF32F7"/>
    <w:rsid w:val="00DF5E5F"/>
    <w:rsid w:val="00E317A2"/>
    <w:rsid w:val="00EA6B2C"/>
    <w:rsid w:val="00EC4164"/>
    <w:rsid w:val="00F95C03"/>
    <w:rsid w:val="00FB4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C2D2271"/>
  <w15:chartTrackingRefBased/>
  <w15:docId w15:val="{595DDD9B-6325-4EA9-9334-05FB7E4F3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0221"/>
    <w:rPr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E0221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43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84348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43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84348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312</Words>
  <Characters>1780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Qian Chongwen</dc:creator>
  <cp:keywords/>
  <dc:description/>
  <cp:lastModifiedBy>Qian Chongwen（钱崇文）</cp:lastModifiedBy>
  <cp:revision>3</cp:revision>
  <dcterms:created xsi:type="dcterms:W3CDTF">2025-11-13T00:56:00Z</dcterms:created>
  <dcterms:modified xsi:type="dcterms:W3CDTF">2025-11-13T01:17:00Z</dcterms:modified>
</cp:coreProperties>
</file>