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A7894" w14:textId="6BEA4CC7" w:rsidR="00A6533E" w:rsidRDefault="00527C04" w:rsidP="007B0BB7">
      <w:pPr>
        <w:jc w:val="center"/>
        <w:rPr>
          <w:b/>
          <w:color w:val="0000FF"/>
          <w:sz w:val="24"/>
        </w:rPr>
      </w:pPr>
      <w:bookmarkStart w:id="0" w:name="OLE_LINK1"/>
      <w:r>
        <w:rPr>
          <w:b/>
          <w:color w:val="0000FF"/>
          <w:sz w:val="24"/>
        </w:rPr>
        <w:t>2</w:t>
      </w:r>
      <w:r>
        <w:rPr>
          <w:rFonts w:hint="eastAsia"/>
          <w:b/>
          <w:color w:val="0000FF"/>
          <w:sz w:val="24"/>
        </w:rPr>
        <w:t>#</w:t>
      </w:r>
      <w:r>
        <w:rPr>
          <w:rFonts w:hint="eastAsia"/>
          <w:b/>
          <w:color w:val="0000FF"/>
          <w:sz w:val="24"/>
        </w:rPr>
        <w:t>打包机主油缸压盖密封更换及液压站橡胶油管</w:t>
      </w:r>
      <w:r w:rsidR="00A10617">
        <w:rPr>
          <w:rFonts w:hint="eastAsia"/>
          <w:b/>
          <w:color w:val="0000FF"/>
          <w:sz w:val="24"/>
        </w:rPr>
        <w:t>改造</w:t>
      </w:r>
      <w:r w:rsidR="00E76063">
        <w:rPr>
          <w:rFonts w:hint="eastAsia"/>
          <w:b/>
          <w:color w:val="0000FF"/>
          <w:sz w:val="24"/>
        </w:rPr>
        <w:t>更换</w:t>
      </w:r>
      <w:r w:rsidR="00A313C9">
        <w:rPr>
          <w:rFonts w:hint="eastAsia"/>
          <w:b/>
          <w:color w:val="0000FF"/>
          <w:sz w:val="24"/>
        </w:rPr>
        <w:t>外协服务</w:t>
      </w:r>
    </w:p>
    <w:p w14:paraId="66309EEE" w14:textId="77777777" w:rsidR="007B0BB7" w:rsidRPr="007C4736" w:rsidRDefault="00527C04" w:rsidP="007B0BB7">
      <w:pPr>
        <w:jc w:val="center"/>
        <w:rPr>
          <w:rFonts w:ascii="宋体" w:hAnsi="宋体"/>
          <w:b/>
          <w:color w:val="0000FF"/>
          <w:spacing w:val="10"/>
          <w:sz w:val="24"/>
        </w:rPr>
      </w:pPr>
      <w:r>
        <w:rPr>
          <w:rFonts w:ascii="宋体" w:hAnsi="宋体" w:hint="eastAsia"/>
          <w:b/>
          <w:color w:val="0000FF"/>
          <w:spacing w:val="10"/>
          <w:sz w:val="24"/>
        </w:rPr>
        <w:t>招标</w:t>
      </w:r>
      <w:r w:rsidR="007B0BB7" w:rsidRPr="007C4736">
        <w:rPr>
          <w:rFonts w:ascii="宋体" w:hAnsi="宋体" w:hint="eastAsia"/>
          <w:b/>
          <w:color w:val="0000FF"/>
          <w:spacing w:val="10"/>
          <w:sz w:val="24"/>
        </w:rPr>
        <w:t>技术文件</w:t>
      </w:r>
    </w:p>
    <w:p w14:paraId="724DF024" w14:textId="77777777" w:rsidR="007B0BB7" w:rsidRPr="007C4736" w:rsidRDefault="007B0BB7" w:rsidP="007B0BB7">
      <w:pPr>
        <w:jc w:val="center"/>
        <w:rPr>
          <w:b/>
          <w:color w:val="0000FF"/>
          <w:sz w:val="24"/>
        </w:rPr>
      </w:pPr>
    </w:p>
    <w:p w14:paraId="3302938F" w14:textId="77777777" w:rsidR="007B0BB7" w:rsidRDefault="007B0BB7" w:rsidP="00D25BA8">
      <w:pPr>
        <w:numPr>
          <w:ilvl w:val="0"/>
          <w:numId w:val="1"/>
        </w:numPr>
        <w:jc w:val="left"/>
        <w:rPr>
          <w:rFonts w:ascii="宋体" w:hAnsi="宋体"/>
          <w:b/>
          <w:color w:val="0000FF"/>
          <w:sz w:val="24"/>
        </w:rPr>
      </w:pPr>
      <w:r w:rsidRPr="007C4736">
        <w:rPr>
          <w:rFonts w:ascii="宋体" w:hAnsi="宋体" w:hint="eastAsia"/>
          <w:b/>
          <w:color w:val="0000FF"/>
          <w:sz w:val="24"/>
        </w:rPr>
        <w:t>概述</w:t>
      </w:r>
    </w:p>
    <w:p w14:paraId="2B7666EC" w14:textId="52FD3B5B" w:rsidR="001C0CB8" w:rsidRPr="00527C04" w:rsidRDefault="00571611" w:rsidP="002974A9">
      <w:pPr>
        <w:ind w:firstLineChars="200" w:firstLine="420"/>
        <w:jc w:val="left"/>
        <w:rPr>
          <w:rFonts w:ascii="Arial" w:hAnsi="Arial" w:cs="Arial"/>
          <w:color w:val="333333"/>
          <w:szCs w:val="21"/>
        </w:rPr>
      </w:pPr>
      <w:r>
        <w:rPr>
          <w:rFonts w:ascii="Arial" w:hAnsi="Arial" w:cs="Arial" w:hint="eastAsia"/>
          <w:color w:val="333333"/>
          <w:szCs w:val="21"/>
        </w:rPr>
        <w:t>打包机</w:t>
      </w:r>
      <w:r w:rsidR="00DC1D99">
        <w:rPr>
          <w:rFonts w:ascii="Arial" w:hAnsi="Arial" w:cs="Arial" w:hint="eastAsia"/>
          <w:color w:val="333333"/>
          <w:szCs w:val="21"/>
        </w:rPr>
        <w:t>是</w:t>
      </w:r>
      <w:r w:rsidR="00EB1163">
        <w:rPr>
          <w:rFonts w:ascii="Arial" w:hAnsi="Arial" w:cs="Arial" w:hint="eastAsia"/>
          <w:color w:val="333333"/>
          <w:szCs w:val="21"/>
        </w:rPr>
        <w:t>纺丝工艺</w:t>
      </w:r>
      <w:r w:rsidR="00A6533E">
        <w:rPr>
          <w:rFonts w:ascii="Arial" w:hAnsi="Arial" w:cs="Arial" w:hint="eastAsia"/>
          <w:color w:val="333333"/>
          <w:szCs w:val="21"/>
        </w:rPr>
        <w:t>过程</w:t>
      </w:r>
      <w:r w:rsidR="00EB1163">
        <w:rPr>
          <w:rFonts w:ascii="Arial" w:hAnsi="Arial" w:cs="Arial" w:hint="eastAsia"/>
          <w:color w:val="333333"/>
          <w:szCs w:val="21"/>
        </w:rPr>
        <w:t>中关键部件，</w:t>
      </w:r>
      <w:r w:rsidR="009649B1">
        <w:rPr>
          <w:rFonts w:ascii="Arial" w:hAnsi="Arial" w:cs="Arial" w:hint="eastAsia"/>
          <w:color w:val="333333"/>
          <w:szCs w:val="21"/>
        </w:rPr>
        <w:t>其</w:t>
      </w:r>
      <w:r w:rsidR="00A6533E">
        <w:rPr>
          <w:rFonts w:ascii="Arial" w:hAnsi="Arial" w:cs="Arial" w:hint="eastAsia"/>
          <w:color w:val="333333"/>
          <w:szCs w:val="21"/>
        </w:rPr>
        <w:t>运行稳定可靠性</w:t>
      </w:r>
      <w:r>
        <w:rPr>
          <w:rFonts w:ascii="Arial" w:hAnsi="Arial" w:cs="Arial" w:hint="eastAsia"/>
          <w:color w:val="333333"/>
          <w:szCs w:val="21"/>
        </w:rPr>
        <w:t>对丝束稳定生产有直接影响</w:t>
      </w:r>
      <w:r w:rsidR="00510D5E">
        <w:rPr>
          <w:rFonts w:ascii="Arial" w:hAnsi="Arial" w:cs="Arial" w:hint="eastAsia"/>
          <w:color w:val="333333"/>
          <w:szCs w:val="21"/>
        </w:rPr>
        <w:t>。</w:t>
      </w:r>
      <w:r w:rsidR="00D62B7C">
        <w:rPr>
          <w:rFonts w:ascii="Arial" w:hAnsi="Arial" w:cs="Arial" w:hint="eastAsia"/>
          <w:color w:val="333333"/>
          <w:szCs w:val="21"/>
        </w:rPr>
        <w:t>为保证</w:t>
      </w:r>
      <w:r w:rsidR="00527C04">
        <w:rPr>
          <w:rFonts w:ascii="Arial" w:hAnsi="Arial" w:cs="Arial"/>
          <w:color w:val="333333"/>
          <w:szCs w:val="21"/>
        </w:rPr>
        <w:t>2</w:t>
      </w:r>
      <w:r w:rsidR="009F4834">
        <w:rPr>
          <w:rFonts w:ascii="Arial" w:hAnsi="Arial" w:cs="Arial" w:hint="eastAsia"/>
          <w:color w:val="333333"/>
          <w:szCs w:val="21"/>
        </w:rPr>
        <w:t>#</w:t>
      </w:r>
      <w:r w:rsidR="009F4834">
        <w:rPr>
          <w:rFonts w:ascii="Arial" w:hAnsi="Arial" w:cs="Arial" w:hint="eastAsia"/>
          <w:color w:val="333333"/>
          <w:szCs w:val="21"/>
        </w:rPr>
        <w:t>打包机</w:t>
      </w:r>
      <w:r w:rsidR="0005731F">
        <w:rPr>
          <w:rFonts w:ascii="Arial" w:hAnsi="Arial" w:cs="Arial" w:hint="eastAsia"/>
          <w:color w:val="333333"/>
          <w:szCs w:val="21"/>
        </w:rPr>
        <w:t>主油缸压盖</w:t>
      </w:r>
      <w:r w:rsidR="009F4834">
        <w:rPr>
          <w:rFonts w:ascii="Arial" w:hAnsi="Arial" w:cs="Arial" w:hint="eastAsia"/>
          <w:color w:val="333333"/>
          <w:szCs w:val="21"/>
        </w:rPr>
        <w:t>密封组件</w:t>
      </w:r>
      <w:r w:rsidR="00D3276C">
        <w:rPr>
          <w:rFonts w:ascii="Arial" w:hAnsi="Arial" w:cs="Arial" w:hint="eastAsia"/>
          <w:color w:val="333333"/>
          <w:szCs w:val="21"/>
        </w:rPr>
        <w:t>更换</w:t>
      </w:r>
      <w:r w:rsidR="00527C04" w:rsidRPr="00527C04">
        <w:rPr>
          <w:rFonts w:ascii="Arial" w:hAnsi="Arial" w:cs="Arial" w:hint="eastAsia"/>
          <w:color w:val="333333"/>
          <w:szCs w:val="21"/>
        </w:rPr>
        <w:t>及液压站橡胶油管</w:t>
      </w:r>
      <w:r w:rsidR="002773D9">
        <w:rPr>
          <w:rFonts w:ascii="Arial" w:hAnsi="Arial" w:cs="Arial" w:hint="eastAsia"/>
          <w:color w:val="333333"/>
          <w:szCs w:val="21"/>
        </w:rPr>
        <w:t>更换</w:t>
      </w:r>
      <w:r w:rsidR="00416A0F">
        <w:rPr>
          <w:rFonts w:ascii="Arial" w:hAnsi="Arial" w:cs="Arial" w:hint="eastAsia"/>
          <w:color w:val="333333"/>
          <w:szCs w:val="21"/>
        </w:rPr>
        <w:t>满足设备使用</w:t>
      </w:r>
      <w:r w:rsidR="00D62B7C">
        <w:rPr>
          <w:rFonts w:ascii="Arial" w:hAnsi="Arial" w:cs="Arial" w:hint="eastAsia"/>
          <w:color w:val="333333"/>
          <w:szCs w:val="21"/>
        </w:rPr>
        <w:t>对本次</w:t>
      </w:r>
      <w:r w:rsidR="0005731F">
        <w:rPr>
          <w:rFonts w:ascii="Arial" w:hAnsi="Arial" w:cs="Arial" w:hint="eastAsia"/>
          <w:color w:val="333333"/>
          <w:szCs w:val="21"/>
        </w:rPr>
        <w:t>服务</w:t>
      </w:r>
      <w:r w:rsidR="00D62B7C">
        <w:rPr>
          <w:rFonts w:ascii="Arial" w:hAnsi="Arial" w:cs="Arial" w:hint="eastAsia"/>
          <w:color w:val="333333"/>
          <w:szCs w:val="21"/>
        </w:rPr>
        <w:t>提出要求</w:t>
      </w:r>
      <w:r w:rsidR="00DC1D99">
        <w:rPr>
          <w:rFonts w:ascii="Arial" w:hAnsi="Arial" w:cs="Arial" w:hint="eastAsia"/>
          <w:color w:val="333333"/>
          <w:szCs w:val="21"/>
        </w:rPr>
        <w:t>。</w:t>
      </w:r>
      <w:r w:rsidR="00C22500">
        <w:rPr>
          <w:rFonts w:ascii="Arial" w:hAnsi="Arial" w:cs="Arial" w:hint="eastAsia"/>
          <w:color w:val="333333"/>
          <w:szCs w:val="21"/>
        </w:rPr>
        <w:t>本次服务</w:t>
      </w:r>
      <w:r w:rsidR="00527C04">
        <w:rPr>
          <w:rFonts w:ascii="Arial" w:hAnsi="Arial" w:cs="Arial" w:hint="eastAsia"/>
          <w:color w:val="333333"/>
          <w:szCs w:val="21"/>
        </w:rPr>
        <w:t>除</w:t>
      </w:r>
      <w:r w:rsidR="0005731F">
        <w:rPr>
          <w:rFonts w:ascii="Arial" w:hAnsi="Arial" w:cs="Arial" w:hint="eastAsia"/>
          <w:color w:val="333333"/>
          <w:szCs w:val="21"/>
        </w:rPr>
        <w:t>主油缸压盖密封</w:t>
      </w:r>
      <w:r w:rsidR="00A313C9">
        <w:rPr>
          <w:rFonts w:ascii="Arial" w:hAnsi="Arial" w:cs="Arial" w:hint="eastAsia"/>
          <w:color w:val="333333"/>
          <w:szCs w:val="21"/>
        </w:rPr>
        <w:t>，油管及密封</w:t>
      </w:r>
      <w:r w:rsidR="00527C04">
        <w:rPr>
          <w:rFonts w:ascii="Arial" w:hAnsi="Arial" w:cs="Arial" w:hint="eastAsia"/>
          <w:color w:val="333333"/>
          <w:szCs w:val="21"/>
        </w:rPr>
        <w:t>主材</w:t>
      </w:r>
      <w:r w:rsidR="00A313C9">
        <w:rPr>
          <w:rFonts w:ascii="Arial" w:hAnsi="Arial" w:cs="Arial" w:hint="eastAsia"/>
          <w:color w:val="333333"/>
          <w:szCs w:val="21"/>
        </w:rPr>
        <w:t>由昆</w:t>
      </w:r>
      <w:proofErr w:type="gramStart"/>
      <w:r w:rsidR="00A313C9">
        <w:rPr>
          <w:rFonts w:ascii="Arial" w:hAnsi="Arial" w:cs="Arial" w:hint="eastAsia"/>
          <w:color w:val="333333"/>
          <w:szCs w:val="21"/>
        </w:rPr>
        <w:t>纤</w:t>
      </w:r>
      <w:proofErr w:type="gramEnd"/>
      <w:r w:rsidR="00A313C9">
        <w:rPr>
          <w:rFonts w:ascii="Arial" w:hAnsi="Arial" w:cs="Arial" w:hint="eastAsia"/>
          <w:color w:val="333333"/>
          <w:szCs w:val="21"/>
        </w:rPr>
        <w:t>公司提供，</w:t>
      </w:r>
      <w:r w:rsidR="00A313C9">
        <w:rPr>
          <w:rFonts w:ascii="Arial" w:hAnsi="Arial" w:cs="Arial" w:hint="eastAsia"/>
          <w:color w:val="333333"/>
          <w:szCs w:val="21"/>
        </w:rPr>
        <w:t>更换</w:t>
      </w:r>
      <w:r w:rsidR="00A313C9">
        <w:rPr>
          <w:rFonts w:ascii="Arial" w:hAnsi="Arial" w:cs="Arial" w:hint="eastAsia"/>
          <w:color w:val="333333"/>
          <w:szCs w:val="21"/>
        </w:rPr>
        <w:t>所需的其他材料</w:t>
      </w:r>
      <w:r w:rsidR="00527C04">
        <w:rPr>
          <w:rFonts w:ascii="Arial" w:hAnsi="Arial" w:cs="Arial" w:hint="eastAsia"/>
          <w:color w:val="333333"/>
          <w:szCs w:val="21"/>
        </w:rPr>
        <w:t>及辅材等</w:t>
      </w:r>
      <w:r w:rsidR="00C22500">
        <w:rPr>
          <w:rFonts w:ascii="Arial" w:hAnsi="Arial" w:cs="Arial" w:hint="eastAsia"/>
          <w:color w:val="333333"/>
          <w:szCs w:val="21"/>
        </w:rPr>
        <w:t>材料</w:t>
      </w:r>
      <w:r w:rsidR="00A313C9">
        <w:rPr>
          <w:rFonts w:ascii="Arial" w:hAnsi="Arial" w:cs="Arial" w:hint="eastAsia"/>
          <w:color w:val="333333"/>
          <w:szCs w:val="21"/>
        </w:rPr>
        <w:t>等由供应商提供</w:t>
      </w:r>
      <w:r w:rsidR="0005731F">
        <w:rPr>
          <w:rFonts w:ascii="Arial" w:hAnsi="Arial" w:cs="Arial" w:hint="eastAsia"/>
          <w:color w:val="333333"/>
          <w:szCs w:val="21"/>
        </w:rPr>
        <w:t>、</w:t>
      </w:r>
      <w:r w:rsidR="00A313C9">
        <w:rPr>
          <w:rFonts w:ascii="Arial" w:hAnsi="Arial" w:cs="Arial" w:hint="eastAsia"/>
          <w:color w:val="333333"/>
          <w:szCs w:val="21"/>
        </w:rPr>
        <w:t>本次招标包含</w:t>
      </w:r>
      <w:r w:rsidR="002773D9">
        <w:rPr>
          <w:rFonts w:ascii="Arial" w:hAnsi="Arial" w:cs="Arial" w:hint="eastAsia"/>
          <w:color w:val="333333"/>
          <w:szCs w:val="21"/>
        </w:rPr>
        <w:t>更换</w:t>
      </w:r>
      <w:r w:rsidR="006E7F2B">
        <w:rPr>
          <w:rFonts w:ascii="Arial" w:hAnsi="Arial" w:cs="Arial" w:hint="eastAsia"/>
          <w:color w:val="333333"/>
          <w:szCs w:val="21"/>
        </w:rPr>
        <w:t>改造人工</w:t>
      </w:r>
      <w:r w:rsidR="0005731F">
        <w:rPr>
          <w:rFonts w:ascii="Arial" w:hAnsi="Arial" w:cs="Arial" w:hint="eastAsia"/>
          <w:color w:val="333333"/>
          <w:szCs w:val="21"/>
        </w:rPr>
        <w:t>工时</w:t>
      </w:r>
      <w:r w:rsidR="00C22500">
        <w:rPr>
          <w:rFonts w:ascii="Arial" w:hAnsi="Arial" w:cs="Arial" w:hint="eastAsia"/>
          <w:color w:val="333333"/>
          <w:szCs w:val="21"/>
        </w:rPr>
        <w:t>。</w:t>
      </w:r>
    </w:p>
    <w:p w14:paraId="78573157" w14:textId="77777777" w:rsidR="007B0BB7" w:rsidRDefault="00E80F78" w:rsidP="007B0BB7">
      <w:pPr>
        <w:numPr>
          <w:ilvl w:val="0"/>
          <w:numId w:val="1"/>
        </w:numPr>
        <w:rPr>
          <w:rFonts w:ascii="宋体" w:hAnsi="宋体"/>
          <w:b/>
          <w:color w:val="0000FF"/>
          <w:sz w:val="24"/>
        </w:rPr>
      </w:pPr>
      <w:r w:rsidRPr="00F62CD3">
        <w:rPr>
          <w:rFonts w:ascii="宋体" w:hAnsi="宋体" w:hint="eastAsia"/>
          <w:b/>
          <w:color w:val="0000FF"/>
          <w:sz w:val="24"/>
        </w:rPr>
        <w:t>技术标准和规范</w:t>
      </w:r>
    </w:p>
    <w:p w14:paraId="440CCCFE" w14:textId="77777777" w:rsidR="00D62B7C" w:rsidRPr="00D62B7C" w:rsidRDefault="00D62B7C" w:rsidP="00D62B7C">
      <w:pPr>
        <w:ind w:left="360"/>
        <w:rPr>
          <w:rFonts w:ascii="Arial" w:hAnsi="Arial" w:cs="Arial"/>
          <w:color w:val="333333"/>
          <w:szCs w:val="21"/>
        </w:rPr>
      </w:pPr>
      <w:r w:rsidRPr="00D62B7C">
        <w:rPr>
          <w:rFonts w:ascii="Arial" w:hAnsi="Arial" w:cs="Arial"/>
          <w:color w:val="333333"/>
          <w:szCs w:val="21"/>
        </w:rPr>
        <w:t>执行下列国家标准，允许采用要求更高的标准。</w:t>
      </w:r>
    </w:p>
    <w:p w14:paraId="3A2105D0" w14:textId="77777777" w:rsidR="001C0CB8" w:rsidRDefault="00F745D2" w:rsidP="00F745D2">
      <w:pPr>
        <w:ind w:firstLine="420"/>
        <w:rPr>
          <w:rFonts w:ascii="Arial" w:hAnsi="Arial" w:cs="Arial"/>
          <w:color w:val="333333"/>
          <w:szCs w:val="21"/>
        </w:rPr>
      </w:pPr>
      <w:r w:rsidRPr="00D62B7C">
        <w:rPr>
          <w:rFonts w:ascii="Arial" w:hAnsi="Arial" w:cs="Arial"/>
          <w:color w:val="333333"/>
          <w:szCs w:val="21"/>
        </w:rPr>
        <w:t>JBT10205-2000</w:t>
      </w:r>
      <w:r>
        <w:rPr>
          <w:rFonts w:ascii="Arial" w:hAnsi="Arial" w:cs="Arial"/>
          <w:color w:val="333333"/>
          <w:szCs w:val="21"/>
        </w:rPr>
        <w:t xml:space="preserve">    </w:t>
      </w:r>
      <w:r w:rsidRPr="00D62B7C">
        <w:rPr>
          <w:rFonts w:ascii="Arial" w:hAnsi="Arial" w:cs="Arial" w:hint="eastAsia"/>
          <w:color w:val="333333"/>
          <w:szCs w:val="21"/>
        </w:rPr>
        <w:t>液压技术条件</w:t>
      </w:r>
    </w:p>
    <w:p w14:paraId="1FE8D8BA" w14:textId="77777777" w:rsidR="00F745D2" w:rsidRDefault="00F745D2" w:rsidP="00F745D2">
      <w:pPr>
        <w:ind w:firstLine="420"/>
        <w:rPr>
          <w:rFonts w:ascii="Arial" w:hAnsi="Arial" w:cs="Arial"/>
          <w:color w:val="333333"/>
          <w:szCs w:val="21"/>
        </w:rPr>
      </w:pPr>
      <w:r w:rsidRPr="00D62B7C">
        <w:rPr>
          <w:rFonts w:ascii="Arial" w:hAnsi="Arial" w:cs="Arial"/>
          <w:color w:val="333333"/>
          <w:szCs w:val="21"/>
        </w:rPr>
        <w:t>GB/T9094-1988</w:t>
      </w:r>
      <w:r>
        <w:rPr>
          <w:rFonts w:ascii="Arial" w:hAnsi="Arial" w:cs="Arial"/>
          <w:color w:val="333333"/>
          <w:szCs w:val="21"/>
        </w:rPr>
        <w:t xml:space="preserve">    </w:t>
      </w:r>
      <w:r w:rsidRPr="00D62B7C">
        <w:rPr>
          <w:rFonts w:ascii="Arial" w:hAnsi="Arial" w:cs="Arial" w:hint="eastAsia"/>
          <w:color w:val="333333"/>
          <w:szCs w:val="21"/>
        </w:rPr>
        <w:t>液压缸和气缸安装尺寸和安装型式代号</w:t>
      </w:r>
    </w:p>
    <w:p w14:paraId="42CF1B15" w14:textId="77777777" w:rsidR="0014504D" w:rsidRDefault="0014504D" w:rsidP="0014504D">
      <w:pPr>
        <w:ind w:firstLine="420"/>
        <w:rPr>
          <w:rFonts w:ascii="Arial" w:hAnsi="Arial" w:cs="Arial"/>
          <w:color w:val="333333"/>
          <w:szCs w:val="21"/>
        </w:rPr>
      </w:pPr>
      <w:r>
        <w:rPr>
          <w:rFonts w:ascii="Arial" w:hAnsi="Arial" w:cs="Arial"/>
          <w:color w:val="333333"/>
          <w:shd w:val="clear" w:color="auto" w:fill="FFFFFF"/>
        </w:rPr>
        <w:t>SAE J518C</w:t>
      </w:r>
      <w:r>
        <w:rPr>
          <w:rFonts w:ascii="Arial" w:hAnsi="Arial" w:cs="Arial" w:hint="eastAsia"/>
          <w:color w:val="333333"/>
          <w:shd w:val="clear" w:color="auto" w:fill="FFFFFF"/>
        </w:rPr>
        <w:t>或</w:t>
      </w:r>
      <w:r>
        <w:rPr>
          <w:rFonts w:ascii="Arial" w:hAnsi="Arial" w:cs="Arial" w:hint="eastAsia"/>
          <w:color w:val="333333"/>
          <w:shd w:val="clear" w:color="auto" w:fill="FFFFFF"/>
        </w:rPr>
        <w:t>ISO</w:t>
      </w:r>
      <w:r>
        <w:rPr>
          <w:rFonts w:ascii="Arial" w:hAnsi="Arial" w:cs="Arial"/>
          <w:color w:val="333333"/>
          <w:shd w:val="clear" w:color="auto" w:fill="FFFFFF"/>
        </w:rPr>
        <w:t>6162</w:t>
      </w:r>
      <w:r w:rsidR="00F745D2">
        <w:rPr>
          <w:rFonts w:ascii="Arial" w:hAnsi="Arial" w:cs="Arial"/>
          <w:color w:val="333333"/>
          <w:szCs w:val="21"/>
        </w:rPr>
        <w:t xml:space="preserve">     </w:t>
      </w:r>
      <w:r>
        <w:rPr>
          <w:rFonts w:ascii="Arial" w:hAnsi="Arial" w:cs="Arial" w:hint="eastAsia"/>
          <w:color w:val="333333"/>
          <w:szCs w:val="21"/>
        </w:rPr>
        <w:t>液压分体法兰标准</w:t>
      </w:r>
    </w:p>
    <w:p w14:paraId="1E4EC15C" w14:textId="77777777" w:rsidR="0014504D" w:rsidRPr="0014504D" w:rsidRDefault="0014504D" w:rsidP="0014504D">
      <w:pPr>
        <w:ind w:firstLine="420"/>
        <w:rPr>
          <w:rFonts w:ascii="Arial" w:hAnsi="Arial" w:cs="Arial"/>
          <w:color w:val="333333"/>
          <w:szCs w:val="21"/>
        </w:rPr>
      </w:pPr>
      <w:r w:rsidRPr="0014504D">
        <w:rPr>
          <w:rFonts w:ascii="Arial" w:hAnsi="Arial" w:cs="Arial"/>
          <w:color w:val="333333"/>
          <w:szCs w:val="21"/>
        </w:rPr>
        <w:t>GB/T 3683-2011</w:t>
      </w:r>
      <w:r w:rsidRPr="0014504D">
        <w:rPr>
          <w:rFonts w:ascii="Arial" w:hAnsi="Arial" w:cs="Arial" w:hint="eastAsia"/>
          <w:color w:val="333333"/>
          <w:szCs w:val="21"/>
        </w:rPr>
        <w:t>或</w:t>
      </w:r>
      <w:r w:rsidRPr="0014504D">
        <w:rPr>
          <w:rFonts w:ascii="Arial" w:hAnsi="Arial" w:cs="Arial"/>
          <w:color w:val="333333"/>
          <w:szCs w:val="21"/>
        </w:rPr>
        <w:t>SAE J517</w:t>
      </w:r>
      <w:r w:rsidR="0046647F">
        <w:rPr>
          <w:rFonts w:ascii="Arial" w:hAnsi="Arial" w:cs="Arial" w:hint="eastAsia"/>
          <w:color w:val="333333"/>
          <w:szCs w:val="21"/>
        </w:rPr>
        <w:t>或</w:t>
      </w:r>
      <w:r w:rsidR="0046647F">
        <w:rPr>
          <w:rFonts w:ascii="Arial" w:hAnsi="Arial" w:cs="Arial" w:hint="eastAsia"/>
          <w:color w:val="333333"/>
          <w:szCs w:val="21"/>
        </w:rPr>
        <w:t>DIN</w:t>
      </w:r>
      <w:r w:rsidR="0046647F">
        <w:rPr>
          <w:rFonts w:ascii="Arial" w:hAnsi="Arial" w:cs="Arial"/>
          <w:color w:val="333333"/>
          <w:szCs w:val="21"/>
        </w:rPr>
        <w:t xml:space="preserve"> </w:t>
      </w:r>
      <w:r w:rsidR="0046647F">
        <w:rPr>
          <w:rFonts w:ascii="Arial" w:hAnsi="Arial" w:cs="Arial" w:hint="eastAsia"/>
          <w:color w:val="333333"/>
          <w:szCs w:val="21"/>
        </w:rPr>
        <w:t>EN</w:t>
      </w:r>
      <w:r w:rsidR="0046647F">
        <w:rPr>
          <w:rFonts w:ascii="Arial" w:hAnsi="Arial" w:cs="Arial"/>
          <w:color w:val="333333"/>
          <w:szCs w:val="21"/>
        </w:rPr>
        <w:t>853</w:t>
      </w:r>
      <w:r w:rsidR="00F745D2" w:rsidRPr="0014504D">
        <w:rPr>
          <w:rFonts w:ascii="Arial" w:hAnsi="Arial" w:cs="Arial"/>
          <w:color w:val="333333"/>
          <w:szCs w:val="21"/>
        </w:rPr>
        <w:t xml:space="preserve">   </w:t>
      </w:r>
      <w:r w:rsidRPr="0014504D">
        <w:rPr>
          <w:rFonts w:ascii="Arial" w:hAnsi="Arial" w:cs="Arial"/>
          <w:color w:val="333333"/>
          <w:szCs w:val="21"/>
        </w:rPr>
        <w:t>钢丝编织液压软管标准</w:t>
      </w:r>
    </w:p>
    <w:p w14:paraId="4E5C99E6" w14:textId="77777777" w:rsidR="00F745D2" w:rsidRPr="0014504D" w:rsidRDefault="0046647F" w:rsidP="00F745D2">
      <w:pPr>
        <w:ind w:firstLineChars="200" w:firstLine="420"/>
        <w:rPr>
          <w:rFonts w:ascii="Arial" w:hAnsi="Arial" w:cs="Arial"/>
          <w:color w:val="333333"/>
          <w:szCs w:val="21"/>
        </w:rPr>
      </w:pPr>
      <w:r>
        <w:rPr>
          <w:rFonts w:ascii="Arial" w:hAnsi="Arial" w:cs="Arial"/>
          <w:color w:val="333333"/>
          <w:shd w:val="clear" w:color="auto" w:fill="FFFFFF"/>
        </w:rPr>
        <w:t>GB/T 10544-2003</w:t>
      </w:r>
      <w:r>
        <w:rPr>
          <w:rFonts w:ascii="Arial" w:hAnsi="Arial" w:cs="Arial" w:hint="eastAsia"/>
          <w:color w:val="333333"/>
          <w:shd w:val="clear" w:color="auto" w:fill="FFFFFF"/>
        </w:rPr>
        <w:t>或</w:t>
      </w:r>
      <w:r>
        <w:rPr>
          <w:rFonts w:ascii="Arial" w:hAnsi="Arial" w:cs="Arial"/>
          <w:color w:val="333333"/>
          <w:shd w:val="clear" w:color="auto" w:fill="FFFFFF"/>
        </w:rPr>
        <w:t>ISO 3862</w:t>
      </w:r>
      <w:r>
        <w:rPr>
          <w:rFonts w:ascii="Arial" w:hAnsi="Arial" w:cs="Arial" w:hint="eastAsia"/>
          <w:color w:val="333333"/>
          <w:szCs w:val="21"/>
        </w:rPr>
        <w:t>或</w:t>
      </w:r>
      <w:r>
        <w:rPr>
          <w:rFonts w:ascii="Arial" w:hAnsi="Arial" w:cs="Arial" w:hint="eastAsia"/>
          <w:color w:val="333333"/>
          <w:szCs w:val="21"/>
        </w:rPr>
        <w:t>DIN</w:t>
      </w:r>
      <w:r>
        <w:rPr>
          <w:rFonts w:ascii="Arial" w:hAnsi="Arial" w:cs="Arial"/>
          <w:color w:val="333333"/>
          <w:szCs w:val="21"/>
        </w:rPr>
        <w:t xml:space="preserve"> </w:t>
      </w:r>
      <w:r>
        <w:rPr>
          <w:rFonts w:ascii="Arial" w:hAnsi="Arial" w:cs="Arial" w:hint="eastAsia"/>
          <w:color w:val="333333"/>
          <w:szCs w:val="21"/>
        </w:rPr>
        <w:t>EN</w:t>
      </w:r>
      <w:r>
        <w:rPr>
          <w:rFonts w:ascii="Arial" w:hAnsi="Arial" w:cs="Arial"/>
          <w:color w:val="333333"/>
          <w:szCs w:val="21"/>
        </w:rPr>
        <w:t>856</w:t>
      </w:r>
      <w:r>
        <w:rPr>
          <w:rFonts w:ascii="Arial" w:hAnsi="Arial" w:cs="Arial"/>
          <w:color w:val="333333"/>
          <w:shd w:val="clear" w:color="auto" w:fill="FFFFFF"/>
        </w:rPr>
        <w:t xml:space="preserve">   </w:t>
      </w:r>
      <w:r w:rsidRPr="0014504D">
        <w:rPr>
          <w:rFonts w:ascii="Arial" w:hAnsi="Arial" w:cs="Arial"/>
          <w:color w:val="333333"/>
          <w:szCs w:val="21"/>
        </w:rPr>
        <w:t>钢丝</w:t>
      </w:r>
      <w:r>
        <w:rPr>
          <w:rFonts w:ascii="Arial" w:hAnsi="Arial" w:cs="Arial" w:hint="eastAsia"/>
          <w:color w:val="333333"/>
          <w:szCs w:val="21"/>
        </w:rPr>
        <w:t>缠绕</w:t>
      </w:r>
      <w:r w:rsidRPr="0014504D">
        <w:rPr>
          <w:rFonts w:ascii="Arial" w:hAnsi="Arial" w:cs="Arial"/>
          <w:color w:val="333333"/>
          <w:szCs w:val="21"/>
        </w:rPr>
        <w:t>液压软管标准</w:t>
      </w:r>
    </w:p>
    <w:p w14:paraId="5188DE3A" w14:textId="77777777" w:rsidR="00F745D2" w:rsidRPr="00D62B7C" w:rsidRDefault="0046647F" w:rsidP="00F745D2">
      <w:pPr>
        <w:ind w:firstLine="420"/>
        <w:rPr>
          <w:rFonts w:ascii="Arial" w:hAnsi="Arial" w:cs="Arial"/>
          <w:color w:val="333333"/>
          <w:szCs w:val="21"/>
        </w:rPr>
      </w:pPr>
      <w:r>
        <w:rPr>
          <w:rFonts w:ascii="Arial" w:hAnsi="Arial" w:cs="Arial"/>
          <w:color w:val="333333"/>
          <w:shd w:val="clear" w:color="auto" w:fill="FFFFFF"/>
        </w:rPr>
        <w:t>GB/T 7939-2008</w:t>
      </w:r>
      <w:r w:rsidR="00F745D2">
        <w:rPr>
          <w:rFonts w:ascii="Arial" w:hAnsi="Arial" w:cs="Arial"/>
          <w:color w:val="333333"/>
          <w:szCs w:val="21"/>
        </w:rPr>
        <w:t xml:space="preserve">     </w:t>
      </w:r>
      <w:r>
        <w:rPr>
          <w:rFonts w:ascii="Arial" w:hAnsi="Arial" w:cs="Arial"/>
          <w:color w:val="333333"/>
          <w:shd w:val="clear" w:color="auto" w:fill="FFFFFF"/>
        </w:rPr>
        <w:t>液压软管总成的试验方法</w:t>
      </w:r>
    </w:p>
    <w:p w14:paraId="0AC23077" w14:textId="77777777" w:rsidR="00F745D2" w:rsidRPr="001F7ECD" w:rsidRDefault="001F7ECD" w:rsidP="00F745D2">
      <w:pPr>
        <w:ind w:firstLine="420"/>
        <w:rPr>
          <w:rFonts w:ascii="Arial" w:hAnsi="Arial" w:cs="Arial"/>
          <w:color w:val="333333"/>
          <w:szCs w:val="21"/>
        </w:rPr>
      </w:pPr>
      <w:r>
        <w:rPr>
          <w:rFonts w:ascii="Arial" w:hAnsi="Arial" w:cs="Arial" w:hint="eastAsia"/>
          <w:color w:val="333333"/>
          <w:szCs w:val="21"/>
        </w:rPr>
        <w:t>管道安装满足软（硬）管安装规范</w:t>
      </w:r>
    </w:p>
    <w:p w14:paraId="56C9ED17" w14:textId="77777777" w:rsidR="00E80F78" w:rsidRDefault="0060311D" w:rsidP="007B0BB7">
      <w:pPr>
        <w:numPr>
          <w:ilvl w:val="0"/>
          <w:numId w:val="1"/>
        </w:numPr>
        <w:rPr>
          <w:rFonts w:ascii="宋体" w:hAnsi="宋体"/>
          <w:b/>
          <w:color w:val="0000FF"/>
          <w:sz w:val="24"/>
        </w:rPr>
      </w:pPr>
      <w:r>
        <w:rPr>
          <w:rFonts w:ascii="宋体" w:hAnsi="宋体" w:hint="eastAsia"/>
          <w:b/>
          <w:color w:val="0000FF"/>
          <w:sz w:val="24"/>
        </w:rPr>
        <w:t>技术要求</w:t>
      </w:r>
    </w:p>
    <w:p w14:paraId="1B997D79" w14:textId="77777777" w:rsidR="0060311D" w:rsidRPr="007C4736" w:rsidRDefault="0060311D" w:rsidP="0060311D">
      <w:pPr>
        <w:ind w:left="360"/>
        <w:rPr>
          <w:rFonts w:ascii="宋体" w:hAnsi="宋体"/>
          <w:b/>
          <w:color w:val="0000FF"/>
          <w:sz w:val="24"/>
        </w:rPr>
      </w:pPr>
      <w:r w:rsidRPr="00F62CD3">
        <w:rPr>
          <w:rFonts w:ascii="宋体" w:hAnsi="宋体" w:hint="eastAsia"/>
          <w:color w:val="0000FF"/>
          <w:spacing w:val="16"/>
          <w:sz w:val="24"/>
        </w:rPr>
        <w:t>1．</w:t>
      </w:r>
      <w:r>
        <w:rPr>
          <w:rFonts w:ascii="宋体" w:hAnsi="宋体" w:hint="eastAsia"/>
          <w:color w:val="0000FF"/>
          <w:spacing w:val="16"/>
          <w:sz w:val="24"/>
        </w:rPr>
        <w:t>维修</w:t>
      </w:r>
      <w:r w:rsidRPr="00F62CD3">
        <w:rPr>
          <w:rFonts w:ascii="宋体" w:hAnsi="宋体" w:hint="eastAsia"/>
          <w:color w:val="0000FF"/>
          <w:spacing w:val="16"/>
          <w:sz w:val="24"/>
        </w:rPr>
        <w:t>内容</w:t>
      </w:r>
    </w:p>
    <w:tbl>
      <w:tblPr>
        <w:tblW w:w="9896" w:type="dxa"/>
        <w:tblInd w:w="113" w:type="dxa"/>
        <w:tblLook w:val="04A0" w:firstRow="1" w:lastRow="0" w:firstColumn="1" w:lastColumn="0" w:noHBand="0" w:noVBand="1"/>
      </w:tblPr>
      <w:tblGrid>
        <w:gridCol w:w="624"/>
        <w:gridCol w:w="1498"/>
        <w:gridCol w:w="4961"/>
        <w:gridCol w:w="709"/>
        <w:gridCol w:w="1051"/>
        <w:gridCol w:w="1053"/>
      </w:tblGrid>
      <w:tr w:rsidR="006C19C1" w:rsidRPr="00B50C93" w14:paraId="0E96C399" w14:textId="77777777" w:rsidTr="00A9023F">
        <w:trPr>
          <w:trHeight w:val="413"/>
        </w:trPr>
        <w:tc>
          <w:tcPr>
            <w:tcW w:w="624" w:type="dxa"/>
            <w:tcBorders>
              <w:top w:val="single" w:sz="4" w:space="0" w:color="auto"/>
              <w:left w:val="single" w:sz="4" w:space="0" w:color="auto"/>
              <w:bottom w:val="nil"/>
              <w:right w:val="single" w:sz="4" w:space="0" w:color="auto"/>
            </w:tcBorders>
            <w:shd w:val="clear" w:color="000000" w:fill="99CCFF"/>
            <w:vAlign w:val="center"/>
            <w:hideMark/>
          </w:tcPr>
          <w:p w14:paraId="6A6F56EF" w14:textId="77777777" w:rsidR="006C19C1" w:rsidRPr="00B50C93" w:rsidRDefault="006C19C1" w:rsidP="00A9023F">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序号</w:t>
            </w:r>
          </w:p>
        </w:tc>
        <w:tc>
          <w:tcPr>
            <w:tcW w:w="1498" w:type="dxa"/>
            <w:tcBorders>
              <w:top w:val="single" w:sz="4" w:space="0" w:color="auto"/>
              <w:left w:val="nil"/>
              <w:bottom w:val="nil"/>
              <w:right w:val="single" w:sz="4" w:space="0" w:color="auto"/>
            </w:tcBorders>
            <w:shd w:val="clear" w:color="000000" w:fill="99CCFF"/>
            <w:vAlign w:val="center"/>
            <w:hideMark/>
          </w:tcPr>
          <w:p w14:paraId="4C66EFB5" w14:textId="77777777" w:rsidR="006C19C1" w:rsidRPr="00B50C93" w:rsidRDefault="006C19C1" w:rsidP="00A9023F">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项目名称</w:t>
            </w:r>
          </w:p>
        </w:tc>
        <w:tc>
          <w:tcPr>
            <w:tcW w:w="4961" w:type="dxa"/>
            <w:tcBorders>
              <w:top w:val="single" w:sz="4" w:space="0" w:color="auto"/>
              <w:left w:val="nil"/>
              <w:bottom w:val="nil"/>
              <w:right w:val="single" w:sz="4" w:space="0" w:color="auto"/>
            </w:tcBorders>
            <w:shd w:val="clear" w:color="000000" w:fill="99CCFF"/>
            <w:vAlign w:val="center"/>
            <w:hideMark/>
          </w:tcPr>
          <w:p w14:paraId="2406C746" w14:textId="77777777" w:rsidR="006C19C1" w:rsidRPr="00B50C93" w:rsidRDefault="006C19C1" w:rsidP="00A9023F">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作业内容</w:t>
            </w:r>
          </w:p>
        </w:tc>
        <w:tc>
          <w:tcPr>
            <w:tcW w:w="709" w:type="dxa"/>
            <w:tcBorders>
              <w:top w:val="single" w:sz="4" w:space="0" w:color="auto"/>
              <w:left w:val="nil"/>
              <w:bottom w:val="nil"/>
              <w:right w:val="single" w:sz="4" w:space="0" w:color="auto"/>
            </w:tcBorders>
            <w:shd w:val="clear" w:color="000000" w:fill="99CCFF"/>
            <w:vAlign w:val="center"/>
            <w:hideMark/>
          </w:tcPr>
          <w:p w14:paraId="33179E13" w14:textId="77777777" w:rsidR="006C19C1" w:rsidRPr="00B50C93" w:rsidRDefault="006C19C1" w:rsidP="00A9023F">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优先</w:t>
            </w:r>
          </w:p>
        </w:tc>
        <w:tc>
          <w:tcPr>
            <w:tcW w:w="1051" w:type="dxa"/>
            <w:tcBorders>
              <w:top w:val="single" w:sz="4" w:space="0" w:color="auto"/>
              <w:left w:val="nil"/>
              <w:bottom w:val="nil"/>
              <w:right w:val="single" w:sz="4" w:space="0" w:color="auto"/>
            </w:tcBorders>
            <w:shd w:val="clear" w:color="000000" w:fill="99CCFF"/>
            <w:vAlign w:val="center"/>
            <w:hideMark/>
          </w:tcPr>
          <w:p w14:paraId="2C1809FB" w14:textId="77777777" w:rsidR="006C19C1" w:rsidRPr="00B50C93" w:rsidRDefault="006C19C1" w:rsidP="00A9023F">
            <w:pPr>
              <w:widowControl/>
              <w:jc w:val="center"/>
              <w:rPr>
                <w:rFonts w:ascii="宋体" w:hAnsi="宋体" w:cs="宋体"/>
                <w:b/>
                <w:bCs/>
                <w:color w:val="000000"/>
                <w:kern w:val="0"/>
                <w:sz w:val="18"/>
                <w:szCs w:val="18"/>
              </w:rPr>
            </w:pPr>
            <w:r w:rsidRPr="00B50C93">
              <w:rPr>
                <w:rFonts w:ascii="宋体" w:hAnsi="宋体" w:cs="宋体" w:hint="eastAsia"/>
                <w:b/>
                <w:bCs/>
                <w:color w:val="000000"/>
                <w:kern w:val="0"/>
                <w:sz w:val="18"/>
                <w:szCs w:val="18"/>
              </w:rPr>
              <w:t>安全等级</w:t>
            </w:r>
          </w:p>
        </w:tc>
        <w:tc>
          <w:tcPr>
            <w:tcW w:w="1053" w:type="dxa"/>
            <w:tcBorders>
              <w:top w:val="single" w:sz="4" w:space="0" w:color="auto"/>
              <w:left w:val="nil"/>
              <w:bottom w:val="nil"/>
              <w:right w:val="single" w:sz="4" w:space="0" w:color="auto"/>
            </w:tcBorders>
            <w:shd w:val="clear" w:color="000000" w:fill="99CCFF"/>
            <w:vAlign w:val="center"/>
            <w:hideMark/>
          </w:tcPr>
          <w:p w14:paraId="3143BC2C" w14:textId="77777777" w:rsidR="006C19C1" w:rsidRPr="00B50C93" w:rsidRDefault="006C19C1" w:rsidP="00A9023F">
            <w:pPr>
              <w:widowControl/>
              <w:jc w:val="left"/>
              <w:rPr>
                <w:rFonts w:ascii="宋体" w:hAnsi="宋体" w:cs="宋体"/>
                <w:b/>
                <w:bCs/>
                <w:color w:val="000000"/>
                <w:kern w:val="0"/>
                <w:sz w:val="18"/>
                <w:szCs w:val="18"/>
              </w:rPr>
            </w:pPr>
            <w:r w:rsidRPr="00B50C93">
              <w:rPr>
                <w:rFonts w:ascii="宋体" w:hAnsi="宋体" w:cs="宋体" w:hint="eastAsia"/>
                <w:b/>
                <w:bCs/>
                <w:color w:val="000000"/>
                <w:kern w:val="0"/>
                <w:sz w:val="18"/>
                <w:szCs w:val="18"/>
              </w:rPr>
              <w:t>安全措施</w:t>
            </w:r>
          </w:p>
        </w:tc>
      </w:tr>
      <w:tr w:rsidR="006C19C1" w:rsidRPr="00B50C93" w14:paraId="0D33B68C" w14:textId="77777777" w:rsidTr="00A9023F">
        <w:trPr>
          <w:trHeight w:val="1262"/>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6F5E" w14:textId="77777777" w:rsidR="006C19C1" w:rsidRPr="00B50C93" w:rsidRDefault="006C19C1" w:rsidP="00A9023F">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1</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7EEF381F" w14:textId="77777777" w:rsidR="006C19C1" w:rsidRPr="00B50C93" w:rsidRDefault="006C19C1" w:rsidP="00A9023F">
            <w:pPr>
              <w:widowControl/>
              <w:jc w:val="left"/>
              <w:rPr>
                <w:rFonts w:ascii="宋体" w:hAnsi="宋体" w:cs="宋体"/>
                <w:color w:val="000000"/>
                <w:kern w:val="0"/>
                <w:sz w:val="18"/>
                <w:szCs w:val="18"/>
              </w:rPr>
            </w:pPr>
            <w:r w:rsidRPr="006C19C1">
              <w:rPr>
                <w:rFonts w:ascii="宋体" w:hAnsi="宋体" w:cs="宋体"/>
                <w:color w:val="000000"/>
                <w:kern w:val="0"/>
                <w:sz w:val="18"/>
                <w:szCs w:val="18"/>
              </w:rPr>
              <w:t>2</w:t>
            </w:r>
            <w:r w:rsidRPr="006C19C1">
              <w:rPr>
                <w:rFonts w:ascii="宋体" w:hAnsi="宋体" w:cs="宋体" w:hint="eastAsia"/>
                <w:color w:val="000000"/>
                <w:kern w:val="0"/>
                <w:sz w:val="18"/>
                <w:szCs w:val="18"/>
              </w:rPr>
              <w:t>#打包机主油缸压盖密封组件更换</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3A48E856" w14:textId="77777777" w:rsidR="006C19C1"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保护性拆除2#打包机下压头及相关仪表控制开关；</w:t>
            </w:r>
          </w:p>
          <w:p w14:paraId="1A05F473" w14:textId="77777777" w:rsidR="006C19C1"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拆除2#打包机主油缸压盖密封1套</w:t>
            </w:r>
            <w:r w:rsidRPr="00B50C93">
              <w:rPr>
                <w:rFonts w:ascii="宋体" w:hAnsi="宋体" w:cs="宋体" w:hint="eastAsia"/>
                <w:color w:val="000000"/>
                <w:kern w:val="0"/>
                <w:sz w:val="18"/>
                <w:szCs w:val="18"/>
              </w:rPr>
              <w:t>；</w:t>
            </w:r>
          </w:p>
          <w:p w14:paraId="717FA502" w14:textId="77777777" w:rsidR="006C19C1" w:rsidRPr="002A5AAD"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安装2#打包机主油缸压盖密封1套；</w:t>
            </w:r>
          </w:p>
          <w:p w14:paraId="48EA37A2" w14:textId="77777777" w:rsidR="006C19C1"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安装2#打包机下压头及相关仪表控制开关</w:t>
            </w:r>
            <w:r w:rsidRPr="00B50C93">
              <w:rPr>
                <w:rFonts w:ascii="宋体" w:hAnsi="宋体" w:cs="宋体" w:hint="eastAsia"/>
                <w:color w:val="000000"/>
                <w:kern w:val="0"/>
                <w:sz w:val="18"/>
                <w:szCs w:val="18"/>
              </w:rPr>
              <w:t>；</w:t>
            </w:r>
          </w:p>
          <w:p w14:paraId="5C653012" w14:textId="77777777" w:rsidR="006C19C1" w:rsidRPr="002A5AAD"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调试2#打包机满足生产需求。</w:t>
            </w:r>
          </w:p>
          <w:p w14:paraId="30F203CC" w14:textId="77777777" w:rsidR="006C19C1"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现场卫生清理，做到</w:t>
            </w:r>
            <w:proofErr w:type="gramStart"/>
            <w:r>
              <w:rPr>
                <w:rFonts w:ascii="宋体" w:hAnsi="宋体" w:cs="宋体" w:hint="eastAsia"/>
                <w:color w:val="000000"/>
                <w:kern w:val="0"/>
                <w:sz w:val="18"/>
                <w:szCs w:val="18"/>
              </w:rPr>
              <w:t>工完料尽</w:t>
            </w:r>
            <w:proofErr w:type="gramEnd"/>
            <w:r>
              <w:rPr>
                <w:rFonts w:ascii="宋体" w:hAnsi="宋体" w:cs="宋体" w:hint="eastAsia"/>
                <w:color w:val="000000"/>
                <w:kern w:val="0"/>
                <w:sz w:val="18"/>
                <w:szCs w:val="18"/>
              </w:rPr>
              <w:t>场地清。</w:t>
            </w:r>
          </w:p>
          <w:p w14:paraId="6CCC6080" w14:textId="5C34CEB1" w:rsidR="006C19C1" w:rsidRDefault="006C19C1"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主油缸压盖密封由甲方提供，其他材料及辅材乙供</w:t>
            </w:r>
            <w:r w:rsidR="00A313C9">
              <w:rPr>
                <w:rFonts w:ascii="宋体" w:hAnsi="宋体" w:cs="宋体" w:hint="eastAsia"/>
                <w:color w:val="000000"/>
                <w:kern w:val="0"/>
                <w:sz w:val="18"/>
                <w:szCs w:val="18"/>
              </w:rPr>
              <w:t>；</w:t>
            </w:r>
          </w:p>
          <w:p w14:paraId="4F887A1B" w14:textId="001E2AD8" w:rsidR="00A313C9" w:rsidRPr="00B50C93" w:rsidRDefault="00A313C9" w:rsidP="006C19C1">
            <w:pPr>
              <w:widowControl/>
              <w:numPr>
                <w:ilvl w:val="0"/>
                <w:numId w:val="24"/>
              </w:numPr>
              <w:jc w:val="left"/>
              <w:rPr>
                <w:rFonts w:ascii="宋体" w:hAnsi="宋体" w:cs="宋体"/>
                <w:color w:val="000000"/>
                <w:kern w:val="0"/>
                <w:sz w:val="18"/>
                <w:szCs w:val="18"/>
              </w:rPr>
            </w:pPr>
            <w:r>
              <w:rPr>
                <w:rFonts w:ascii="宋体" w:hAnsi="宋体" w:cs="宋体" w:hint="eastAsia"/>
                <w:color w:val="000000"/>
                <w:kern w:val="0"/>
                <w:sz w:val="18"/>
                <w:szCs w:val="18"/>
              </w:rPr>
              <w:t>现场踏勘制定安全施工方案。</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14536" w14:textId="77777777" w:rsidR="006C19C1" w:rsidRPr="00B50C93" w:rsidRDefault="006C19C1" w:rsidP="00A9023F">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高</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2E88F592" w14:textId="77777777" w:rsidR="006C19C1" w:rsidRPr="00B50C93" w:rsidRDefault="006C19C1" w:rsidP="00A9023F">
            <w:pPr>
              <w:widowControl/>
              <w:jc w:val="center"/>
              <w:rPr>
                <w:rFonts w:ascii="宋体" w:hAnsi="宋体" w:cs="宋体"/>
                <w:color w:val="000000"/>
                <w:kern w:val="0"/>
                <w:sz w:val="18"/>
                <w:szCs w:val="18"/>
              </w:rPr>
            </w:pPr>
            <w:r>
              <w:rPr>
                <w:rFonts w:ascii="宋体" w:hAnsi="宋体" w:cs="宋体" w:hint="eastAsia"/>
                <w:color w:val="000000"/>
                <w:kern w:val="0"/>
                <w:sz w:val="18"/>
                <w:szCs w:val="18"/>
              </w:rPr>
              <w:t>A</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5741AA6B" w14:textId="77777777" w:rsidR="006C19C1" w:rsidRPr="00B50C93" w:rsidRDefault="006C19C1" w:rsidP="00A9023F">
            <w:pPr>
              <w:widowControl/>
              <w:jc w:val="left"/>
              <w:rPr>
                <w:rFonts w:ascii="宋体" w:hAnsi="宋体" w:cs="宋体"/>
                <w:color w:val="000000"/>
                <w:kern w:val="0"/>
                <w:sz w:val="18"/>
                <w:szCs w:val="18"/>
              </w:rPr>
            </w:pPr>
            <w:r w:rsidRPr="00B50C93">
              <w:rPr>
                <w:rFonts w:ascii="宋体" w:hAnsi="宋体" w:cs="宋体" w:hint="eastAsia"/>
                <w:color w:val="000000"/>
                <w:kern w:val="0"/>
                <w:sz w:val="18"/>
                <w:szCs w:val="18"/>
              </w:rPr>
              <w:t>隔离锁定、</w:t>
            </w:r>
            <w:r>
              <w:rPr>
                <w:rFonts w:ascii="宋体" w:hAnsi="宋体" w:cs="宋体" w:hint="eastAsia"/>
                <w:color w:val="000000"/>
                <w:kern w:val="0"/>
                <w:sz w:val="18"/>
                <w:szCs w:val="18"/>
              </w:rPr>
              <w:t>高处</w:t>
            </w:r>
            <w:r w:rsidRPr="00B50C93">
              <w:rPr>
                <w:rFonts w:ascii="宋体" w:hAnsi="宋体" w:cs="宋体" w:hint="eastAsia"/>
                <w:color w:val="000000"/>
                <w:kern w:val="0"/>
                <w:sz w:val="18"/>
                <w:szCs w:val="18"/>
              </w:rPr>
              <w:t>作业许可证</w:t>
            </w:r>
            <w:r>
              <w:rPr>
                <w:rFonts w:ascii="宋体" w:hAnsi="宋体" w:cs="宋体" w:hint="eastAsia"/>
                <w:color w:val="000000"/>
                <w:kern w:val="0"/>
                <w:sz w:val="18"/>
                <w:szCs w:val="18"/>
              </w:rPr>
              <w:t>，限制空间作业许可证</w:t>
            </w:r>
          </w:p>
        </w:tc>
      </w:tr>
      <w:tr w:rsidR="006C19C1" w:rsidRPr="00B50C93" w14:paraId="6D5604BC" w14:textId="77777777" w:rsidTr="00A9023F">
        <w:trPr>
          <w:trHeight w:val="1262"/>
        </w:trPr>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ECD03" w14:textId="77777777" w:rsidR="006C19C1" w:rsidRPr="00B50C93" w:rsidRDefault="006C19C1" w:rsidP="006C19C1">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498" w:type="dxa"/>
            <w:tcBorders>
              <w:top w:val="single" w:sz="4" w:space="0" w:color="auto"/>
              <w:left w:val="nil"/>
              <w:bottom w:val="single" w:sz="4" w:space="0" w:color="auto"/>
              <w:right w:val="single" w:sz="4" w:space="0" w:color="auto"/>
            </w:tcBorders>
            <w:shd w:val="clear" w:color="auto" w:fill="auto"/>
            <w:vAlign w:val="center"/>
          </w:tcPr>
          <w:p w14:paraId="4B3BAFC0" w14:textId="65F6FD65" w:rsidR="006C19C1" w:rsidRPr="006C19C1" w:rsidRDefault="006C19C1" w:rsidP="006C19C1">
            <w:pPr>
              <w:widowControl/>
              <w:jc w:val="left"/>
              <w:rPr>
                <w:rFonts w:ascii="宋体" w:hAnsi="宋体" w:cs="宋体"/>
                <w:color w:val="000000"/>
                <w:kern w:val="0"/>
                <w:sz w:val="18"/>
                <w:szCs w:val="18"/>
              </w:rPr>
            </w:pPr>
            <w:r>
              <w:rPr>
                <w:rFonts w:ascii="宋体" w:hAnsi="宋体" w:cs="宋体" w:hint="eastAsia"/>
                <w:color w:val="000000"/>
                <w:kern w:val="0"/>
                <w:sz w:val="18"/>
                <w:szCs w:val="18"/>
              </w:rPr>
              <w:t>2#打包机</w:t>
            </w:r>
            <w:r w:rsidRPr="006C19C1">
              <w:rPr>
                <w:rFonts w:ascii="宋体" w:hAnsi="宋体" w:cs="宋体" w:hint="eastAsia"/>
                <w:color w:val="000000"/>
                <w:kern w:val="0"/>
                <w:sz w:val="18"/>
                <w:szCs w:val="18"/>
              </w:rPr>
              <w:t>液压站橡胶油管</w:t>
            </w:r>
            <w:r w:rsidR="002773D9">
              <w:rPr>
                <w:rFonts w:ascii="宋体" w:hAnsi="宋体" w:cs="宋体" w:hint="eastAsia"/>
                <w:color w:val="000000"/>
                <w:kern w:val="0"/>
                <w:sz w:val="18"/>
                <w:szCs w:val="18"/>
              </w:rPr>
              <w:t>更换</w:t>
            </w:r>
            <w:r w:rsidRPr="006C19C1">
              <w:rPr>
                <w:rFonts w:ascii="宋体" w:hAnsi="宋体" w:cs="宋体" w:hint="eastAsia"/>
                <w:color w:val="000000"/>
                <w:kern w:val="0"/>
                <w:sz w:val="18"/>
                <w:szCs w:val="18"/>
              </w:rPr>
              <w:t>改造</w:t>
            </w:r>
          </w:p>
        </w:tc>
        <w:tc>
          <w:tcPr>
            <w:tcW w:w="4961" w:type="dxa"/>
            <w:tcBorders>
              <w:top w:val="single" w:sz="4" w:space="0" w:color="auto"/>
              <w:left w:val="nil"/>
              <w:bottom w:val="single" w:sz="4" w:space="0" w:color="auto"/>
              <w:right w:val="single" w:sz="4" w:space="0" w:color="auto"/>
            </w:tcBorders>
            <w:shd w:val="clear" w:color="auto" w:fill="auto"/>
            <w:vAlign w:val="center"/>
          </w:tcPr>
          <w:p w14:paraId="4BD2336A" w14:textId="49A12C27" w:rsidR="006C19C1" w:rsidRDefault="006C19C1" w:rsidP="006C19C1">
            <w:pPr>
              <w:widowControl/>
              <w:numPr>
                <w:ilvl w:val="0"/>
                <w:numId w:val="25"/>
              </w:numPr>
              <w:jc w:val="left"/>
              <w:rPr>
                <w:rFonts w:ascii="宋体" w:hAnsi="宋体" w:cs="宋体"/>
                <w:color w:val="000000"/>
                <w:kern w:val="0"/>
                <w:sz w:val="18"/>
                <w:szCs w:val="18"/>
              </w:rPr>
            </w:pPr>
            <w:r>
              <w:rPr>
                <w:rFonts w:ascii="宋体" w:hAnsi="宋体" w:cs="宋体" w:hint="eastAsia"/>
                <w:color w:val="000000"/>
                <w:kern w:val="0"/>
                <w:sz w:val="18"/>
                <w:szCs w:val="18"/>
              </w:rPr>
              <w:t>现场踏勘</w:t>
            </w:r>
            <w:r w:rsidR="00B85644">
              <w:rPr>
                <w:rFonts w:ascii="宋体" w:hAnsi="宋体" w:cs="宋体" w:hint="eastAsia"/>
                <w:color w:val="000000"/>
                <w:kern w:val="0"/>
                <w:sz w:val="18"/>
                <w:szCs w:val="18"/>
              </w:rPr>
              <w:t>，</w:t>
            </w:r>
            <w:r w:rsidR="00A313C9">
              <w:rPr>
                <w:rFonts w:ascii="宋体" w:hAnsi="宋体" w:cs="宋体" w:hint="eastAsia"/>
                <w:color w:val="000000"/>
                <w:kern w:val="0"/>
                <w:sz w:val="18"/>
                <w:szCs w:val="18"/>
              </w:rPr>
              <w:t>确定更换</w:t>
            </w:r>
            <w:r w:rsidR="002773D9">
              <w:rPr>
                <w:rFonts w:ascii="宋体" w:hAnsi="宋体" w:cs="宋体" w:hint="eastAsia"/>
                <w:color w:val="000000"/>
                <w:kern w:val="0"/>
                <w:sz w:val="18"/>
                <w:szCs w:val="18"/>
              </w:rPr>
              <w:t>每根油管</w:t>
            </w:r>
            <w:r w:rsidR="004F36F1">
              <w:rPr>
                <w:rFonts w:ascii="宋体" w:hAnsi="宋体" w:cs="宋体" w:hint="eastAsia"/>
                <w:color w:val="000000"/>
                <w:kern w:val="0"/>
                <w:sz w:val="18"/>
                <w:szCs w:val="18"/>
              </w:rPr>
              <w:t>压力等级、</w:t>
            </w:r>
            <w:r w:rsidR="002773D9">
              <w:rPr>
                <w:rFonts w:ascii="宋体" w:hAnsi="宋体" w:cs="宋体" w:hint="eastAsia"/>
                <w:color w:val="000000"/>
                <w:kern w:val="0"/>
                <w:sz w:val="18"/>
                <w:szCs w:val="18"/>
              </w:rPr>
              <w:t>连接形式及接头规格</w:t>
            </w:r>
            <w:r w:rsidR="004F36F1">
              <w:rPr>
                <w:rFonts w:ascii="宋体" w:hAnsi="宋体" w:cs="宋体" w:hint="eastAsia"/>
                <w:color w:val="000000"/>
                <w:kern w:val="0"/>
                <w:sz w:val="18"/>
                <w:szCs w:val="18"/>
              </w:rPr>
              <w:t>等性能参数</w:t>
            </w:r>
            <w:r w:rsidR="00012C71">
              <w:rPr>
                <w:rFonts w:ascii="宋体" w:hAnsi="宋体" w:cs="宋体" w:hint="eastAsia"/>
                <w:color w:val="000000"/>
                <w:kern w:val="0"/>
                <w:sz w:val="18"/>
                <w:szCs w:val="18"/>
              </w:rPr>
              <w:t>，准备工具</w:t>
            </w:r>
            <w:r>
              <w:rPr>
                <w:rFonts w:ascii="宋体" w:hAnsi="宋体" w:cs="宋体" w:hint="eastAsia"/>
                <w:color w:val="000000"/>
                <w:kern w:val="0"/>
                <w:sz w:val="18"/>
                <w:szCs w:val="18"/>
              </w:rPr>
              <w:t>；</w:t>
            </w:r>
          </w:p>
          <w:p w14:paraId="7BE74D3A" w14:textId="1DDE4142" w:rsidR="00094F9D" w:rsidRDefault="00012C71" w:rsidP="006C19C1">
            <w:pPr>
              <w:widowControl/>
              <w:numPr>
                <w:ilvl w:val="0"/>
                <w:numId w:val="25"/>
              </w:numPr>
              <w:jc w:val="left"/>
              <w:rPr>
                <w:rFonts w:ascii="宋体" w:hAnsi="宋体" w:cs="宋体"/>
                <w:color w:val="000000"/>
                <w:kern w:val="0"/>
                <w:sz w:val="18"/>
                <w:szCs w:val="18"/>
              </w:rPr>
            </w:pPr>
            <w:r>
              <w:rPr>
                <w:rFonts w:ascii="宋体" w:hAnsi="宋体" w:cs="宋体" w:hint="eastAsia"/>
                <w:color w:val="000000"/>
                <w:kern w:val="0"/>
                <w:sz w:val="18"/>
                <w:szCs w:val="18"/>
              </w:rPr>
              <w:t>拆卸</w:t>
            </w:r>
            <w:r w:rsidR="00094F9D">
              <w:rPr>
                <w:rFonts w:ascii="宋体" w:hAnsi="宋体" w:cs="宋体" w:hint="eastAsia"/>
                <w:color w:val="000000"/>
                <w:kern w:val="0"/>
                <w:sz w:val="18"/>
                <w:szCs w:val="18"/>
              </w:rPr>
              <w:t>油管共计约6</w:t>
            </w:r>
            <w:r w:rsidR="00094F9D">
              <w:rPr>
                <w:rFonts w:ascii="宋体" w:hAnsi="宋体" w:cs="宋体"/>
                <w:color w:val="000000"/>
                <w:kern w:val="0"/>
                <w:sz w:val="18"/>
                <w:szCs w:val="18"/>
              </w:rPr>
              <w:t>0</w:t>
            </w:r>
            <w:r w:rsidR="00AE7DA7">
              <w:rPr>
                <w:rFonts w:ascii="宋体" w:hAnsi="宋体" w:cs="宋体" w:hint="eastAsia"/>
                <w:color w:val="000000"/>
                <w:kern w:val="0"/>
                <w:sz w:val="18"/>
                <w:szCs w:val="18"/>
              </w:rPr>
              <w:t>根，包含管径DN</w:t>
            </w:r>
            <w:r w:rsidR="00AE7DA7">
              <w:rPr>
                <w:rFonts w:ascii="宋体" w:hAnsi="宋体" w:cs="宋体"/>
                <w:color w:val="000000"/>
                <w:kern w:val="0"/>
                <w:sz w:val="18"/>
                <w:szCs w:val="18"/>
              </w:rPr>
              <w:t>08</w:t>
            </w:r>
            <w:r w:rsidR="00AE7DA7">
              <w:rPr>
                <w:rFonts w:ascii="宋体" w:hAnsi="宋体" w:cs="宋体" w:hint="eastAsia"/>
                <w:color w:val="000000"/>
                <w:kern w:val="0"/>
                <w:sz w:val="18"/>
                <w:szCs w:val="18"/>
              </w:rPr>
              <w:t>-DN25，长度</w:t>
            </w:r>
            <w:r w:rsidR="00AE7DA7">
              <w:rPr>
                <w:rFonts w:ascii="宋体" w:hAnsi="宋体" w:cs="宋体"/>
                <w:color w:val="000000"/>
                <w:kern w:val="0"/>
                <w:sz w:val="18"/>
                <w:szCs w:val="18"/>
              </w:rPr>
              <w:t>400</w:t>
            </w:r>
            <w:r w:rsidR="00AE7DA7">
              <w:rPr>
                <w:rFonts w:ascii="宋体" w:hAnsi="宋体" w:cs="宋体" w:hint="eastAsia"/>
                <w:color w:val="000000"/>
                <w:kern w:val="0"/>
                <w:sz w:val="18"/>
                <w:szCs w:val="18"/>
              </w:rPr>
              <w:t>mm-</w:t>
            </w:r>
            <w:r w:rsidR="00AE7DA7">
              <w:rPr>
                <w:rFonts w:ascii="宋体" w:hAnsi="宋体" w:cs="宋体"/>
                <w:color w:val="000000"/>
                <w:kern w:val="0"/>
                <w:sz w:val="18"/>
                <w:szCs w:val="18"/>
              </w:rPr>
              <w:t>3000</w:t>
            </w:r>
            <w:r w:rsidR="00AE7DA7">
              <w:rPr>
                <w:rFonts w:ascii="宋体" w:hAnsi="宋体" w:cs="宋体" w:hint="eastAsia"/>
                <w:color w:val="000000"/>
                <w:kern w:val="0"/>
                <w:sz w:val="18"/>
                <w:szCs w:val="18"/>
              </w:rPr>
              <w:t>mm，SAE法兰连接和螺纹连接不同方式；</w:t>
            </w:r>
          </w:p>
          <w:p w14:paraId="3D1EFA6C" w14:textId="26A81023" w:rsidR="00012C71" w:rsidRDefault="00012C71" w:rsidP="006C19C1">
            <w:pPr>
              <w:widowControl/>
              <w:numPr>
                <w:ilvl w:val="0"/>
                <w:numId w:val="25"/>
              </w:numPr>
              <w:jc w:val="left"/>
              <w:rPr>
                <w:rFonts w:ascii="宋体" w:hAnsi="宋体" w:cs="宋体"/>
                <w:color w:val="000000"/>
                <w:kern w:val="0"/>
                <w:sz w:val="18"/>
                <w:szCs w:val="18"/>
              </w:rPr>
            </w:pPr>
            <w:r>
              <w:rPr>
                <w:rFonts w:ascii="宋体" w:hAnsi="宋体" w:cs="宋体" w:hint="eastAsia"/>
                <w:color w:val="000000"/>
                <w:kern w:val="0"/>
                <w:sz w:val="18"/>
                <w:szCs w:val="18"/>
              </w:rPr>
              <w:t>安装</w:t>
            </w:r>
            <w:r>
              <w:rPr>
                <w:rFonts w:ascii="宋体" w:hAnsi="宋体" w:cs="宋体" w:hint="eastAsia"/>
                <w:color w:val="000000"/>
                <w:kern w:val="0"/>
                <w:sz w:val="18"/>
                <w:szCs w:val="18"/>
              </w:rPr>
              <w:t>油管共计约6</w:t>
            </w:r>
            <w:r>
              <w:rPr>
                <w:rFonts w:ascii="宋体" w:hAnsi="宋体" w:cs="宋体"/>
                <w:color w:val="000000"/>
                <w:kern w:val="0"/>
                <w:sz w:val="18"/>
                <w:szCs w:val="18"/>
              </w:rPr>
              <w:t>0</w:t>
            </w:r>
            <w:r>
              <w:rPr>
                <w:rFonts w:ascii="宋体" w:hAnsi="宋体" w:cs="宋体" w:hint="eastAsia"/>
                <w:color w:val="000000"/>
                <w:kern w:val="0"/>
                <w:sz w:val="18"/>
                <w:szCs w:val="18"/>
              </w:rPr>
              <w:t>根，包含管径DN</w:t>
            </w:r>
            <w:r>
              <w:rPr>
                <w:rFonts w:ascii="宋体" w:hAnsi="宋体" w:cs="宋体"/>
                <w:color w:val="000000"/>
                <w:kern w:val="0"/>
                <w:sz w:val="18"/>
                <w:szCs w:val="18"/>
              </w:rPr>
              <w:t>08</w:t>
            </w:r>
            <w:r>
              <w:rPr>
                <w:rFonts w:ascii="宋体" w:hAnsi="宋体" w:cs="宋体" w:hint="eastAsia"/>
                <w:color w:val="000000"/>
                <w:kern w:val="0"/>
                <w:sz w:val="18"/>
                <w:szCs w:val="18"/>
              </w:rPr>
              <w:t>-DN25，长度</w:t>
            </w:r>
            <w:r>
              <w:rPr>
                <w:rFonts w:ascii="宋体" w:hAnsi="宋体" w:cs="宋体"/>
                <w:color w:val="000000"/>
                <w:kern w:val="0"/>
                <w:sz w:val="18"/>
                <w:szCs w:val="18"/>
              </w:rPr>
              <w:t>400</w:t>
            </w:r>
            <w:r>
              <w:rPr>
                <w:rFonts w:ascii="宋体" w:hAnsi="宋体" w:cs="宋体" w:hint="eastAsia"/>
                <w:color w:val="000000"/>
                <w:kern w:val="0"/>
                <w:sz w:val="18"/>
                <w:szCs w:val="18"/>
              </w:rPr>
              <w:t>mm-</w:t>
            </w:r>
            <w:r>
              <w:rPr>
                <w:rFonts w:ascii="宋体" w:hAnsi="宋体" w:cs="宋体"/>
                <w:color w:val="000000"/>
                <w:kern w:val="0"/>
                <w:sz w:val="18"/>
                <w:szCs w:val="18"/>
              </w:rPr>
              <w:t>3000</w:t>
            </w:r>
            <w:r>
              <w:rPr>
                <w:rFonts w:ascii="宋体" w:hAnsi="宋体" w:cs="宋体" w:hint="eastAsia"/>
                <w:color w:val="000000"/>
                <w:kern w:val="0"/>
                <w:sz w:val="18"/>
                <w:szCs w:val="18"/>
              </w:rPr>
              <w:t>mm，SAE法兰连接和螺纹连接不同方式；</w:t>
            </w:r>
          </w:p>
          <w:p w14:paraId="738AA2C7" w14:textId="0AB23826" w:rsidR="00AE7DA7" w:rsidRDefault="00A313C9" w:rsidP="006C19C1">
            <w:pPr>
              <w:widowControl/>
              <w:numPr>
                <w:ilvl w:val="0"/>
                <w:numId w:val="25"/>
              </w:numPr>
              <w:jc w:val="left"/>
              <w:rPr>
                <w:rFonts w:ascii="宋体" w:hAnsi="宋体" w:cs="宋体"/>
                <w:color w:val="000000"/>
                <w:kern w:val="0"/>
                <w:sz w:val="18"/>
                <w:szCs w:val="18"/>
              </w:rPr>
            </w:pPr>
            <w:r>
              <w:rPr>
                <w:rFonts w:ascii="宋体" w:hAnsi="宋体" w:cs="宋体" w:hint="eastAsia"/>
                <w:color w:val="000000"/>
                <w:kern w:val="0"/>
                <w:sz w:val="18"/>
                <w:szCs w:val="18"/>
              </w:rPr>
              <w:t>各软管安装时</w:t>
            </w:r>
            <w:r w:rsidRPr="00A313C9">
              <w:rPr>
                <w:rFonts w:ascii="宋体" w:hAnsi="宋体" w:cs="宋体" w:hint="eastAsia"/>
                <w:color w:val="000000"/>
                <w:kern w:val="0"/>
                <w:sz w:val="18"/>
                <w:szCs w:val="18"/>
              </w:rPr>
              <w:t>弯曲半径应大于推荐的最小值。</w:t>
            </w:r>
            <w:r>
              <w:rPr>
                <w:rFonts w:ascii="宋体" w:hAnsi="宋体" w:cs="宋体" w:hint="eastAsia"/>
                <w:color w:val="000000"/>
                <w:kern w:val="0"/>
                <w:sz w:val="18"/>
                <w:szCs w:val="18"/>
              </w:rPr>
              <w:t>各管道连接处必须用扭矩扳手预</w:t>
            </w:r>
            <w:proofErr w:type="gramStart"/>
            <w:r>
              <w:rPr>
                <w:rFonts w:ascii="宋体" w:hAnsi="宋体" w:cs="宋体" w:hint="eastAsia"/>
                <w:color w:val="000000"/>
                <w:kern w:val="0"/>
                <w:sz w:val="18"/>
                <w:szCs w:val="18"/>
              </w:rPr>
              <w:t>紧达到</w:t>
            </w:r>
            <w:proofErr w:type="gramEnd"/>
            <w:r>
              <w:rPr>
                <w:rFonts w:ascii="宋体" w:hAnsi="宋体" w:cs="宋体" w:hint="eastAsia"/>
                <w:color w:val="000000"/>
                <w:kern w:val="0"/>
                <w:sz w:val="18"/>
                <w:szCs w:val="18"/>
              </w:rPr>
              <w:t>对应</w:t>
            </w:r>
            <w:r w:rsidR="00012C71">
              <w:rPr>
                <w:rFonts w:ascii="宋体" w:hAnsi="宋体" w:cs="宋体" w:hint="eastAsia"/>
                <w:color w:val="000000"/>
                <w:kern w:val="0"/>
                <w:sz w:val="18"/>
                <w:szCs w:val="18"/>
              </w:rPr>
              <w:t>连接螺栓扭矩。</w:t>
            </w:r>
          </w:p>
          <w:p w14:paraId="28939E1C" w14:textId="2C5CB161" w:rsidR="00AE7DA7" w:rsidRDefault="00AE7DA7" w:rsidP="006C19C1">
            <w:pPr>
              <w:widowControl/>
              <w:numPr>
                <w:ilvl w:val="0"/>
                <w:numId w:val="25"/>
              </w:numPr>
              <w:jc w:val="left"/>
              <w:rPr>
                <w:rFonts w:ascii="宋体" w:hAnsi="宋体" w:cs="宋体"/>
                <w:color w:val="000000"/>
                <w:kern w:val="0"/>
                <w:sz w:val="18"/>
                <w:szCs w:val="18"/>
              </w:rPr>
            </w:pPr>
            <w:r>
              <w:rPr>
                <w:rFonts w:ascii="宋体" w:hAnsi="宋体" w:cs="宋体" w:hint="eastAsia"/>
                <w:color w:val="000000"/>
                <w:kern w:val="0"/>
                <w:sz w:val="18"/>
                <w:szCs w:val="18"/>
              </w:rPr>
              <w:t>乙方提供</w:t>
            </w:r>
            <w:r w:rsidR="00012C71">
              <w:rPr>
                <w:rFonts w:ascii="宋体" w:hAnsi="宋体" w:cs="宋体" w:hint="eastAsia"/>
                <w:color w:val="000000"/>
                <w:kern w:val="0"/>
                <w:sz w:val="18"/>
                <w:szCs w:val="18"/>
              </w:rPr>
              <w:t>更换液压站油管</w:t>
            </w:r>
            <w:r>
              <w:rPr>
                <w:rFonts w:ascii="宋体" w:hAnsi="宋体" w:cs="宋体" w:hint="eastAsia"/>
                <w:color w:val="000000"/>
                <w:kern w:val="0"/>
                <w:sz w:val="18"/>
                <w:szCs w:val="18"/>
              </w:rPr>
              <w:t>拆卸及改造施工的人工服务</w:t>
            </w:r>
            <w:r w:rsidR="00012C71">
              <w:rPr>
                <w:rFonts w:ascii="宋体" w:hAnsi="宋体" w:cs="宋体" w:hint="eastAsia"/>
                <w:color w:val="000000"/>
                <w:kern w:val="0"/>
                <w:sz w:val="18"/>
                <w:szCs w:val="18"/>
              </w:rPr>
              <w:t>及辅材</w:t>
            </w:r>
            <w:r>
              <w:rPr>
                <w:rFonts w:ascii="宋体" w:hAnsi="宋体" w:cs="宋体" w:hint="eastAsia"/>
                <w:color w:val="000000"/>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2256EB7" w14:textId="77777777" w:rsidR="006C19C1" w:rsidRPr="00B50C93" w:rsidRDefault="006C19C1" w:rsidP="006C19C1">
            <w:pPr>
              <w:widowControl/>
              <w:jc w:val="center"/>
              <w:rPr>
                <w:rFonts w:ascii="宋体" w:hAnsi="宋体" w:cs="宋体"/>
                <w:color w:val="000000"/>
                <w:kern w:val="0"/>
                <w:sz w:val="18"/>
                <w:szCs w:val="18"/>
              </w:rPr>
            </w:pPr>
            <w:r w:rsidRPr="00B50C93">
              <w:rPr>
                <w:rFonts w:ascii="宋体" w:hAnsi="宋体" w:cs="宋体" w:hint="eastAsia"/>
                <w:color w:val="000000"/>
                <w:kern w:val="0"/>
                <w:sz w:val="18"/>
                <w:szCs w:val="18"/>
              </w:rPr>
              <w:t>高</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31153474" w14:textId="77777777" w:rsidR="006C19C1" w:rsidRPr="00B50C93" w:rsidRDefault="006C19C1" w:rsidP="006C19C1">
            <w:pPr>
              <w:widowControl/>
              <w:jc w:val="center"/>
              <w:rPr>
                <w:rFonts w:ascii="宋体" w:hAnsi="宋体" w:cs="宋体"/>
                <w:color w:val="000000"/>
                <w:kern w:val="0"/>
                <w:sz w:val="18"/>
                <w:szCs w:val="18"/>
              </w:rPr>
            </w:pPr>
            <w:r>
              <w:rPr>
                <w:rFonts w:ascii="宋体" w:hAnsi="宋体" w:cs="宋体" w:hint="eastAsia"/>
                <w:color w:val="000000"/>
                <w:kern w:val="0"/>
                <w:sz w:val="18"/>
                <w:szCs w:val="18"/>
              </w:rPr>
              <w:t>B</w:t>
            </w:r>
          </w:p>
        </w:tc>
        <w:tc>
          <w:tcPr>
            <w:tcW w:w="1053" w:type="dxa"/>
            <w:tcBorders>
              <w:top w:val="single" w:sz="4" w:space="0" w:color="auto"/>
              <w:left w:val="nil"/>
              <w:bottom w:val="single" w:sz="4" w:space="0" w:color="auto"/>
              <w:right w:val="single" w:sz="4" w:space="0" w:color="auto"/>
            </w:tcBorders>
            <w:shd w:val="clear" w:color="auto" w:fill="auto"/>
            <w:vAlign w:val="center"/>
          </w:tcPr>
          <w:p w14:paraId="158A150B" w14:textId="77777777" w:rsidR="006C19C1" w:rsidRPr="00B50C93" w:rsidRDefault="006C19C1" w:rsidP="006C19C1">
            <w:pPr>
              <w:widowControl/>
              <w:jc w:val="left"/>
              <w:rPr>
                <w:rFonts w:ascii="宋体" w:hAnsi="宋体" w:cs="宋体"/>
                <w:color w:val="000000"/>
                <w:kern w:val="0"/>
                <w:sz w:val="18"/>
                <w:szCs w:val="18"/>
              </w:rPr>
            </w:pPr>
            <w:r w:rsidRPr="00B50C93">
              <w:rPr>
                <w:rFonts w:ascii="宋体" w:hAnsi="宋体" w:cs="宋体" w:hint="eastAsia"/>
                <w:color w:val="000000"/>
                <w:kern w:val="0"/>
                <w:sz w:val="18"/>
                <w:szCs w:val="18"/>
              </w:rPr>
              <w:t>隔离锁定、</w:t>
            </w:r>
            <w:r>
              <w:rPr>
                <w:rFonts w:ascii="宋体" w:hAnsi="宋体" w:cs="宋体" w:hint="eastAsia"/>
                <w:color w:val="000000"/>
                <w:kern w:val="0"/>
                <w:sz w:val="18"/>
                <w:szCs w:val="18"/>
              </w:rPr>
              <w:t>动火作业</w:t>
            </w:r>
          </w:p>
        </w:tc>
      </w:tr>
    </w:tbl>
    <w:p w14:paraId="180093EA" w14:textId="77777777" w:rsidR="006C19C1" w:rsidRDefault="006C19C1" w:rsidP="006C19C1">
      <w:pPr>
        <w:rPr>
          <w:rFonts w:ascii="Arial" w:hAnsi="Arial" w:cs="Arial"/>
          <w:color w:val="333333"/>
          <w:szCs w:val="21"/>
        </w:rPr>
      </w:pPr>
      <w:r>
        <w:rPr>
          <w:rFonts w:ascii="Arial" w:hAnsi="Arial" w:cs="Arial" w:hint="eastAsia"/>
          <w:b/>
          <w:color w:val="333333"/>
          <w:szCs w:val="21"/>
        </w:rPr>
        <w:t>备注</w:t>
      </w:r>
      <w:r w:rsidRPr="00F97B8D">
        <w:rPr>
          <w:rFonts w:ascii="Arial" w:hAnsi="Arial" w:cs="Arial" w:hint="eastAsia"/>
          <w:b/>
          <w:color w:val="333333"/>
          <w:szCs w:val="21"/>
        </w:rPr>
        <w:t>：</w:t>
      </w:r>
      <w:r w:rsidRPr="0060311D">
        <w:rPr>
          <w:rFonts w:ascii="Arial" w:hAnsi="Arial" w:cs="Arial" w:hint="eastAsia"/>
          <w:color w:val="333333"/>
          <w:szCs w:val="21"/>
        </w:rPr>
        <w:t>a</w:t>
      </w:r>
      <w:r w:rsidRPr="00657B4E">
        <w:rPr>
          <w:rFonts w:ascii="Arial" w:hAnsi="Arial" w:cs="Arial" w:hint="eastAsia"/>
          <w:color w:val="333333"/>
          <w:szCs w:val="21"/>
        </w:rPr>
        <w:t>.</w:t>
      </w:r>
      <w:r w:rsidRPr="009C323D">
        <w:rPr>
          <w:rFonts w:ascii="Arial" w:hAnsi="Arial" w:cs="Arial" w:hint="eastAsia"/>
          <w:color w:val="333333"/>
          <w:szCs w:val="21"/>
        </w:rPr>
        <w:t xml:space="preserve"> </w:t>
      </w:r>
      <w:r w:rsidRPr="00657B4E">
        <w:rPr>
          <w:rFonts w:ascii="Arial" w:hAnsi="Arial" w:cs="Arial" w:hint="eastAsia"/>
          <w:color w:val="333333"/>
          <w:szCs w:val="21"/>
        </w:rPr>
        <w:t>以上工作内容需进行现场踏勘</w:t>
      </w:r>
      <w:r>
        <w:rPr>
          <w:rFonts w:ascii="Arial" w:hAnsi="Arial" w:cs="Arial" w:hint="eastAsia"/>
          <w:color w:val="333333"/>
          <w:szCs w:val="21"/>
        </w:rPr>
        <w:t>制定施工计划（方案）；</w:t>
      </w:r>
      <w:r>
        <w:rPr>
          <w:rFonts w:ascii="Arial" w:hAnsi="Arial" w:cs="Arial"/>
          <w:color w:val="333333"/>
          <w:szCs w:val="21"/>
        </w:rPr>
        <w:t xml:space="preserve"> </w:t>
      </w:r>
    </w:p>
    <w:p w14:paraId="693735F9" w14:textId="77777777" w:rsidR="006C19C1" w:rsidRDefault="006C19C1" w:rsidP="006C19C1">
      <w:pPr>
        <w:ind w:firstLineChars="300" w:firstLine="630"/>
        <w:rPr>
          <w:rFonts w:ascii="Arial" w:hAnsi="Arial" w:cs="Arial"/>
          <w:color w:val="333333"/>
          <w:szCs w:val="21"/>
        </w:rPr>
      </w:pPr>
      <w:r>
        <w:rPr>
          <w:rFonts w:ascii="Arial" w:hAnsi="Arial" w:cs="Arial" w:hint="eastAsia"/>
          <w:color w:val="333333"/>
          <w:szCs w:val="21"/>
        </w:rPr>
        <w:t>b</w:t>
      </w:r>
      <w:r>
        <w:rPr>
          <w:rFonts w:ascii="Arial" w:hAnsi="Arial" w:cs="Arial"/>
          <w:color w:val="333333"/>
          <w:szCs w:val="21"/>
        </w:rPr>
        <w:t xml:space="preserve">. </w:t>
      </w:r>
      <w:r>
        <w:rPr>
          <w:rFonts w:ascii="Arial" w:hAnsi="Arial" w:cs="Arial" w:hint="eastAsia"/>
          <w:color w:val="333333"/>
          <w:szCs w:val="21"/>
        </w:rPr>
        <w:t>以上工作内容包含维修过程中必须的拆卸，安装，调试及环境卫生清理等工作；</w:t>
      </w:r>
    </w:p>
    <w:p w14:paraId="061E739E" w14:textId="77777777" w:rsidR="006C19C1" w:rsidRDefault="006C19C1" w:rsidP="006C19C1">
      <w:pPr>
        <w:rPr>
          <w:rFonts w:ascii="Arial" w:hAnsi="Arial" w:cs="Arial"/>
          <w:color w:val="333333"/>
          <w:szCs w:val="21"/>
        </w:rPr>
      </w:pPr>
      <w:r>
        <w:rPr>
          <w:rFonts w:ascii="Arial" w:hAnsi="Arial" w:cs="Arial" w:hint="eastAsia"/>
          <w:color w:val="333333"/>
          <w:szCs w:val="21"/>
        </w:rPr>
        <w:t xml:space="preserve">      c</w:t>
      </w:r>
      <w:r>
        <w:rPr>
          <w:rFonts w:ascii="Arial" w:hAnsi="Arial" w:cs="Arial"/>
          <w:color w:val="333333"/>
          <w:szCs w:val="21"/>
        </w:rPr>
        <w:t xml:space="preserve">. </w:t>
      </w:r>
      <w:r>
        <w:rPr>
          <w:rFonts w:ascii="Arial" w:hAnsi="Arial" w:cs="Arial" w:hint="eastAsia"/>
          <w:color w:val="333333"/>
          <w:szCs w:val="21"/>
        </w:rPr>
        <w:t>以上工作内容所有材材均由供方（乙方）负责提供</w:t>
      </w:r>
      <w:r w:rsidR="009C4A42">
        <w:rPr>
          <w:rFonts w:ascii="Arial" w:hAnsi="Arial" w:cs="Arial" w:hint="eastAsia"/>
          <w:color w:val="333333"/>
          <w:szCs w:val="21"/>
        </w:rPr>
        <w:t>，除</w:t>
      </w:r>
      <w:r w:rsidR="009C4A42" w:rsidRPr="009C4A42">
        <w:rPr>
          <w:rFonts w:ascii="Arial" w:hAnsi="Arial" w:cs="Arial" w:hint="eastAsia"/>
          <w:color w:val="333333"/>
          <w:szCs w:val="21"/>
        </w:rPr>
        <w:t>主油缸压盖密封</w:t>
      </w:r>
      <w:r w:rsidR="009C4A42">
        <w:rPr>
          <w:rFonts w:ascii="Arial" w:hAnsi="Arial" w:cs="Arial" w:hint="eastAsia"/>
          <w:color w:val="333333"/>
          <w:szCs w:val="21"/>
        </w:rPr>
        <w:t>材料</w:t>
      </w:r>
      <w:r>
        <w:rPr>
          <w:rFonts w:ascii="Arial" w:hAnsi="Arial" w:cs="Arial" w:hint="eastAsia"/>
          <w:color w:val="333333"/>
          <w:szCs w:val="21"/>
        </w:rPr>
        <w:t>；</w:t>
      </w:r>
    </w:p>
    <w:p w14:paraId="594625ED" w14:textId="77777777" w:rsidR="006C19C1" w:rsidRDefault="006C19C1" w:rsidP="006C19C1">
      <w:pPr>
        <w:ind w:firstLineChars="300" w:firstLine="630"/>
        <w:rPr>
          <w:rFonts w:ascii="Arial" w:hAnsi="Arial" w:cs="Arial"/>
          <w:color w:val="333333"/>
          <w:szCs w:val="21"/>
        </w:rPr>
      </w:pPr>
      <w:r>
        <w:rPr>
          <w:rFonts w:ascii="Arial" w:hAnsi="Arial" w:cs="Arial" w:hint="eastAsia"/>
          <w:color w:val="333333"/>
          <w:szCs w:val="21"/>
        </w:rPr>
        <w:t>d</w:t>
      </w:r>
      <w:r>
        <w:rPr>
          <w:rFonts w:ascii="Arial" w:hAnsi="Arial" w:cs="Arial" w:hint="eastAsia"/>
          <w:color w:val="333333"/>
          <w:szCs w:val="21"/>
        </w:rPr>
        <w:t>．</w:t>
      </w:r>
      <w:r w:rsidRPr="002A435B">
        <w:rPr>
          <w:rFonts w:ascii="Arial" w:hAnsi="Arial" w:cs="Arial" w:hint="eastAsia"/>
          <w:color w:val="333333"/>
          <w:szCs w:val="21"/>
        </w:rPr>
        <w:t>乙方编制项目进度计划，避免大修期间白天交叉施工带来的安全隐患，保证关键项目实施节点要求，</w:t>
      </w:r>
      <w:r>
        <w:rPr>
          <w:rFonts w:ascii="Arial" w:hAnsi="Arial" w:cs="Arial" w:hint="eastAsia"/>
          <w:color w:val="333333"/>
          <w:szCs w:val="21"/>
        </w:rPr>
        <w:t>确保</w:t>
      </w:r>
      <w:r w:rsidRPr="002A435B">
        <w:rPr>
          <w:rFonts w:ascii="Arial" w:hAnsi="Arial" w:cs="Arial" w:hint="eastAsia"/>
          <w:color w:val="333333"/>
          <w:szCs w:val="21"/>
        </w:rPr>
        <w:t>整个大修完成周期要求</w:t>
      </w:r>
      <w:r>
        <w:rPr>
          <w:rFonts w:ascii="Arial" w:hAnsi="Arial" w:cs="Arial" w:hint="eastAsia"/>
          <w:color w:val="333333"/>
          <w:szCs w:val="21"/>
        </w:rPr>
        <w:t>，本次施工可能需要进行夜间加班施工。</w:t>
      </w:r>
    </w:p>
    <w:p w14:paraId="7329D168" w14:textId="77777777" w:rsidR="0060311D" w:rsidRPr="007C4736" w:rsidRDefault="0060311D" w:rsidP="0060311D">
      <w:pPr>
        <w:ind w:left="360"/>
        <w:rPr>
          <w:rFonts w:ascii="宋体" w:hAnsi="宋体"/>
          <w:b/>
          <w:color w:val="0000FF"/>
          <w:sz w:val="24"/>
        </w:rPr>
      </w:pPr>
      <w:r>
        <w:rPr>
          <w:rFonts w:ascii="宋体" w:hAnsi="宋体" w:hint="eastAsia"/>
          <w:color w:val="0000FF"/>
          <w:spacing w:val="16"/>
          <w:sz w:val="24"/>
        </w:rPr>
        <w:t>2</w:t>
      </w:r>
      <w:r w:rsidRPr="00F62CD3">
        <w:rPr>
          <w:rFonts w:ascii="宋体" w:hAnsi="宋体" w:hint="eastAsia"/>
          <w:color w:val="0000FF"/>
          <w:spacing w:val="16"/>
          <w:sz w:val="24"/>
        </w:rPr>
        <w:t>．</w:t>
      </w:r>
      <w:r>
        <w:rPr>
          <w:rFonts w:ascii="宋体" w:hAnsi="宋体" w:hint="eastAsia"/>
          <w:color w:val="0000FF"/>
          <w:spacing w:val="16"/>
          <w:sz w:val="24"/>
        </w:rPr>
        <w:t>维修</w:t>
      </w:r>
      <w:r w:rsidR="00742D9E">
        <w:rPr>
          <w:rFonts w:ascii="宋体" w:hAnsi="宋体" w:hint="eastAsia"/>
          <w:color w:val="0000FF"/>
          <w:spacing w:val="16"/>
          <w:sz w:val="24"/>
        </w:rPr>
        <w:t>要求</w:t>
      </w:r>
    </w:p>
    <w:p w14:paraId="26537A98" w14:textId="77777777" w:rsidR="00726234" w:rsidRDefault="00726234" w:rsidP="00470628">
      <w:pPr>
        <w:ind w:left="845"/>
        <w:jc w:val="left"/>
        <w:rPr>
          <w:rFonts w:ascii="Arial" w:hAnsi="Arial" w:cs="Arial"/>
          <w:color w:val="333333"/>
          <w:szCs w:val="21"/>
        </w:rPr>
      </w:pPr>
      <w:r>
        <w:rPr>
          <w:rFonts w:ascii="Arial" w:hAnsi="Arial" w:cs="Arial" w:hint="eastAsia"/>
          <w:color w:val="333333"/>
          <w:szCs w:val="21"/>
        </w:rPr>
        <w:lastRenderedPageBreak/>
        <w:t>现场踏勘设计制作本次作业所需的所有工装器具。</w:t>
      </w:r>
    </w:p>
    <w:p w14:paraId="6B92DDC7" w14:textId="77777777" w:rsidR="00470628" w:rsidRDefault="00C8069C" w:rsidP="00470628">
      <w:pPr>
        <w:ind w:left="845"/>
        <w:jc w:val="left"/>
        <w:rPr>
          <w:rFonts w:ascii="Arial" w:hAnsi="Arial" w:cs="Arial"/>
          <w:color w:val="333333"/>
          <w:szCs w:val="21"/>
        </w:rPr>
      </w:pPr>
      <w:r>
        <w:rPr>
          <w:rFonts w:ascii="Arial" w:hAnsi="Arial" w:cs="Arial" w:hint="eastAsia"/>
          <w:color w:val="333333"/>
          <w:szCs w:val="21"/>
        </w:rPr>
        <w:t>2</w:t>
      </w:r>
      <w:r>
        <w:rPr>
          <w:rFonts w:ascii="Arial" w:hAnsi="Arial" w:cs="Arial"/>
          <w:color w:val="333333"/>
          <w:szCs w:val="21"/>
        </w:rPr>
        <w:t>.1</w:t>
      </w:r>
      <w:r w:rsidR="00470628">
        <w:rPr>
          <w:rFonts w:ascii="Arial" w:hAnsi="Arial" w:cs="Arial" w:hint="eastAsia"/>
          <w:color w:val="333333"/>
          <w:szCs w:val="21"/>
        </w:rPr>
        <w:t>油缸压盖密封更换要求：</w:t>
      </w:r>
    </w:p>
    <w:p w14:paraId="7C52FCD9" w14:textId="77777777" w:rsidR="001C0CB8" w:rsidRDefault="0005731F" w:rsidP="00B66248">
      <w:pPr>
        <w:numPr>
          <w:ilvl w:val="0"/>
          <w:numId w:val="17"/>
        </w:numPr>
        <w:jc w:val="left"/>
        <w:rPr>
          <w:rFonts w:ascii="Arial" w:hAnsi="Arial" w:cs="Arial"/>
          <w:color w:val="333333"/>
          <w:szCs w:val="21"/>
        </w:rPr>
      </w:pPr>
      <w:r>
        <w:rPr>
          <w:rFonts w:ascii="Arial" w:hAnsi="Arial" w:cs="Arial" w:hint="eastAsia"/>
          <w:color w:val="333333"/>
          <w:szCs w:val="21"/>
        </w:rPr>
        <w:t>主油缸压盖</w:t>
      </w:r>
      <w:r>
        <w:rPr>
          <w:rFonts w:ascii="Arial" w:hAnsi="Arial" w:cs="Arial"/>
          <w:color w:val="333333"/>
          <w:szCs w:val="21"/>
        </w:rPr>
        <w:t>密封件是防止液压缸</w:t>
      </w:r>
      <w:r w:rsidR="00B66248" w:rsidRPr="00B66248">
        <w:rPr>
          <w:rFonts w:ascii="Arial" w:hAnsi="Arial" w:cs="Arial"/>
          <w:color w:val="333333"/>
          <w:szCs w:val="21"/>
        </w:rPr>
        <w:t>外部漏油的</w:t>
      </w:r>
      <w:proofErr w:type="gramStart"/>
      <w:r w:rsidR="00B66248" w:rsidRPr="00B66248">
        <w:rPr>
          <w:rFonts w:ascii="Arial" w:hAnsi="Arial" w:cs="Arial"/>
          <w:color w:val="333333"/>
          <w:szCs w:val="21"/>
        </w:rPr>
        <w:t>关健</w:t>
      </w:r>
      <w:proofErr w:type="gramEnd"/>
      <w:r w:rsidR="00B66248" w:rsidRPr="00B66248">
        <w:rPr>
          <w:rFonts w:ascii="Arial" w:hAnsi="Arial" w:cs="Arial"/>
          <w:color w:val="333333"/>
          <w:szCs w:val="21"/>
        </w:rPr>
        <w:t>零件。</w:t>
      </w:r>
      <w:r w:rsidR="00B66248">
        <w:rPr>
          <w:rFonts w:ascii="Arial" w:hAnsi="Arial" w:cs="Arial" w:hint="eastAsia"/>
          <w:color w:val="333333"/>
          <w:szCs w:val="21"/>
        </w:rPr>
        <w:t>本次维修更换油缸所有密封元件</w:t>
      </w:r>
      <w:r w:rsidR="005133B8">
        <w:rPr>
          <w:rFonts w:ascii="Arial" w:hAnsi="Arial" w:cs="Arial" w:hint="eastAsia"/>
          <w:color w:val="333333"/>
          <w:szCs w:val="21"/>
        </w:rPr>
        <w:t>，密封组件由</w:t>
      </w:r>
      <w:r>
        <w:rPr>
          <w:rFonts w:ascii="Arial" w:hAnsi="Arial" w:cs="Arial" w:hint="eastAsia"/>
          <w:color w:val="333333"/>
          <w:szCs w:val="21"/>
        </w:rPr>
        <w:t>昆</w:t>
      </w:r>
      <w:proofErr w:type="gramStart"/>
      <w:r>
        <w:rPr>
          <w:rFonts w:ascii="Arial" w:hAnsi="Arial" w:cs="Arial" w:hint="eastAsia"/>
          <w:color w:val="333333"/>
          <w:szCs w:val="21"/>
        </w:rPr>
        <w:t>纤</w:t>
      </w:r>
      <w:proofErr w:type="gramEnd"/>
      <w:r>
        <w:rPr>
          <w:rFonts w:ascii="Arial" w:hAnsi="Arial" w:cs="Arial" w:hint="eastAsia"/>
          <w:color w:val="333333"/>
          <w:szCs w:val="21"/>
        </w:rPr>
        <w:t>公司</w:t>
      </w:r>
      <w:r w:rsidR="005133B8">
        <w:rPr>
          <w:rFonts w:ascii="Arial" w:hAnsi="Arial" w:cs="Arial" w:hint="eastAsia"/>
          <w:color w:val="333333"/>
          <w:szCs w:val="21"/>
        </w:rPr>
        <w:t>提供</w:t>
      </w:r>
      <w:r w:rsidR="00B66248" w:rsidRPr="00B66248">
        <w:rPr>
          <w:rFonts w:ascii="Arial" w:hAnsi="Arial" w:cs="Arial"/>
          <w:color w:val="333333"/>
          <w:szCs w:val="21"/>
        </w:rPr>
        <w:t>。</w:t>
      </w:r>
    </w:p>
    <w:p w14:paraId="16BAFDDB" w14:textId="12785D7D" w:rsidR="00464DCC" w:rsidRPr="0005731F" w:rsidRDefault="0005731F" w:rsidP="0005731F">
      <w:pPr>
        <w:numPr>
          <w:ilvl w:val="0"/>
          <w:numId w:val="17"/>
        </w:numPr>
        <w:jc w:val="left"/>
        <w:rPr>
          <w:rFonts w:ascii="Arial" w:hAnsi="Arial" w:cs="Arial"/>
          <w:color w:val="333333"/>
          <w:szCs w:val="21"/>
        </w:rPr>
      </w:pPr>
      <w:r>
        <w:rPr>
          <w:rFonts w:ascii="Arial" w:hAnsi="Arial" w:cs="Arial" w:hint="eastAsia"/>
          <w:color w:val="333333"/>
          <w:szCs w:val="21"/>
        </w:rPr>
        <w:t>更换过程中注意密封元件的保护，</w:t>
      </w:r>
      <w:r w:rsidR="00681374" w:rsidRPr="0005731F">
        <w:rPr>
          <w:rFonts w:ascii="Arial" w:hAnsi="Arial" w:cs="Arial"/>
          <w:color w:val="333333"/>
          <w:szCs w:val="21"/>
        </w:rPr>
        <w:t>不能损伤密封件</w:t>
      </w:r>
      <w:r w:rsidR="00464DCC" w:rsidRPr="0005731F">
        <w:rPr>
          <w:rFonts w:ascii="Arial" w:hAnsi="Arial" w:cs="Arial" w:hint="eastAsia"/>
          <w:color w:val="333333"/>
          <w:szCs w:val="21"/>
        </w:rPr>
        <w:t>，</w:t>
      </w:r>
      <w:r w:rsidR="00681374" w:rsidRPr="0005731F">
        <w:rPr>
          <w:rFonts w:ascii="Arial" w:hAnsi="Arial" w:cs="Arial"/>
          <w:color w:val="333333"/>
          <w:szCs w:val="21"/>
        </w:rPr>
        <w:t>注意密封圈不可被毛刺或锐角刮损。若缸筒内壁上开有排气孔或通油孔，应检查、</w:t>
      </w:r>
      <w:proofErr w:type="gramStart"/>
      <w:r w:rsidR="00681374" w:rsidRPr="0005731F">
        <w:rPr>
          <w:rFonts w:ascii="Arial" w:hAnsi="Arial" w:cs="Arial"/>
          <w:color w:val="333333"/>
          <w:szCs w:val="21"/>
        </w:rPr>
        <w:t>去除孔边毛刺</w:t>
      </w:r>
      <w:proofErr w:type="gramEnd"/>
      <w:r w:rsidR="00681374" w:rsidRPr="0005731F">
        <w:rPr>
          <w:rFonts w:ascii="Arial" w:hAnsi="Arial" w:cs="Arial"/>
          <w:color w:val="333333"/>
          <w:szCs w:val="21"/>
        </w:rPr>
        <w:t>。缸筒上与油口孔、排气孔相贯通的部位要用质地较软的</w:t>
      </w:r>
      <w:r w:rsidR="00464DCC" w:rsidRPr="0005731F">
        <w:rPr>
          <w:rFonts w:ascii="Arial" w:hAnsi="Arial" w:cs="Arial"/>
          <w:color w:val="333333"/>
          <w:szCs w:val="21"/>
        </w:rPr>
        <w:t>材料塞平，再装活塞组件，以免密封件通过这些孔口时划伤和挤破。</w:t>
      </w:r>
      <w:r w:rsidR="00681374" w:rsidRPr="0005731F">
        <w:rPr>
          <w:rFonts w:ascii="Arial" w:hAnsi="Arial" w:cs="Arial"/>
          <w:color w:val="333333"/>
          <w:szCs w:val="21"/>
        </w:rPr>
        <w:t>检</w:t>
      </w:r>
      <w:r w:rsidR="00464DCC" w:rsidRPr="0005731F">
        <w:rPr>
          <w:rFonts w:ascii="Arial" w:hAnsi="Arial" w:cs="Arial"/>
          <w:color w:val="333333"/>
          <w:szCs w:val="21"/>
        </w:rPr>
        <w:t>查与密封圈接触或摩擦的相应表面，如有伤痕，则必须进行研磨、修正</w:t>
      </w:r>
      <w:r w:rsidR="00681374" w:rsidRPr="0005731F">
        <w:rPr>
          <w:rFonts w:ascii="Arial" w:hAnsi="Arial" w:cs="Arial"/>
          <w:color w:val="333333"/>
          <w:szCs w:val="21"/>
        </w:rPr>
        <w:t>。在液压缸装配过程中，采用洗涤油或</w:t>
      </w:r>
      <w:r w:rsidR="00493843">
        <w:rPr>
          <w:rFonts w:ascii="Arial" w:hAnsi="Arial" w:cs="Arial" w:hint="eastAsia"/>
          <w:color w:val="333333"/>
          <w:szCs w:val="21"/>
        </w:rPr>
        <w:t>清洗剂</w:t>
      </w:r>
      <w:r w:rsidR="00681374" w:rsidRPr="0005731F">
        <w:rPr>
          <w:rFonts w:ascii="Arial" w:hAnsi="Arial" w:cs="Arial"/>
          <w:color w:val="333333"/>
          <w:szCs w:val="21"/>
        </w:rPr>
        <w:t>等，将各部分</w:t>
      </w:r>
      <w:r w:rsidR="00464DCC" w:rsidRPr="0005731F">
        <w:rPr>
          <w:rFonts w:ascii="Arial" w:hAnsi="Arial" w:cs="Arial"/>
          <w:color w:val="333333"/>
          <w:szCs w:val="21"/>
        </w:rPr>
        <w:t>洗净，再用压缩空气吹干，在缸筒内表面及密封圈上涂一些</w:t>
      </w:r>
      <w:r w:rsidR="00252F13">
        <w:rPr>
          <w:rFonts w:ascii="Arial" w:hAnsi="Arial" w:cs="Arial" w:hint="eastAsia"/>
          <w:color w:val="333333"/>
          <w:szCs w:val="21"/>
        </w:rPr>
        <w:t>专用密封圈</w:t>
      </w:r>
      <w:r w:rsidR="00464DCC" w:rsidRPr="0005731F">
        <w:rPr>
          <w:rFonts w:ascii="Arial" w:hAnsi="Arial" w:cs="Arial"/>
          <w:color w:val="333333"/>
          <w:szCs w:val="21"/>
        </w:rPr>
        <w:t>润滑脂</w:t>
      </w:r>
      <w:r w:rsidR="00464DCC" w:rsidRPr="0005731F">
        <w:rPr>
          <w:rFonts w:ascii="Arial" w:hAnsi="Arial" w:cs="Arial" w:hint="eastAsia"/>
          <w:color w:val="333333"/>
          <w:szCs w:val="21"/>
        </w:rPr>
        <w:t>，</w:t>
      </w:r>
      <w:r w:rsidR="00681374" w:rsidRPr="0005731F">
        <w:rPr>
          <w:rFonts w:ascii="Arial" w:hAnsi="Arial" w:cs="Arial"/>
          <w:color w:val="333333"/>
          <w:szCs w:val="21"/>
        </w:rPr>
        <w:t>保护密封圈不受损坏</w:t>
      </w:r>
      <w:r w:rsidR="00464DCC" w:rsidRPr="0005731F">
        <w:rPr>
          <w:rFonts w:ascii="Arial" w:hAnsi="Arial" w:cs="Arial" w:hint="eastAsia"/>
          <w:color w:val="333333"/>
          <w:szCs w:val="21"/>
        </w:rPr>
        <w:t>。</w:t>
      </w:r>
    </w:p>
    <w:p w14:paraId="1EA97920" w14:textId="77777777" w:rsidR="0073195F" w:rsidRPr="0005731F" w:rsidRDefault="00681374" w:rsidP="0005731F">
      <w:pPr>
        <w:numPr>
          <w:ilvl w:val="0"/>
          <w:numId w:val="17"/>
        </w:numPr>
        <w:jc w:val="left"/>
        <w:rPr>
          <w:rFonts w:ascii="Arial" w:hAnsi="Arial" w:cs="Arial"/>
          <w:color w:val="333333"/>
          <w:szCs w:val="21"/>
        </w:rPr>
      </w:pPr>
      <w:r w:rsidRPr="00681374">
        <w:rPr>
          <w:rFonts w:ascii="Arial" w:hAnsi="Arial" w:cs="Arial"/>
          <w:color w:val="333333"/>
          <w:szCs w:val="21"/>
        </w:rPr>
        <w:t>密封圈的安装方向</w:t>
      </w:r>
      <w:r w:rsidR="00464DCC">
        <w:rPr>
          <w:rFonts w:ascii="Arial" w:hAnsi="Arial" w:cs="Arial" w:hint="eastAsia"/>
          <w:color w:val="333333"/>
          <w:szCs w:val="21"/>
        </w:rPr>
        <w:t>切勿安装错误</w:t>
      </w:r>
      <w:r w:rsidR="0005731F">
        <w:rPr>
          <w:rFonts w:ascii="Arial" w:hAnsi="Arial" w:cs="Arial"/>
          <w:color w:val="333333"/>
          <w:szCs w:val="21"/>
        </w:rPr>
        <w:t>，安装时不可产生拧扭挤出现象</w:t>
      </w:r>
      <w:r w:rsidR="0073195F" w:rsidRPr="0005731F">
        <w:rPr>
          <w:rFonts w:ascii="Arial" w:hAnsi="Arial" w:cs="Arial" w:hint="eastAsia"/>
          <w:color w:val="333333"/>
          <w:szCs w:val="21"/>
        </w:rPr>
        <w:t>。</w:t>
      </w:r>
    </w:p>
    <w:p w14:paraId="66988DCD" w14:textId="77777777" w:rsidR="00464DCC" w:rsidRDefault="00681374" w:rsidP="0005731F">
      <w:pPr>
        <w:numPr>
          <w:ilvl w:val="0"/>
          <w:numId w:val="17"/>
        </w:numPr>
        <w:jc w:val="left"/>
        <w:rPr>
          <w:rFonts w:ascii="Arial" w:hAnsi="Arial" w:cs="Arial"/>
          <w:color w:val="333333"/>
          <w:szCs w:val="21"/>
        </w:rPr>
      </w:pPr>
      <w:r w:rsidRPr="00681374">
        <w:rPr>
          <w:rFonts w:ascii="Arial" w:hAnsi="Arial" w:cs="Arial"/>
          <w:color w:val="333333"/>
          <w:szCs w:val="21"/>
        </w:rPr>
        <w:t>装配导向套、缸盖等零件有阻碍时，不能硬性压合或敲打，一定要查明原因，消除故障后再行装配。</w:t>
      </w:r>
    </w:p>
    <w:p w14:paraId="0584CEC3" w14:textId="7C5F0419" w:rsidR="00470628" w:rsidRDefault="00681374" w:rsidP="00C8069C">
      <w:pPr>
        <w:numPr>
          <w:ilvl w:val="0"/>
          <w:numId w:val="17"/>
        </w:numPr>
        <w:jc w:val="left"/>
        <w:rPr>
          <w:rFonts w:ascii="Arial" w:hAnsi="Arial" w:cs="Arial"/>
          <w:color w:val="333333"/>
          <w:szCs w:val="21"/>
        </w:rPr>
      </w:pPr>
      <w:r w:rsidRPr="00464DCC">
        <w:rPr>
          <w:rFonts w:ascii="Arial" w:hAnsi="Arial" w:cs="Arial"/>
          <w:color w:val="333333"/>
          <w:szCs w:val="21"/>
        </w:rPr>
        <w:t>拧紧缸盖联接螺钉时，要依次对角</w:t>
      </w:r>
      <w:r w:rsidR="0053061E">
        <w:rPr>
          <w:rFonts w:ascii="Arial" w:hAnsi="Arial" w:cs="Arial"/>
          <w:color w:val="333333"/>
          <w:szCs w:val="21"/>
        </w:rPr>
        <w:t>地施力，且用力要均匀，</w:t>
      </w:r>
      <w:r w:rsidR="0005731F">
        <w:rPr>
          <w:rFonts w:ascii="Arial" w:hAnsi="Arial" w:cs="Arial" w:hint="eastAsia"/>
          <w:color w:val="333333"/>
          <w:szCs w:val="21"/>
        </w:rPr>
        <w:t>预紧力</w:t>
      </w:r>
      <w:r w:rsidR="0005731F">
        <w:rPr>
          <w:rFonts w:ascii="Arial" w:hAnsi="Arial" w:cs="Arial" w:hint="eastAsia"/>
          <w:color w:val="333333"/>
          <w:szCs w:val="21"/>
        </w:rPr>
        <w:t>2000Nm</w:t>
      </w:r>
      <w:r w:rsidRPr="00464DCC">
        <w:rPr>
          <w:rFonts w:ascii="Arial" w:hAnsi="Arial" w:cs="Arial"/>
          <w:color w:val="333333"/>
          <w:szCs w:val="21"/>
        </w:rPr>
        <w:t>。全部拧紧后，用</w:t>
      </w:r>
      <w:r w:rsidR="00726234">
        <w:rPr>
          <w:rFonts w:ascii="Arial" w:hAnsi="Arial" w:cs="Arial"/>
          <w:color w:val="333333"/>
          <w:szCs w:val="21"/>
        </w:rPr>
        <w:t>扭力板手再重复拧紧一遍，以达到合适的紧固扭力和扭力数值的一致性</w:t>
      </w:r>
      <w:r w:rsidRPr="00464DCC">
        <w:rPr>
          <w:rFonts w:ascii="Arial" w:hAnsi="Arial" w:cs="Arial"/>
          <w:color w:val="333333"/>
          <w:szCs w:val="21"/>
        </w:rPr>
        <w:t>。</w:t>
      </w:r>
    </w:p>
    <w:p w14:paraId="642D377A" w14:textId="4AC6F8D4" w:rsidR="002773D9" w:rsidRPr="00C8069C" w:rsidRDefault="002773D9" w:rsidP="00C8069C">
      <w:pPr>
        <w:numPr>
          <w:ilvl w:val="0"/>
          <w:numId w:val="17"/>
        </w:numPr>
        <w:jc w:val="left"/>
        <w:rPr>
          <w:rFonts w:ascii="Arial" w:hAnsi="Arial" w:cs="Arial"/>
          <w:color w:val="333333"/>
          <w:szCs w:val="21"/>
        </w:rPr>
      </w:pPr>
      <w:r>
        <w:rPr>
          <w:rFonts w:hint="eastAsia"/>
          <w:color w:val="333333"/>
        </w:rPr>
        <w:t>油缸压盖密封更换注意相关仪表（</w:t>
      </w:r>
      <w:r>
        <w:rPr>
          <w:rFonts w:ascii="Arial" w:hAnsi="Arial" w:cs="Arial"/>
          <w:color w:val="333333"/>
        </w:rPr>
        <w:t>2</w:t>
      </w:r>
      <w:r>
        <w:rPr>
          <w:rFonts w:hint="eastAsia"/>
          <w:color w:val="333333"/>
        </w:rPr>
        <w:t>个位移变送器和</w:t>
      </w:r>
      <w:r>
        <w:rPr>
          <w:rFonts w:ascii="Arial" w:hAnsi="Arial" w:cs="Arial"/>
          <w:color w:val="333333"/>
        </w:rPr>
        <w:t>2</w:t>
      </w:r>
      <w:r>
        <w:rPr>
          <w:rFonts w:hint="eastAsia"/>
          <w:color w:val="333333"/>
        </w:rPr>
        <w:t>个位置开关）的保护，必要时提前保护性拆除。</w:t>
      </w:r>
    </w:p>
    <w:p w14:paraId="52FCC7C9" w14:textId="77777777" w:rsidR="00470628" w:rsidRDefault="00C8069C" w:rsidP="00470628">
      <w:pPr>
        <w:ind w:left="845"/>
        <w:jc w:val="left"/>
        <w:rPr>
          <w:rFonts w:ascii="Arial" w:hAnsi="Arial" w:cs="Arial"/>
          <w:color w:val="333333"/>
          <w:szCs w:val="21"/>
        </w:rPr>
      </w:pPr>
      <w:r>
        <w:rPr>
          <w:rFonts w:ascii="Arial" w:hAnsi="Arial" w:cs="Arial" w:hint="eastAsia"/>
          <w:color w:val="333333"/>
          <w:szCs w:val="21"/>
        </w:rPr>
        <w:t>2</w:t>
      </w:r>
      <w:r>
        <w:rPr>
          <w:rFonts w:ascii="Arial" w:hAnsi="Arial" w:cs="Arial"/>
          <w:color w:val="333333"/>
          <w:szCs w:val="21"/>
        </w:rPr>
        <w:t>.2</w:t>
      </w:r>
      <w:r w:rsidR="008F3396" w:rsidRPr="008F3396">
        <w:rPr>
          <w:rFonts w:ascii="Arial" w:hAnsi="Arial" w:cs="Arial" w:hint="eastAsia"/>
          <w:color w:val="333333"/>
          <w:szCs w:val="21"/>
        </w:rPr>
        <w:t>液压站液压软管油管更换及改造</w:t>
      </w:r>
      <w:r w:rsidR="00470628">
        <w:rPr>
          <w:rFonts w:ascii="Arial" w:hAnsi="Arial" w:cs="Arial" w:hint="eastAsia"/>
          <w:color w:val="333333"/>
          <w:szCs w:val="21"/>
        </w:rPr>
        <w:t>要求</w:t>
      </w:r>
    </w:p>
    <w:p w14:paraId="52722DFC" w14:textId="019A7044" w:rsidR="00BB0BA5" w:rsidRPr="00012C71" w:rsidRDefault="008F3396" w:rsidP="00012C71">
      <w:pPr>
        <w:numPr>
          <w:ilvl w:val="0"/>
          <w:numId w:val="23"/>
        </w:numPr>
        <w:jc w:val="left"/>
        <w:rPr>
          <w:rFonts w:ascii="Arial" w:hAnsi="Arial" w:cs="Arial" w:hint="eastAsia"/>
          <w:color w:val="333333"/>
          <w:szCs w:val="21"/>
        </w:rPr>
      </w:pPr>
      <w:r w:rsidRPr="008F3396">
        <w:rPr>
          <w:rFonts w:ascii="Arial" w:hAnsi="Arial" w:cs="Arial" w:hint="eastAsia"/>
          <w:color w:val="333333"/>
          <w:szCs w:val="21"/>
        </w:rPr>
        <w:t>现场踏勘对液压站液压软管</w:t>
      </w:r>
      <w:r w:rsidR="00012C71" w:rsidRPr="00012C71">
        <w:rPr>
          <w:rFonts w:ascii="Arial" w:hAnsi="Arial" w:cs="Arial" w:hint="eastAsia"/>
          <w:color w:val="333333"/>
          <w:szCs w:val="21"/>
        </w:rPr>
        <w:t>确定更换每根油管压力等级、连接形式及接头规格等性能参数</w:t>
      </w:r>
      <w:r>
        <w:rPr>
          <w:rFonts w:ascii="Arial" w:hAnsi="Arial" w:cs="Arial" w:hint="eastAsia"/>
          <w:color w:val="333333"/>
          <w:szCs w:val="21"/>
        </w:rPr>
        <w:t>，</w:t>
      </w:r>
      <w:r w:rsidR="00255495">
        <w:rPr>
          <w:rFonts w:ascii="Arial" w:hAnsi="Arial" w:cs="Arial" w:hint="eastAsia"/>
          <w:color w:val="333333"/>
          <w:szCs w:val="21"/>
        </w:rPr>
        <w:t>由甲方确认后进行备料和施工</w:t>
      </w:r>
      <w:r w:rsidRPr="008F3396">
        <w:rPr>
          <w:rFonts w:ascii="Arial" w:hAnsi="Arial" w:cs="Arial" w:hint="eastAsia"/>
          <w:color w:val="333333"/>
          <w:szCs w:val="21"/>
        </w:rPr>
        <w:t>；</w:t>
      </w:r>
    </w:p>
    <w:p w14:paraId="015AF3C4" w14:textId="5DD985E0" w:rsidR="00BB0BA5" w:rsidRDefault="00BB0BA5" w:rsidP="00BB0BA5">
      <w:pPr>
        <w:numPr>
          <w:ilvl w:val="0"/>
          <w:numId w:val="23"/>
        </w:numPr>
        <w:jc w:val="left"/>
        <w:rPr>
          <w:rFonts w:ascii="Arial" w:hAnsi="Arial" w:cs="Arial"/>
          <w:color w:val="333333"/>
          <w:szCs w:val="21"/>
        </w:rPr>
      </w:pPr>
      <w:r>
        <w:rPr>
          <w:rFonts w:ascii="Arial" w:hAnsi="Arial" w:cs="Arial" w:hint="eastAsia"/>
          <w:color w:val="333333"/>
          <w:szCs w:val="21"/>
        </w:rPr>
        <w:t>管道安装前必须彻底释放系统压力，关闭所有动力元件；</w:t>
      </w:r>
    </w:p>
    <w:p w14:paraId="19466A2A" w14:textId="77777777" w:rsidR="00182572" w:rsidRPr="00BB0BA5" w:rsidRDefault="00BB0BA5" w:rsidP="00BB0BA5">
      <w:pPr>
        <w:numPr>
          <w:ilvl w:val="0"/>
          <w:numId w:val="23"/>
        </w:numPr>
        <w:jc w:val="left"/>
        <w:rPr>
          <w:rFonts w:ascii="Arial" w:hAnsi="Arial" w:cs="Arial"/>
          <w:color w:val="333333"/>
          <w:szCs w:val="21"/>
        </w:rPr>
      </w:pPr>
      <w:r>
        <w:rPr>
          <w:rFonts w:ascii="Arial" w:hAnsi="Arial" w:cs="Arial" w:hint="eastAsia"/>
          <w:color w:val="333333"/>
          <w:szCs w:val="21"/>
        </w:rPr>
        <w:t>管道安装时满足管道安装规范</w:t>
      </w:r>
      <w:r w:rsidRPr="00BB0BA5">
        <w:rPr>
          <w:rFonts w:ascii="Arial" w:hAnsi="Arial" w:cs="Arial" w:hint="eastAsia"/>
          <w:color w:val="333333"/>
          <w:szCs w:val="21"/>
        </w:rPr>
        <w:t>如</w:t>
      </w:r>
      <w:r w:rsidRPr="00BB0BA5">
        <w:rPr>
          <w:rFonts w:ascii="Arial" w:hAnsi="Arial" w:cs="Arial"/>
          <w:color w:val="333333"/>
          <w:shd w:val="clear" w:color="auto" w:fill="FFFFFF"/>
        </w:rPr>
        <w:t>最小弯曲半径为外径的</w:t>
      </w:r>
      <w:r w:rsidRPr="00BB0BA5">
        <w:rPr>
          <w:rFonts w:ascii="Arial" w:hAnsi="Arial" w:cs="Arial"/>
          <w:color w:val="333333"/>
          <w:shd w:val="clear" w:color="auto" w:fill="FFFFFF"/>
        </w:rPr>
        <w:t>10</w:t>
      </w:r>
      <w:r w:rsidRPr="00BB0BA5">
        <w:rPr>
          <w:rFonts w:ascii="Arial" w:hAnsi="Arial" w:cs="Arial"/>
          <w:color w:val="333333"/>
          <w:shd w:val="clear" w:color="auto" w:fill="FFFFFF"/>
        </w:rPr>
        <w:t>倍，接头处需预留</w:t>
      </w:r>
      <w:r w:rsidRPr="00BB0BA5">
        <w:rPr>
          <w:rFonts w:ascii="Arial" w:hAnsi="Arial" w:cs="Arial"/>
          <w:color w:val="333333"/>
          <w:shd w:val="clear" w:color="auto" w:fill="FFFFFF"/>
        </w:rPr>
        <w:t>6</w:t>
      </w:r>
      <w:r w:rsidRPr="00BB0BA5">
        <w:rPr>
          <w:rFonts w:ascii="Arial" w:hAnsi="Arial" w:cs="Arial"/>
          <w:color w:val="333333"/>
          <w:shd w:val="clear" w:color="auto" w:fill="FFFFFF"/>
        </w:rPr>
        <w:t>倍外径的直管段</w:t>
      </w:r>
      <w:r w:rsidRPr="00BB0BA5">
        <w:rPr>
          <w:rFonts w:ascii="Arial" w:hAnsi="Arial" w:cs="Arial" w:hint="eastAsia"/>
          <w:color w:val="333333"/>
          <w:shd w:val="clear" w:color="auto" w:fill="FFFFFF"/>
        </w:rPr>
        <w:t>；</w:t>
      </w:r>
      <w:r w:rsidRPr="00BB0BA5">
        <w:rPr>
          <w:rFonts w:ascii="Arial" w:hAnsi="Arial" w:cs="Arial"/>
          <w:color w:val="333333"/>
          <w:shd w:val="clear" w:color="auto" w:fill="FFFFFF"/>
        </w:rPr>
        <w:t>禁止</w:t>
      </w:r>
      <w:r w:rsidRPr="00BB0BA5">
        <w:rPr>
          <w:rFonts w:ascii="Arial" w:hAnsi="Arial" w:cs="Arial"/>
          <w:color w:val="333333"/>
          <w:shd w:val="clear" w:color="auto" w:fill="FFFFFF"/>
        </w:rPr>
        <w:t>S</w:t>
      </w:r>
      <w:r w:rsidRPr="00BB0BA5">
        <w:rPr>
          <w:rFonts w:ascii="Arial" w:hAnsi="Arial" w:cs="Arial"/>
          <w:color w:val="333333"/>
          <w:shd w:val="clear" w:color="auto" w:fill="FFFFFF"/>
        </w:rPr>
        <w:t>形弯曲</w:t>
      </w:r>
      <w:bookmarkStart w:id="1" w:name="_GoBack"/>
      <w:bookmarkEnd w:id="1"/>
      <w:r w:rsidRPr="00BB0BA5">
        <w:rPr>
          <w:rFonts w:ascii="Arial" w:hAnsi="Arial" w:cs="Arial"/>
          <w:color w:val="333333"/>
          <w:shd w:val="clear" w:color="auto" w:fill="FFFFFF"/>
        </w:rPr>
        <w:t>或轴向受力，需预留</w:t>
      </w:r>
      <w:r w:rsidRPr="00BB0BA5">
        <w:rPr>
          <w:rFonts w:ascii="Arial" w:hAnsi="Arial" w:cs="Arial"/>
          <w:color w:val="333333"/>
          <w:shd w:val="clear" w:color="auto" w:fill="FFFFFF"/>
        </w:rPr>
        <w:t>4%</w:t>
      </w:r>
      <w:r w:rsidRPr="00BB0BA5">
        <w:rPr>
          <w:rFonts w:ascii="Arial" w:hAnsi="Arial" w:cs="Arial"/>
          <w:color w:val="333333"/>
          <w:shd w:val="clear" w:color="auto" w:fill="FFFFFF"/>
        </w:rPr>
        <w:t>长度余量</w:t>
      </w:r>
      <w:r w:rsidRPr="00BB0BA5">
        <w:rPr>
          <w:rFonts w:ascii="Arial" w:hAnsi="Arial" w:cs="Arial"/>
          <w:color w:val="333333"/>
          <w:shd w:val="clear" w:color="auto" w:fill="FFFFFF"/>
        </w:rPr>
        <w:t>‌</w:t>
      </w:r>
      <w:r w:rsidR="00255495" w:rsidRPr="00BB0BA5">
        <w:rPr>
          <w:rFonts w:ascii="Arial" w:hAnsi="Arial" w:cs="Arial" w:hint="eastAsia"/>
          <w:color w:val="333333"/>
          <w:szCs w:val="21"/>
        </w:rPr>
        <w:t>，</w:t>
      </w:r>
      <w:r>
        <w:rPr>
          <w:rFonts w:ascii="Arial" w:hAnsi="Arial" w:cs="Arial"/>
          <w:color w:val="333333"/>
          <w:shd w:val="clear" w:color="auto" w:fill="FFFFFF"/>
        </w:rPr>
        <w:t>避免扭曲和拉伸</w:t>
      </w:r>
      <w:r>
        <w:rPr>
          <w:rFonts w:ascii="Arial" w:hAnsi="Arial" w:cs="Arial"/>
          <w:color w:val="333333"/>
          <w:shd w:val="clear" w:color="auto" w:fill="FFFFFF"/>
        </w:rPr>
        <w:t>‌</w:t>
      </w:r>
      <w:r>
        <w:rPr>
          <w:rFonts w:ascii="Arial" w:hAnsi="Arial" w:cs="Arial" w:hint="eastAsia"/>
          <w:color w:val="333333"/>
          <w:shd w:val="clear" w:color="auto" w:fill="FFFFFF"/>
        </w:rPr>
        <w:t>，</w:t>
      </w:r>
      <w:r w:rsidR="00255495" w:rsidRPr="00BB0BA5">
        <w:rPr>
          <w:rFonts w:ascii="Arial" w:hAnsi="Arial" w:cs="Arial" w:hint="eastAsia"/>
          <w:color w:val="333333"/>
          <w:szCs w:val="21"/>
        </w:rPr>
        <w:t>不得存在泄漏，</w:t>
      </w:r>
      <w:r>
        <w:rPr>
          <w:rFonts w:ascii="Arial" w:hAnsi="Arial" w:cs="Arial" w:hint="eastAsia"/>
          <w:color w:val="333333"/>
          <w:szCs w:val="21"/>
        </w:rPr>
        <w:t>配置相应</w:t>
      </w:r>
      <w:proofErr w:type="gramStart"/>
      <w:r>
        <w:rPr>
          <w:rFonts w:ascii="Arial" w:hAnsi="Arial" w:cs="Arial" w:hint="eastAsia"/>
          <w:color w:val="333333"/>
          <w:szCs w:val="21"/>
        </w:rPr>
        <w:t>管夹且</w:t>
      </w:r>
      <w:proofErr w:type="gramEnd"/>
      <w:r>
        <w:rPr>
          <w:rFonts w:ascii="Arial" w:hAnsi="Arial" w:cs="Arial" w:hint="eastAsia"/>
          <w:color w:val="333333"/>
          <w:szCs w:val="21"/>
        </w:rPr>
        <w:t>位置合理，</w:t>
      </w:r>
      <w:r w:rsidR="00255495" w:rsidRPr="00BB0BA5">
        <w:rPr>
          <w:rFonts w:ascii="Arial" w:hAnsi="Arial" w:cs="Arial" w:hint="eastAsia"/>
          <w:color w:val="333333"/>
          <w:szCs w:val="21"/>
        </w:rPr>
        <w:t>设备运行时</w:t>
      </w:r>
      <w:r w:rsidRPr="00BB0BA5">
        <w:rPr>
          <w:rFonts w:ascii="Arial" w:hAnsi="Arial" w:cs="Arial" w:hint="eastAsia"/>
          <w:color w:val="333333"/>
          <w:szCs w:val="21"/>
        </w:rPr>
        <w:t>管道震动不得高于现有震动指标与</w:t>
      </w:r>
      <w:r w:rsidRPr="00BB0BA5">
        <w:rPr>
          <w:rFonts w:ascii="Arial" w:hAnsi="Arial" w:cs="Arial" w:hint="eastAsia"/>
          <w:color w:val="333333"/>
          <w:szCs w:val="21"/>
        </w:rPr>
        <w:t>1#</w:t>
      </w:r>
      <w:r w:rsidRPr="00BB0BA5">
        <w:rPr>
          <w:rFonts w:ascii="Arial" w:hAnsi="Arial" w:cs="Arial" w:hint="eastAsia"/>
          <w:color w:val="333333"/>
          <w:szCs w:val="21"/>
        </w:rPr>
        <w:t>打包机液压站</w:t>
      </w:r>
      <w:proofErr w:type="gramStart"/>
      <w:r w:rsidRPr="00BB0BA5">
        <w:rPr>
          <w:rFonts w:ascii="Arial" w:hAnsi="Arial" w:cs="Arial" w:hint="eastAsia"/>
          <w:color w:val="333333"/>
          <w:szCs w:val="21"/>
        </w:rPr>
        <w:t>震动</w:t>
      </w:r>
      <w:proofErr w:type="gramEnd"/>
      <w:r w:rsidRPr="00BB0BA5">
        <w:rPr>
          <w:rFonts w:ascii="Arial" w:hAnsi="Arial" w:cs="Arial" w:hint="eastAsia"/>
          <w:color w:val="333333"/>
          <w:szCs w:val="21"/>
        </w:rPr>
        <w:t>值相当</w:t>
      </w:r>
      <w:r w:rsidR="00182572" w:rsidRPr="00BB0BA5">
        <w:rPr>
          <w:rFonts w:ascii="Arial" w:hAnsi="Arial" w:cs="Arial" w:hint="eastAsia"/>
          <w:color w:val="333333"/>
          <w:szCs w:val="21"/>
        </w:rPr>
        <w:t>。</w:t>
      </w:r>
    </w:p>
    <w:p w14:paraId="3D639D6F" w14:textId="77777777" w:rsidR="00182572" w:rsidRDefault="00BE4715" w:rsidP="00470628">
      <w:pPr>
        <w:numPr>
          <w:ilvl w:val="0"/>
          <w:numId w:val="23"/>
        </w:numPr>
        <w:jc w:val="left"/>
        <w:rPr>
          <w:rFonts w:ascii="Arial" w:hAnsi="Arial" w:cs="Arial"/>
          <w:color w:val="333333"/>
          <w:szCs w:val="21"/>
        </w:rPr>
      </w:pPr>
      <w:r>
        <w:rPr>
          <w:rFonts w:ascii="Arial" w:hAnsi="Arial" w:cs="Arial" w:hint="eastAsia"/>
          <w:color w:val="333333"/>
          <w:szCs w:val="21"/>
        </w:rPr>
        <w:t>所有法兰连接、</w:t>
      </w:r>
      <w:r w:rsidR="003C1AA7">
        <w:rPr>
          <w:rFonts w:ascii="Arial" w:hAnsi="Arial" w:cs="Arial" w:hint="eastAsia"/>
          <w:color w:val="333333"/>
          <w:szCs w:val="21"/>
        </w:rPr>
        <w:t>阀门连接等需螺栓连接部位必须用扭矩扳手按液压管道法兰螺栓连接规定的扭矩进行紧固</w:t>
      </w:r>
      <w:r w:rsidR="00182572">
        <w:rPr>
          <w:rFonts w:ascii="Arial" w:hAnsi="Arial" w:cs="Arial" w:hint="eastAsia"/>
          <w:color w:val="333333"/>
          <w:szCs w:val="21"/>
        </w:rPr>
        <w:t>。</w:t>
      </w:r>
    </w:p>
    <w:p w14:paraId="319B77F1" w14:textId="77777777" w:rsidR="00C8069C" w:rsidRPr="00C8069C" w:rsidRDefault="00C8069C" w:rsidP="00C8069C">
      <w:pPr>
        <w:ind w:left="845"/>
        <w:jc w:val="left"/>
        <w:rPr>
          <w:rFonts w:ascii="Arial" w:hAnsi="Arial" w:cs="Arial"/>
          <w:color w:val="333333"/>
          <w:szCs w:val="21"/>
        </w:rPr>
      </w:pPr>
      <w:r>
        <w:rPr>
          <w:rFonts w:ascii="Arial" w:hAnsi="Arial" w:cs="Arial" w:hint="eastAsia"/>
          <w:color w:val="333333"/>
          <w:szCs w:val="21"/>
        </w:rPr>
        <w:t>2.3</w:t>
      </w:r>
      <w:r>
        <w:rPr>
          <w:rFonts w:ascii="Arial" w:hAnsi="Arial" w:cs="Arial" w:hint="eastAsia"/>
          <w:color w:val="333333"/>
          <w:szCs w:val="21"/>
        </w:rPr>
        <w:t>其他要求</w:t>
      </w:r>
    </w:p>
    <w:p w14:paraId="6B6B86D8" w14:textId="69157E0F" w:rsidR="00286DB9" w:rsidRDefault="00286DB9" w:rsidP="00C8069C">
      <w:pPr>
        <w:numPr>
          <w:ilvl w:val="0"/>
          <w:numId w:val="8"/>
        </w:numPr>
        <w:jc w:val="left"/>
        <w:rPr>
          <w:rFonts w:ascii="Arial" w:hAnsi="Arial" w:cs="Arial"/>
          <w:color w:val="333333"/>
          <w:szCs w:val="21"/>
        </w:rPr>
      </w:pPr>
      <w:r>
        <w:rPr>
          <w:rFonts w:ascii="Arial" w:hAnsi="Arial" w:cs="Arial" w:hint="eastAsia"/>
          <w:color w:val="333333"/>
          <w:szCs w:val="21"/>
        </w:rPr>
        <w:t>投标单位须有相关工作类似业绩。</w:t>
      </w:r>
    </w:p>
    <w:p w14:paraId="345514CB" w14:textId="5D72DA96" w:rsidR="00C8069C" w:rsidRDefault="00286DB9" w:rsidP="00C8069C">
      <w:pPr>
        <w:numPr>
          <w:ilvl w:val="0"/>
          <w:numId w:val="8"/>
        </w:numPr>
        <w:jc w:val="left"/>
        <w:rPr>
          <w:rFonts w:ascii="Arial" w:hAnsi="Arial" w:cs="Arial"/>
          <w:color w:val="333333"/>
          <w:szCs w:val="21"/>
        </w:rPr>
      </w:pPr>
      <w:r>
        <w:rPr>
          <w:rFonts w:ascii="Arial" w:hAnsi="Arial" w:cs="Arial" w:hint="eastAsia"/>
          <w:color w:val="333333"/>
          <w:szCs w:val="21"/>
        </w:rPr>
        <w:t>项目实施前必须派有专业技术人员现场踏勘明确工作内容，</w:t>
      </w:r>
      <w:r w:rsidRPr="00115EE9">
        <w:rPr>
          <w:rFonts w:ascii="Arial" w:hAnsi="Arial" w:cs="Arial" w:hint="eastAsia"/>
          <w:color w:val="333333"/>
          <w:szCs w:val="21"/>
        </w:rPr>
        <w:t>按</w:t>
      </w:r>
      <w:r>
        <w:rPr>
          <w:rFonts w:ascii="Arial" w:hAnsi="Arial" w:cs="Arial" w:hint="eastAsia"/>
          <w:color w:val="333333"/>
          <w:szCs w:val="21"/>
        </w:rPr>
        <w:t>工作内容</w:t>
      </w:r>
      <w:r w:rsidRPr="00115EE9">
        <w:rPr>
          <w:rFonts w:ascii="Arial" w:hAnsi="Arial" w:cs="Arial" w:hint="eastAsia"/>
          <w:color w:val="333333"/>
          <w:szCs w:val="21"/>
        </w:rPr>
        <w:t>要求</w:t>
      </w:r>
      <w:r>
        <w:rPr>
          <w:rFonts w:ascii="Arial" w:hAnsi="Arial" w:cs="Arial" w:hint="eastAsia"/>
          <w:color w:val="333333"/>
          <w:szCs w:val="21"/>
        </w:rPr>
        <w:t>编制完整的</w:t>
      </w:r>
      <w:r w:rsidRPr="00115EE9">
        <w:rPr>
          <w:rFonts w:ascii="Arial" w:hAnsi="Arial" w:cs="Arial" w:hint="eastAsia"/>
          <w:color w:val="333333"/>
          <w:szCs w:val="21"/>
        </w:rPr>
        <w:t>检修内容</w:t>
      </w:r>
      <w:r>
        <w:rPr>
          <w:rFonts w:ascii="Arial" w:hAnsi="Arial" w:cs="Arial" w:hint="eastAsia"/>
          <w:color w:val="333333"/>
          <w:szCs w:val="21"/>
        </w:rPr>
        <w:t>安全施工方案。</w:t>
      </w:r>
      <w:r w:rsidRPr="00115EE9">
        <w:rPr>
          <w:rFonts w:ascii="Arial" w:hAnsi="Arial" w:cs="Arial" w:hint="eastAsia"/>
          <w:color w:val="333333"/>
          <w:szCs w:val="21"/>
        </w:rPr>
        <w:t>使检修达到方案的所要求的标准，检修完成后，要求设备连续运转正常</w:t>
      </w:r>
      <w:r>
        <w:rPr>
          <w:rFonts w:ascii="Arial" w:hAnsi="Arial" w:cs="Arial" w:hint="eastAsia"/>
          <w:color w:val="333333"/>
          <w:szCs w:val="21"/>
        </w:rPr>
        <w:t>。</w:t>
      </w:r>
    </w:p>
    <w:p w14:paraId="3F0B8B16" w14:textId="77777777" w:rsidR="00C8069C" w:rsidRDefault="00C8069C" w:rsidP="00C8069C">
      <w:pPr>
        <w:numPr>
          <w:ilvl w:val="0"/>
          <w:numId w:val="8"/>
        </w:numPr>
        <w:jc w:val="left"/>
        <w:rPr>
          <w:rFonts w:ascii="Arial" w:hAnsi="Arial" w:cs="Arial"/>
          <w:color w:val="333333"/>
          <w:szCs w:val="21"/>
        </w:rPr>
      </w:pPr>
      <w:r>
        <w:rPr>
          <w:rFonts w:ascii="Arial" w:hAnsi="Arial" w:cs="Arial" w:hint="eastAsia"/>
          <w:color w:val="333333"/>
          <w:szCs w:val="21"/>
        </w:rPr>
        <w:t>所有维修常用维修工器具</w:t>
      </w:r>
      <w:r w:rsidRPr="00115EE9">
        <w:rPr>
          <w:rFonts w:ascii="Arial" w:hAnsi="Arial" w:cs="Arial" w:hint="eastAsia"/>
          <w:color w:val="333333"/>
          <w:szCs w:val="21"/>
        </w:rPr>
        <w:t>、如扳手</w:t>
      </w:r>
      <w:r>
        <w:rPr>
          <w:rFonts w:ascii="Arial" w:hAnsi="Arial" w:cs="Arial" w:hint="eastAsia"/>
          <w:color w:val="333333"/>
          <w:szCs w:val="21"/>
        </w:rPr>
        <w:t>、焊条</w:t>
      </w:r>
      <w:r w:rsidRPr="00115EE9">
        <w:rPr>
          <w:rFonts w:ascii="Arial" w:hAnsi="Arial" w:cs="Arial" w:hint="eastAsia"/>
          <w:color w:val="333333"/>
          <w:szCs w:val="21"/>
        </w:rPr>
        <w:t>，检测仪器，由供方准备，维修</w:t>
      </w:r>
      <w:r>
        <w:rPr>
          <w:rFonts w:ascii="Arial" w:hAnsi="Arial" w:cs="Arial" w:hint="eastAsia"/>
          <w:color w:val="333333"/>
          <w:szCs w:val="21"/>
        </w:rPr>
        <w:t>用主要零件</w:t>
      </w:r>
      <w:r w:rsidRPr="00115EE9">
        <w:rPr>
          <w:rFonts w:ascii="Arial" w:hAnsi="Arial" w:cs="Arial" w:hint="eastAsia"/>
          <w:color w:val="333333"/>
          <w:szCs w:val="21"/>
        </w:rPr>
        <w:t>材料由昆</w:t>
      </w:r>
      <w:proofErr w:type="gramStart"/>
      <w:r w:rsidRPr="00115EE9">
        <w:rPr>
          <w:rFonts w:ascii="Arial" w:hAnsi="Arial" w:cs="Arial" w:hint="eastAsia"/>
          <w:color w:val="333333"/>
          <w:szCs w:val="21"/>
        </w:rPr>
        <w:t>纤</w:t>
      </w:r>
      <w:proofErr w:type="gramEnd"/>
      <w:r w:rsidRPr="00115EE9">
        <w:rPr>
          <w:rFonts w:ascii="Arial" w:hAnsi="Arial" w:cs="Arial" w:hint="eastAsia"/>
          <w:color w:val="333333"/>
          <w:szCs w:val="21"/>
        </w:rPr>
        <w:t>公司提供，注明包工包料的除外。检修用的临时装置由供方提前预制，昆</w:t>
      </w:r>
      <w:proofErr w:type="gramStart"/>
      <w:r w:rsidRPr="00115EE9">
        <w:rPr>
          <w:rFonts w:ascii="Arial" w:hAnsi="Arial" w:cs="Arial" w:hint="eastAsia"/>
          <w:color w:val="333333"/>
          <w:szCs w:val="21"/>
        </w:rPr>
        <w:t>纤</w:t>
      </w:r>
      <w:proofErr w:type="gramEnd"/>
      <w:r w:rsidRPr="00115EE9">
        <w:rPr>
          <w:rFonts w:ascii="Arial" w:hAnsi="Arial" w:cs="Arial" w:hint="eastAsia"/>
          <w:color w:val="333333"/>
          <w:szCs w:val="21"/>
        </w:rPr>
        <w:t>提供施工场地和施工用电。脚手架材料可向昆</w:t>
      </w:r>
      <w:proofErr w:type="gramStart"/>
      <w:r w:rsidRPr="00115EE9">
        <w:rPr>
          <w:rFonts w:ascii="Arial" w:hAnsi="Arial" w:cs="Arial" w:hint="eastAsia"/>
          <w:color w:val="333333"/>
          <w:szCs w:val="21"/>
        </w:rPr>
        <w:t>纤</w:t>
      </w:r>
      <w:proofErr w:type="gramEnd"/>
      <w:r w:rsidRPr="00115EE9">
        <w:rPr>
          <w:rFonts w:ascii="Arial" w:hAnsi="Arial" w:cs="Arial" w:hint="eastAsia"/>
          <w:color w:val="333333"/>
          <w:szCs w:val="21"/>
        </w:rPr>
        <w:t>借用，并如数归还。</w:t>
      </w:r>
      <w:r w:rsidRPr="003C6973">
        <w:rPr>
          <w:rFonts w:ascii="Arial" w:hAnsi="Arial" w:cs="Arial" w:hint="eastAsia"/>
          <w:color w:val="333333"/>
          <w:szCs w:val="21"/>
        </w:rPr>
        <w:t>报价时注意：施工中涉及搭拆脚手架工程的，脚手架需选用昆</w:t>
      </w:r>
      <w:proofErr w:type="gramStart"/>
      <w:r w:rsidRPr="003C6973">
        <w:rPr>
          <w:rFonts w:ascii="Arial" w:hAnsi="Arial" w:cs="Arial" w:hint="eastAsia"/>
          <w:color w:val="333333"/>
          <w:szCs w:val="21"/>
        </w:rPr>
        <w:t>纤</w:t>
      </w:r>
      <w:proofErr w:type="gramEnd"/>
      <w:r w:rsidRPr="003C6973">
        <w:rPr>
          <w:rFonts w:ascii="Arial" w:hAnsi="Arial" w:cs="Arial" w:hint="eastAsia"/>
          <w:color w:val="333333"/>
          <w:szCs w:val="21"/>
        </w:rPr>
        <w:t>提供的</w:t>
      </w:r>
      <w:proofErr w:type="gramStart"/>
      <w:r w:rsidRPr="003C6973">
        <w:rPr>
          <w:rFonts w:ascii="Arial" w:hAnsi="Arial" w:cs="Arial" w:hint="eastAsia"/>
          <w:color w:val="333333"/>
          <w:szCs w:val="21"/>
        </w:rPr>
        <w:t>承插型盘扣</w:t>
      </w:r>
      <w:proofErr w:type="gramEnd"/>
      <w:r w:rsidRPr="003C6973">
        <w:rPr>
          <w:rFonts w:ascii="Arial" w:hAnsi="Arial" w:cs="Arial" w:hint="eastAsia"/>
          <w:color w:val="333333"/>
          <w:szCs w:val="21"/>
        </w:rPr>
        <w:t>式钢管支架（含钢管、扣件、钢跳板等），乙方报价时只报搭设和拆除的人工费及安全网等费用（安全网由乙方提供）、否则在报价预算书审核时，由昆纤扣减。</w:t>
      </w:r>
    </w:p>
    <w:p w14:paraId="38E38E94" w14:textId="2CAE193C" w:rsidR="00C8069C" w:rsidRPr="00430D3A" w:rsidRDefault="00286DB9" w:rsidP="00C8069C">
      <w:pPr>
        <w:numPr>
          <w:ilvl w:val="0"/>
          <w:numId w:val="8"/>
        </w:numPr>
        <w:jc w:val="left"/>
        <w:rPr>
          <w:rFonts w:ascii="Arial" w:hAnsi="Arial" w:cs="Arial"/>
          <w:color w:val="333333"/>
          <w:szCs w:val="21"/>
        </w:rPr>
      </w:pPr>
      <w:r w:rsidRPr="00115EE9">
        <w:rPr>
          <w:rFonts w:ascii="Arial" w:hAnsi="Arial" w:cs="Arial" w:hint="eastAsia"/>
          <w:color w:val="333333"/>
          <w:szCs w:val="21"/>
        </w:rPr>
        <w:t>为了保证大修时能按</w:t>
      </w:r>
      <w:r>
        <w:rPr>
          <w:rFonts w:ascii="Arial" w:hAnsi="Arial" w:cs="Arial" w:hint="eastAsia"/>
          <w:color w:val="333333"/>
          <w:szCs w:val="21"/>
        </w:rPr>
        <w:t>时按质按量完成相关工作</w:t>
      </w:r>
      <w:r w:rsidRPr="00115EE9">
        <w:rPr>
          <w:rFonts w:ascii="Arial" w:hAnsi="Arial" w:cs="Arial" w:hint="eastAsia"/>
          <w:color w:val="333333"/>
          <w:szCs w:val="21"/>
        </w:rPr>
        <w:t>，</w:t>
      </w:r>
      <w:r>
        <w:rPr>
          <w:rFonts w:ascii="Arial" w:hAnsi="Arial" w:cs="Arial" w:hint="eastAsia"/>
          <w:color w:val="333333"/>
          <w:szCs w:val="21"/>
        </w:rPr>
        <w:t>实施</w:t>
      </w:r>
      <w:r w:rsidRPr="00115EE9">
        <w:rPr>
          <w:rFonts w:ascii="Arial" w:hAnsi="Arial" w:cs="Arial" w:hint="eastAsia"/>
          <w:color w:val="333333"/>
          <w:szCs w:val="21"/>
        </w:rPr>
        <w:t>期间</w:t>
      </w:r>
      <w:r>
        <w:rPr>
          <w:rFonts w:ascii="Arial" w:hAnsi="Arial" w:cs="Arial" w:hint="eastAsia"/>
          <w:color w:val="333333"/>
          <w:szCs w:val="21"/>
        </w:rPr>
        <w:t>中标单位必须配置足够的专业技术人员及操作</w:t>
      </w:r>
      <w:r w:rsidRPr="00115EE9">
        <w:rPr>
          <w:rFonts w:ascii="Arial" w:hAnsi="Arial" w:cs="Arial" w:hint="eastAsia"/>
          <w:color w:val="333333"/>
          <w:szCs w:val="21"/>
        </w:rPr>
        <w:t>人员。</w:t>
      </w:r>
      <w:r w:rsidR="00C8069C" w:rsidRPr="00430D3A">
        <w:rPr>
          <w:rFonts w:ascii="Arial" w:hAnsi="Arial" w:cs="Arial"/>
          <w:color w:val="333333"/>
          <w:szCs w:val="21"/>
        </w:rPr>
        <w:t xml:space="preserve"> </w:t>
      </w:r>
    </w:p>
    <w:p w14:paraId="457C5F96" w14:textId="0E032415" w:rsidR="00182572" w:rsidRPr="002974A9" w:rsidRDefault="00C8069C" w:rsidP="002974A9">
      <w:pPr>
        <w:numPr>
          <w:ilvl w:val="0"/>
          <w:numId w:val="8"/>
        </w:numPr>
        <w:jc w:val="left"/>
        <w:rPr>
          <w:rFonts w:ascii="Arial" w:hAnsi="Arial" w:cs="Arial"/>
          <w:color w:val="333333"/>
          <w:szCs w:val="21"/>
        </w:rPr>
      </w:pPr>
      <w:r w:rsidRPr="00115EE9">
        <w:rPr>
          <w:rFonts w:ascii="Arial" w:hAnsi="Arial" w:cs="Arial" w:hint="eastAsia"/>
          <w:color w:val="333333"/>
          <w:szCs w:val="21"/>
        </w:rPr>
        <w:t>生产恢复阶段，承包方必须留有</w:t>
      </w:r>
      <w:r w:rsidRPr="00115EE9">
        <w:rPr>
          <w:rFonts w:ascii="Arial" w:hAnsi="Arial" w:cs="Arial" w:hint="eastAsia"/>
          <w:color w:val="333333"/>
          <w:szCs w:val="21"/>
        </w:rPr>
        <w:t>3</w:t>
      </w:r>
      <w:r w:rsidRPr="00115EE9">
        <w:rPr>
          <w:rFonts w:ascii="Arial" w:hAnsi="Arial" w:cs="Arial" w:hint="eastAsia"/>
          <w:color w:val="333333"/>
          <w:szCs w:val="21"/>
        </w:rPr>
        <w:t>名</w:t>
      </w:r>
      <w:r>
        <w:rPr>
          <w:rFonts w:ascii="Arial" w:hAnsi="Arial" w:cs="Arial" w:hint="eastAsia"/>
          <w:color w:val="333333"/>
          <w:szCs w:val="21"/>
        </w:rPr>
        <w:t>以上</w:t>
      </w:r>
      <w:r w:rsidRPr="00115EE9">
        <w:rPr>
          <w:rFonts w:ascii="Arial" w:hAnsi="Arial" w:cs="Arial" w:hint="eastAsia"/>
          <w:color w:val="333333"/>
          <w:szCs w:val="21"/>
        </w:rPr>
        <w:t>人员对所承担的维修项目进行返工或消缺。</w:t>
      </w:r>
    </w:p>
    <w:p w14:paraId="4F6BCF8A" w14:textId="77777777" w:rsidR="007B0BB7" w:rsidRDefault="00115EE9" w:rsidP="007B0BB7">
      <w:pPr>
        <w:numPr>
          <w:ilvl w:val="0"/>
          <w:numId w:val="1"/>
        </w:numPr>
        <w:rPr>
          <w:rFonts w:ascii="宋体" w:hAnsi="宋体"/>
          <w:b/>
          <w:color w:val="0000FF"/>
          <w:sz w:val="24"/>
        </w:rPr>
      </w:pPr>
      <w:r>
        <w:rPr>
          <w:rFonts w:ascii="宋体" w:hAnsi="宋体" w:hint="eastAsia"/>
          <w:b/>
          <w:color w:val="0000FF"/>
          <w:sz w:val="24"/>
        </w:rPr>
        <w:t>工作</w:t>
      </w:r>
      <w:r w:rsidR="0060311D">
        <w:rPr>
          <w:rFonts w:ascii="宋体" w:hAnsi="宋体" w:hint="eastAsia"/>
          <w:b/>
          <w:color w:val="0000FF"/>
          <w:sz w:val="24"/>
        </w:rPr>
        <w:t>进度及安全</w:t>
      </w:r>
      <w:r>
        <w:rPr>
          <w:rFonts w:ascii="宋体" w:hAnsi="宋体" w:hint="eastAsia"/>
          <w:b/>
          <w:color w:val="0000FF"/>
          <w:sz w:val="24"/>
        </w:rPr>
        <w:t>要求</w:t>
      </w:r>
    </w:p>
    <w:p w14:paraId="7605B6FF" w14:textId="77777777" w:rsidR="00742D9E" w:rsidRDefault="00742D9E" w:rsidP="00742D9E">
      <w:pPr>
        <w:numPr>
          <w:ilvl w:val="0"/>
          <w:numId w:val="6"/>
        </w:numPr>
        <w:rPr>
          <w:rFonts w:ascii="宋体" w:hAnsi="宋体"/>
          <w:color w:val="0000FF"/>
          <w:spacing w:val="16"/>
          <w:sz w:val="24"/>
        </w:rPr>
      </w:pPr>
      <w:r w:rsidRPr="00F62CD3">
        <w:rPr>
          <w:rFonts w:ascii="宋体" w:hAnsi="宋体" w:hint="eastAsia"/>
          <w:color w:val="0000FF"/>
          <w:spacing w:val="16"/>
          <w:sz w:val="24"/>
        </w:rPr>
        <w:t>施工区域安全要求（防爆、防尘、防水、连续生产、连锁保护等</w:t>
      </w:r>
      <w:r>
        <w:rPr>
          <w:rFonts w:ascii="宋体" w:hAnsi="宋体" w:hint="eastAsia"/>
          <w:color w:val="0000FF"/>
          <w:spacing w:val="16"/>
          <w:sz w:val="24"/>
        </w:rPr>
        <w:t>安全要求</w:t>
      </w:r>
      <w:r w:rsidRPr="00F62CD3">
        <w:rPr>
          <w:rFonts w:ascii="宋体" w:hAnsi="宋体" w:hint="eastAsia"/>
          <w:color w:val="0000FF"/>
          <w:spacing w:val="16"/>
          <w:sz w:val="24"/>
        </w:rPr>
        <w:t>）</w:t>
      </w:r>
    </w:p>
    <w:p w14:paraId="544A5AFB" w14:textId="77777777" w:rsidR="00C8069C" w:rsidRPr="00782A99" w:rsidRDefault="00C8069C" w:rsidP="00C8069C">
      <w:pPr>
        <w:numPr>
          <w:ilvl w:val="0"/>
          <w:numId w:val="26"/>
        </w:numPr>
        <w:jc w:val="left"/>
        <w:rPr>
          <w:rFonts w:ascii="Arial" w:hAnsi="Arial" w:cs="Arial"/>
          <w:color w:val="333333"/>
          <w:szCs w:val="21"/>
        </w:rPr>
      </w:pPr>
      <w:r>
        <w:rPr>
          <w:rFonts w:ascii="Arial" w:hAnsi="Arial" w:cs="Arial" w:hint="eastAsia"/>
          <w:color w:val="333333"/>
          <w:szCs w:val="21"/>
        </w:rPr>
        <w:t>本工作区域为</w:t>
      </w:r>
      <w:proofErr w:type="gramStart"/>
      <w:r>
        <w:rPr>
          <w:rFonts w:ascii="Arial" w:hAnsi="Arial" w:cs="Arial" w:hint="eastAsia"/>
          <w:color w:val="333333"/>
          <w:szCs w:val="21"/>
        </w:rPr>
        <w:t>防爆区</w:t>
      </w:r>
      <w:proofErr w:type="gramEnd"/>
      <w:r>
        <w:rPr>
          <w:rFonts w:ascii="Arial" w:hAnsi="Arial" w:cs="Arial" w:hint="eastAsia"/>
          <w:color w:val="333333"/>
          <w:szCs w:val="21"/>
        </w:rPr>
        <w:t>有</w:t>
      </w:r>
      <w:r w:rsidRPr="00742D9E">
        <w:rPr>
          <w:rFonts w:ascii="Arial" w:hAnsi="Arial" w:cs="Arial" w:hint="eastAsia"/>
          <w:color w:val="333333"/>
          <w:szCs w:val="21"/>
        </w:rPr>
        <w:t>防爆</w:t>
      </w:r>
      <w:r>
        <w:rPr>
          <w:rFonts w:ascii="Arial" w:hAnsi="Arial" w:cs="Arial" w:hint="eastAsia"/>
          <w:color w:val="333333"/>
          <w:szCs w:val="21"/>
        </w:rPr>
        <w:t>要求，</w:t>
      </w:r>
      <w:r w:rsidRPr="00782A99">
        <w:rPr>
          <w:rFonts w:ascii="Arial" w:hAnsi="Arial" w:cs="Arial"/>
          <w:color w:val="333333"/>
          <w:szCs w:val="21"/>
        </w:rPr>
        <w:t>施工过程中应遵守甲方的安全工作制度。</w:t>
      </w:r>
    </w:p>
    <w:p w14:paraId="4391433F"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在施工过程中，应遵守国家有关施工安全规范，并采取相应的预防措施后才能进行施工。</w:t>
      </w:r>
    </w:p>
    <w:p w14:paraId="36CDAF97"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在施工中，一切以安全为准则，在不能确保安全施工和影响安全生产的情况下，不准进行工程施</w:t>
      </w:r>
      <w:r w:rsidRPr="00782A99">
        <w:rPr>
          <w:rFonts w:ascii="Arial" w:hAnsi="Arial" w:cs="Arial"/>
          <w:color w:val="333333"/>
          <w:szCs w:val="21"/>
        </w:rPr>
        <w:lastRenderedPageBreak/>
        <w:t>工。</w:t>
      </w:r>
    </w:p>
    <w:p w14:paraId="0BD5F652"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施工人员必须接受甲方安全培训取得临时上岗后才能进入施工现场，在现场作业时要佩戴安全帽</w:t>
      </w:r>
      <w:r>
        <w:rPr>
          <w:rFonts w:ascii="Arial" w:hAnsi="Arial" w:cs="Arial" w:hint="eastAsia"/>
          <w:color w:val="333333"/>
          <w:szCs w:val="21"/>
        </w:rPr>
        <w:t>等个人劳保用品</w:t>
      </w:r>
      <w:r w:rsidRPr="00782A99">
        <w:rPr>
          <w:rFonts w:ascii="Arial" w:hAnsi="Arial" w:cs="Arial"/>
          <w:color w:val="333333"/>
          <w:szCs w:val="21"/>
        </w:rPr>
        <w:t>。</w:t>
      </w:r>
    </w:p>
    <w:p w14:paraId="2A575FB0"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施工人员进入厂区后只能在指定的工作区域内工作，不能到其它区域或在厂区内闲逛。</w:t>
      </w:r>
    </w:p>
    <w:p w14:paraId="74FEA9BE"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做到文明施工，保持施工现场的清洁和道路畅通，施工人员在离开工作现场前，必须每天清理施工垃圾，以防影响工作。</w:t>
      </w:r>
    </w:p>
    <w:p w14:paraId="68C2D0D0"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施工人员对施工区域内的机械设备、设施、器具不能随意搬动，如确因施工要求需要搬动时，必须到甲方有关人员的书面批准后才能搬动。如因违反甲方的有关安全规范和规定，乱动设备、器具等所发生的一切安全事故和损失，甲方概不承担责任，所造成的事故损失乙方应赔偿责任。如发现乙方施工人员有违反甲方安全规范的行为，经教育仍未改变，则甲方有权单方面要求乙方更换此部</w:t>
      </w:r>
      <w:proofErr w:type="gramStart"/>
      <w:r w:rsidRPr="00782A99">
        <w:rPr>
          <w:rFonts w:ascii="Arial" w:hAnsi="Arial" w:cs="Arial"/>
          <w:color w:val="333333"/>
          <w:szCs w:val="21"/>
        </w:rPr>
        <w:t>份施工</w:t>
      </w:r>
      <w:proofErr w:type="gramEnd"/>
      <w:r w:rsidRPr="00782A99">
        <w:rPr>
          <w:rFonts w:ascii="Arial" w:hAnsi="Arial" w:cs="Arial"/>
          <w:color w:val="333333"/>
          <w:szCs w:val="21"/>
        </w:rPr>
        <w:t>人员。</w:t>
      </w:r>
    </w:p>
    <w:p w14:paraId="14D19FE5"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所有进入厂区内的施工人员必须配戴临时上岗证，无临时上岗证人员禁止进入厂区。</w:t>
      </w:r>
    </w:p>
    <w:p w14:paraId="48EFCFFC" w14:textId="77777777" w:rsidR="00C8069C" w:rsidRPr="00782A99"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施工时乙方必须严格按甲方批准的施工措施进行组织施工，不得任意修改，如需要进行修改，必须得到甲方有关人员的同意，并双方签字认可。</w:t>
      </w:r>
    </w:p>
    <w:p w14:paraId="330ACE70" w14:textId="77777777" w:rsidR="001929AC" w:rsidRPr="00C8069C" w:rsidRDefault="00C8069C" w:rsidP="00C8069C">
      <w:pPr>
        <w:numPr>
          <w:ilvl w:val="0"/>
          <w:numId w:val="26"/>
        </w:numPr>
        <w:jc w:val="left"/>
        <w:rPr>
          <w:rFonts w:ascii="Arial" w:hAnsi="Arial" w:cs="Arial"/>
          <w:color w:val="333333"/>
          <w:szCs w:val="21"/>
        </w:rPr>
      </w:pPr>
      <w:r w:rsidRPr="00782A99">
        <w:rPr>
          <w:rFonts w:ascii="Arial" w:hAnsi="Arial" w:cs="Arial"/>
          <w:color w:val="333333"/>
          <w:szCs w:val="21"/>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14:paraId="28ED6771" w14:textId="77777777" w:rsidR="003D151D" w:rsidRPr="00742D9E" w:rsidRDefault="00742D9E" w:rsidP="003D151D">
      <w:pPr>
        <w:numPr>
          <w:ilvl w:val="0"/>
          <w:numId w:val="6"/>
        </w:numPr>
        <w:rPr>
          <w:rFonts w:ascii="宋体" w:hAnsi="宋体"/>
          <w:b/>
          <w:color w:val="0000FF"/>
          <w:sz w:val="24"/>
        </w:rPr>
      </w:pPr>
      <w:r w:rsidRPr="00F62CD3">
        <w:rPr>
          <w:rFonts w:ascii="宋体" w:hAnsi="宋体" w:hint="eastAsia"/>
          <w:color w:val="0000FF"/>
          <w:spacing w:val="16"/>
          <w:sz w:val="24"/>
        </w:rPr>
        <w:t>昆</w:t>
      </w:r>
      <w:proofErr w:type="gramStart"/>
      <w:r w:rsidRPr="00F62CD3">
        <w:rPr>
          <w:rFonts w:ascii="宋体" w:hAnsi="宋体" w:hint="eastAsia"/>
          <w:color w:val="0000FF"/>
          <w:spacing w:val="16"/>
          <w:sz w:val="24"/>
        </w:rPr>
        <w:t>纤</w:t>
      </w:r>
      <w:proofErr w:type="gramEnd"/>
      <w:r w:rsidRPr="00F62CD3">
        <w:rPr>
          <w:rFonts w:ascii="宋体" w:hAnsi="宋体" w:hint="eastAsia"/>
          <w:color w:val="0000FF"/>
          <w:spacing w:val="16"/>
          <w:sz w:val="24"/>
        </w:rPr>
        <w:t>安全要求</w:t>
      </w:r>
      <w:r w:rsidR="003D151D">
        <w:rPr>
          <w:rFonts w:ascii="宋体" w:hAnsi="宋体" w:hint="eastAsia"/>
          <w:color w:val="0000FF"/>
          <w:spacing w:val="16"/>
          <w:sz w:val="24"/>
        </w:rPr>
        <w:t>：见附件一</w:t>
      </w:r>
    </w:p>
    <w:p w14:paraId="36A623A2" w14:textId="77777777" w:rsidR="003D151D" w:rsidRPr="00556020" w:rsidRDefault="003D151D" w:rsidP="003D151D">
      <w:pPr>
        <w:numPr>
          <w:ilvl w:val="0"/>
          <w:numId w:val="29"/>
        </w:numPr>
        <w:ind w:left="840" w:hanging="420"/>
        <w:jc w:val="left"/>
        <w:rPr>
          <w:rFonts w:ascii="Arial" w:hAnsi="Arial" w:cs="Arial"/>
          <w:color w:val="333333"/>
          <w:szCs w:val="21"/>
        </w:rPr>
      </w:pPr>
      <w:r w:rsidRPr="00556020">
        <w:rPr>
          <w:rFonts w:ascii="Arial" w:hAnsi="Arial" w:cs="Arial" w:hint="eastAsia"/>
          <w:color w:val="333333"/>
          <w:szCs w:val="21"/>
        </w:rPr>
        <w:t>项目施工时施工单位除严格执行国家相关安全规范外，还应严格执行昆</w:t>
      </w:r>
      <w:proofErr w:type="gramStart"/>
      <w:r w:rsidRPr="00556020">
        <w:rPr>
          <w:rFonts w:ascii="Arial" w:hAnsi="Arial" w:cs="Arial" w:hint="eastAsia"/>
          <w:color w:val="333333"/>
          <w:szCs w:val="21"/>
        </w:rPr>
        <w:t>纤</w:t>
      </w:r>
      <w:proofErr w:type="gramEnd"/>
      <w:r w:rsidRPr="00556020">
        <w:rPr>
          <w:rFonts w:ascii="Arial" w:hAnsi="Arial" w:cs="Arial" w:hint="eastAsia"/>
          <w:color w:val="333333"/>
          <w:szCs w:val="21"/>
        </w:rPr>
        <w:t>安全管理制度及《现场施工检查、监护表》《移动电器检查（监护）表》及《临时用电申请表》《昆纤公司项目隐蔽工程随工验收单》的安全要求。施工单位应指定安全员进行监督，</w:t>
      </w:r>
      <w:r w:rsidRPr="00556020">
        <w:rPr>
          <w:rFonts w:ascii="Arial" w:hAnsi="Arial" w:cs="Arial"/>
          <w:color w:val="333333"/>
          <w:szCs w:val="21"/>
        </w:rPr>
        <w:t>并每周进行</w:t>
      </w:r>
      <w:r w:rsidRPr="00556020">
        <w:rPr>
          <w:rFonts w:ascii="Arial" w:hAnsi="Arial" w:cs="Arial" w:hint="eastAsia"/>
          <w:color w:val="333333"/>
          <w:szCs w:val="21"/>
        </w:rPr>
        <w:t>不少于</w:t>
      </w:r>
      <w:r w:rsidRPr="00556020">
        <w:rPr>
          <w:rFonts w:ascii="Arial" w:hAnsi="Arial" w:cs="Arial" w:hint="eastAsia"/>
          <w:color w:val="333333"/>
          <w:szCs w:val="21"/>
        </w:rPr>
        <w:t>1</w:t>
      </w:r>
      <w:r w:rsidRPr="00556020">
        <w:rPr>
          <w:rFonts w:ascii="Arial" w:hAnsi="Arial" w:cs="Arial"/>
          <w:color w:val="333333"/>
          <w:szCs w:val="21"/>
        </w:rPr>
        <w:t>次《现场施工检查、监护表》的填写上报项目负责人。</w:t>
      </w:r>
    </w:p>
    <w:p w14:paraId="1EB1BF91" w14:textId="77777777" w:rsidR="003D151D" w:rsidRPr="00556020" w:rsidRDefault="003D151D" w:rsidP="003D151D">
      <w:pPr>
        <w:numPr>
          <w:ilvl w:val="0"/>
          <w:numId w:val="29"/>
        </w:numPr>
        <w:ind w:left="840" w:hanging="420"/>
        <w:jc w:val="left"/>
        <w:rPr>
          <w:rFonts w:ascii="Arial" w:hAnsi="Arial" w:cs="Arial"/>
          <w:color w:val="333333"/>
          <w:szCs w:val="21"/>
        </w:rPr>
      </w:pPr>
      <w:r w:rsidRPr="00556020">
        <w:rPr>
          <w:rFonts w:ascii="Arial" w:hAnsi="Arial" w:cs="Arial" w:hint="eastAsia"/>
          <w:color w:val="333333"/>
          <w:szCs w:val="21"/>
        </w:rPr>
        <w:t>如果乙方违反施工安全方案、操作规程或违反甲方防火、防静电及其它厂纪厂规，将视为违反《承包商环境、健康、安全协议》。</w:t>
      </w:r>
    </w:p>
    <w:p w14:paraId="240EDC9E" w14:textId="77777777" w:rsidR="003D151D" w:rsidRPr="00D577FC" w:rsidRDefault="003D151D" w:rsidP="003D151D">
      <w:pPr>
        <w:numPr>
          <w:ilvl w:val="0"/>
          <w:numId w:val="29"/>
        </w:numPr>
        <w:ind w:left="840" w:hanging="420"/>
        <w:jc w:val="left"/>
        <w:rPr>
          <w:rFonts w:ascii="宋体" w:hAnsi="宋体"/>
          <w:szCs w:val="21"/>
        </w:rPr>
      </w:pPr>
      <w:r w:rsidRPr="00556020">
        <w:rPr>
          <w:rFonts w:ascii="Arial" w:hAnsi="Arial" w:cs="Arial" w:hint="eastAsia"/>
          <w:color w:val="333333"/>
          <w:szCs w:val="21"/>
        </w:rPr>
        <w:t>报价时注意：施工中涉及搭拆脚手架工程的，脚手架需选用昆</w:t>
      </w:r>
      <w:proofErr w:type="gramStart"/>
      <w:r w:rsidRPr="00556020">
        <w:rPr>
          <w:rFonts w:ascii="Arial" w:hAnsi="Arial" w:cs="Arial" w:hint="eastAsia"/>
          <w:color w:val="333333"/>
          <w:szCs w:val="21"/>
        </w:rPr>
        <w:t>纤</w:t>
      </w:r>
      <w:proofErr w:type="gramEnd"/>
      <w:r w:rsidRPr="00556020">
        <w:rPr>
          <w:rFonts w:ascii="Arial" w:hAnsi="Arial" w:cs="Arial" w:hint="eastAsia"/>
          <w:color w:val="333333"/>
          <w:szCs w:val="21"/>
        </w:rPr>
        <w:t>提供的</w:t>
      </w:r>
      <w:proofErr w:type="gramStart"/>
      <w:r w:rsidRPr="00556020">
        <w:rPr>
          <w:rFonts w:ascii="Arial" w:hAnsi="Arial" w:cs="Arial" w:hint="eastAsia"/>
          <w:color w:val="333333"/>
          <w:szCs w:val="21"/>
        </w:rPr>
        <w:t>承插型盘扣</w:t>
      </w:r>
      <w:proofErr w:type="gramEnd"/>
      <w:r w:rsidRPr="00556020">
        <w:rPr>
          <w:rFonts w:ascii="Arial" w:hAnsi="Arial" w:cs="Arial" w:hint="eastAsia"/>
          <w:color w:val="333333"/>
          <w:szCs w:val="21"/>
        </w:rPr>
        <w:t>式钢管支架（含钢管、扣件、钢跳板等），乙方报价时只报搭设和拆除的人工费及安全网等费用（安全网由乙方提供）、否则在报价预算书审核时，由昆纤扣减。</w:t>
      </w:r>
    </w:p>
    <w:p w14:paraId="6932630D" w14:textId="77777777" w:rsidR="003D151D" w:rsidRPr="00D577FC" w:rsidRDefault="003D151D" w:rsidP="003D151D">
      <w:pPr>
        <w:numPr>
          <w:ilvl w:val="0"/>
          <w:numId w:val="29"/>
        </w:numPr>
        <w:ind w:left="840" w:hanging="420"/>
        <w:jc w:val="left"/>
        <w:rPr>
          <w:rFonts w:ascii="宋体" w:hAnsi="宋体"/>
          <w:szCs w:val="21"/>
        </w:rPr>
      </w:pPr>
      <w:r w:rsidRPr="00D577FC">
        <w:rPr>
          <w:rFonts w:ascii="宋体" w:hAnsi="宋体" w:hint="eastAsia"/>
          <w:szCs w:val="21"/>
        </w:rPr>
        <w:t>注意安全等级，登高作业和危险等级A类作业项目须有相应的方案和措施，办理有关许可证和隔离锁定。才能进行施工。</w:t>
      </w:r>
    </w:p>
    <w:p w14:paraId="4D0A429A" w14:textId="4D0ED8C4" w:rsidR="001929AC" w:rsidRPr="00C8069C" w:rsidRDefault="003D151D" w:rsidP="003D151D">
      <w:pPr>
        <w:numPr>
          <w:ilvl w:val="0"/>
          <w:numId w:val="29"/>
        </w:numPr>
        <w:ind w:left="840" w:hanging="420"/>
        <w:jc w:val="left"/>
        <w:rPr>
          <w:color w:val="0000FF"/>
          <w:sz w:val="24"/>
        </w:rPr>
      </w:pPr>
      <w:r w:rsidRPr="00D577FC">
        <w:rPr>
          <w:rFonts w:ascii="宋体" w:hAnsi="宋体" w:hint="eastAsia"/>
          <w:szCs w:val="21"/>
        </w:rPr>
        <w:t>乙方需按公司要求提供所有施工人员的信息，接受安全培训，办理临时工</w:t>
      </w:r>
      <w:proofErr w:type="gramStart"/>
      <w:r w:rsidRPr="00D577FC">
        <w:rPr>
          <w:rFonts w:ascii="宋体" w:hAnsi="宋体" w:hint="eastAsia"/>
          <w:szCs w:val="21"/>
        </w:rPr>
        <w:t>作牌才能</w:t>
      </w:r>
      <w:proofErr w:type="gramEnd"/>
      <w:r w:rsidRPr="00D577FC">
        <w:rPr>
          <w:rFonts w:ascii="宋体" w:hAnsi="宋体" w:hint="eastAsia"/>
          <w:szCs w:val="21"/>
        </w:rPr>
        <w:t>参加进厂施工工作。</w:t>
      </w:r>
    </w:p>
    <w:p w14:paraId="1DA9E3D1" w14:textId="77777777" w:rsidR="00742D9E" w:rsidRDefault="00742D9E" w:rsidP="001929AC">
      <w:pPr>
        <w:numPr>
          <w:ilvl w:val="0"/>
          <w:numId w:val="6"/>
        </w:numPr>
        <w:rPr>
          <w:rFonts w:ascii="宋体" w:hAnsi="宋体"/>
          <w:b/>
          <w:color w:val="0000FF"/>
          <w:sz w:val="24"/>
        </w:rPr>
      </w:pPr>
      <w:r>
        <w:rPr>
          <w:rFonts w:ascii="宋体" w:hAnsi="宋体" w:hint="eastAsia"/>
          <w:color w:val="0000FF"/>
          <w:spacing w:val="16"/>
          <w:sz w:val="24"/>
        </w:rPr>
        <w:t>项目进度要求</w:t>
      </w:r>
    </w:p>
    <w:p w14:paraId="17BE027D" w14:textId="4820EC42" w:rsidR="00754A99" w:rsidRPr="00115EE9" w:rsidRDefault="003D151D" w:rsidP="002974A9">
      <w:pPr>
        <w:ind w:firstLineChars="200" w:firstLine="420"/>
        <w:jc w:val="left"/>
        <w:rPr>
          <w:rFonts w:ascii="Arial" w:hAnsi="Arial" w:cs="Arial"/>
          <w:color w:val="333333"/>
          <w:szCs w:val="21"/>
        </w:rPr>
      </w:pPr>
      <w:r>
        <w:rPr>
          <w:rFonts w:ascii="宋体" w:hAnsi="宋体" w:hint="eastAsia"/>
          <w:szCs w:val="21"/>
        </w:rPr>
        <w:t>改造材料于</w:t>
      </w:r>
      <w:r w:rsidRPr="00D577FC">
        <w:rPr>
          <w:rFonts w:ascii="宋体" w:hAnsi="宋体"/>
          <w:szCs w:val="21"/>
        </w:rPr>
        <w:t>2026</w:t>
      </w:r>
      <w:r w:rsidRPr="00D577FC">
        <w:rPr>
          <w:rFonts w:ascii="宋体" w:hAnsi="宋体" w:hint="eastAsia"/>
          <w:szCs w:val="21"/>
        </w:rPr>
        <w:t>年</w:t>
      </w:r>
      <w:r w:rsidRPr="00D577FC">
        <w:rPr>
          <w:rFonts w:ascii="宋体" w:hAnsi="宋体"/>
          <w:szCs w:val="21"/>
        </w:rPr>
        <w:t>3</w:t>
      </w:r>
      <w:r w:rsidRPr="00D577FC">
        <w:rPr>
          <w:rFonts w:ascii="宋体" w:hAnsi="宋体" w:hint="eastAsia"/>
          <w:szCs w:val="21"/>
        </w:rPr>
        <w:t>月</w:t>
      </w:r>
      <w:r w:rsidRPr="00D577FC">
        <w:rPr>
          <w:rFonts w:ascii="宋体" w:hAnsi="宋体"/>
          <w:szCs w:val="21"/>
        </w:rPr>
        <w:t>25</w:t>
      </w:r>
      <w:r w:rsidRPr="00D577FC">
        <w:rPr>
          <w:rFonts w:ascii="宋体" w:hAnsi="宋体" w:hint="eastAsia"/>
          <w:szCs w:val="21"/>
        </w:rPr>
        <w:t>日前到达昆</w:t>
      </w:r>
      <w:proofErr w:type="gramStart"/>
      <w:r w:rsidRPr="00D577FC">
        <w:rPr>
          <w:rFonts w:ascii="宋体" w:hAnsi="宋体" w:hint="eastAsia"/>
          <w:szCs w:val="21"/>
        </w:rPr>
        <w:t>纤</w:t>
      </w:r>
      <w:proofErr w:type="gramEnd"/>
      <w:r w:rsidRPr="00D577FC">
        <w:rPr>
          <w:rFonts w:ascii="宋体" w:hAnsi="宋体" w:hint="eastAsia"/>
          <w:szCs w:val="21"/>
        </w:rPr>
        <w:t>公司。</w:t>
      </w:r>
      <w:r w:rsidR="00B27DCB">
        <w:rPr>
          <w:rFonts w:ascii="Arial" w:hAnsi="Arial" w:cs="Arial" w:hint="eastAsia"/>
          <w:color w:val="333333"/>
          <w:szCs w:val="21"/>
        </w:rPr>
        <w:t>计划开始</w:t>
      </w:r>
      <w:r w:rsidR="00B27DCB" w:rsidRPr="00115EE9">
        <w:rPr>
          <w:rFonts w:ascii="Arial" w:hAnsi="Arial" w:cs="Arial" w:hint="eastAsia"/>
          <w:color w:val="333333"/>
          <w:szCs w:val="21"/>
        </w:rPr>
        <w:t>时间</w:t>
      </w:r>
      <w:r w:rsidR="00B27DCB">
        <w:rPr>
          <w:rFonts w:ascii="Arial" w:hAnsi="Arial" w:cs="Arial" w:hint="eastAsia"/>
          <w:color w:val="333333"/>
          <w:szCs w:val="21"/>
        </w:rPr>
        <w:t>为</w:t>
      </w:r>
      <w:r w:rsidR="00B27DCB">
        <w:rPr>
          <w:rFonts w:ascii="Arial" w:hAnsi="Arial" w:cs="Arial" w:hint="eastAsia"/>
          <w:color w:val="333333"/>
          <w:szCs w:val="21"/>
        </w:rPr>
        <w:t>202</w:t>
      </w:r>
      <w:r w:rsidR="00B27DCB">
        <w:rPr>
          <w:rFonts w:ascii="Arial" w:hAnsi="Arial" w:cs="Arial"/>
          <w:color w:val="333333"/>
          <w:szCs w:val="21"/>
        </w:rPr>
        <w:t>6</w:t>
      </w:r>
      <w:r w:rsidR="00B27DCB">
        <w:rPr>
          <w:rFonts w:ascii="Arial" w:hAnsi="Arial" w:cs="Arial" w:hint="eastAsia"/>
          <w:color w:val="333333"/>
          <w:szCs w:val="21"/>
        </w:rPr>
        <w:t>年</w:t>
      </w:r>
      <w:r w:rsidR="00B27DCB">
        <w:rPr>
          <w:rFonts w:ascii="Arial" w:hAnsi="Arial" w:cs="Arial" w:hint="eastAsia"/>
          <w:color w:val="333333"/>
          <w:szCs w:val="21"/>
        </w:rPr>
        <w:t>4</w:t>
      </w:r>
      <w:r w:rsidR="00B27DCB">
        <w:rPr>
          <w:rFonts w:ascii="Arial" w:hAnsi="Arial" w:cs="Arial" w:hint="eastAsia"/>
          <w:color w:val="333333"/>
          <w:szCs w:val="21"/>
        </w:rPr>
        <w:t>月，周期为</w:t>
      </w:r>
      <w:r w:rsidR="00B27DCB" w:rsidRPr="00115EE9">
        <w:rPr>
          <w:rFonts w:ascii="Arial" w:hAnsi="Arial" w:cs="Arial" w:hint="eastAsia"/>
          <w:color w:val="333333"/>
          <w:szCs w:val="21"/>
        </w:rPr>
        <w:t>6</w:t>
      </w:r>
      <w:r w:rsidR="00B27DCB" w:rsidRPr="00115EE9">
        <w:rPr>
          <w:rFonts w:ascii="Arial" w:hAnsi="Arial" w:cs="Arial" w:hint="eastAsia"/>
          <w:color w:val="333333"/>
          <w:szCs w:val="21"/>
        </w:rPr>
        <w:t>天。</w:t>
      </w:r>
      <w:r w:rsidR="00B27DCB">
        <w:rPr>
          <w:rFonts w:ascii="Arial" w:hAnsi="Arial" w:cs="Arial" w:hint="eastAsia"/>
          <w:color w:val="333333"/>
          <w:szCs w:val="21"/>
        </w:rPr>
        <w:t>具体施工时间提前一个月通知。</w:t>
      </w:r>
    </w:p>
    <w:p w14:paraId="6F722FC7" w14:textId="77777777" w:rsidR="00115EE9" w:rsidRDefault="00DE767D" w:rsidP="00115EE9">
      <w:pPr>
        <w:numPr>
          <w:ilvl w:val="0"/>
          <w:numId w:val="1"/>
        </w:numPr>
        <w:rPr>
          <w:rFonts w:ascii="宋体" w:hAnsi="宋体"/>
          <w:b/>
          <w:color w:val="0000FF"/>
          <w:sz w:val="24"/>
        </w:rPr>
      </w:pPr>
      <w:r>
        <w:rPr>
          <w:rFonts w:ascii="宋体" w:hAnsi="宋体" w:hint="eastAsia"/>
          <w:b/>
          <w:color w:val="0000FF"/>
          <w:sz w:val="24"/>
        </w:rPr>
        <w:t>验收</w:t>
      </w:r>
    </w:p>
    <w:p w14:paraId="0A9FD23E" w14:textId="56773E29" w:rsidR="001C0CB8" w:rsidRDefault="00B27DCB" w:rsidP="00DE767D">
      <w:pPr>
        <w:ind w:firstLineChars="200" w:firstLine="420"/>
        <w:jc w:val="left"/>
        <w:rPr>
          <w:rFonts w:ascii="Arial" w:hAnsi="Arial" w:cs="Arial"/>
          <w:color w:val="333333"/>
          <w:szCs w:val="21"/>
        </w:rPr>
      </w:pPr>
      <w:r>
        <w:rPr>
          <w:rFonts w:ascii="Arial" w:hAnsi="Arial" w:cs="Arial" w:hint="eastAsia"/>
          <w:color w:val="333333"/>
          <w:szCs w:val="21"/>
        </w:rPr>
        <w:t>改造</w:t>
      </w:r>
      <w:r w:rsidR="00FA32B1">
        <w:rPr>
          <w:rFonts w:ascii="Arial" w:hAnsi="Arial" w:cs="Arial" w:hint="eastAsia"/>
          <w:color w:val="333333"/>
          <w:szCs w:val="21"/>
        </w:rPr>
        <w:t>完成后，</w:t>
      </w:r>
      <w:r w:rsidR="00726234">
        <w:rPr>
          <w:rFonts w:ascii="Arial" w:hAnsi="Arial" w:cs="Arial" w:hint="eastAsia"/>
          <w:color w:val="333333"/>
          <w:szCs w:val="21"/>
        </w:rPr>
        <w:t>设备正常运行</w:t>
      </w:r>
      <w:r w:rsidR="001D4CEF">
        <w:rPr>
          <w:rFonts w:ascii="Arial" w:hAnsi="Arial" w:cs="Arial"/>
          <w:color w:val="333333"/>
          <w:szCs w:val="21"/>
        </w:rPr>
        <w:t>72</w:t>
      </w:r>
      <w:r w:rsidR="00726234">
        <w:rPr>
          <w:rFonts w:ascii="Arial" w:hAnsi="Arial" w:cs="Arial" w:hint="eastAsia"/>
          <w:color w:val="333333"/>
          <w:szCs w:val="21"/>
        </w:rPr>
        <w:t>小时无油液泄漏</w:t>
      </w:r>
      <w:r>
        <w:rPr>
          <w:rFonts w:ascii="Arial" w:hAnsi="Arial" w:cs="Arial" w:hint="eastAsia"/>
          <w:color w:val="333333"/>
          <w:szCs w:val="21"/>
        </w:rPr>
        <w:t>，管道无明显震动现象，阀门便于操作，阀门接触开关可靠，设备达到稳定运行能力，没有发现缺陷为合格</w:t>
      </w:r>
      <w:r w:rsidR="00726234">
        <w:rPr>
          <w:rFonts w:ascii="Arial" w:hAnsi="Arial" w:cs="Arial" w:hint="eastAsia"/>
          <w:color w:val="333333"/>
          <w:szCs w:val="21"/>
        </w:rPr>
        <w:t>。</w:t>
      </w:r>
      <w:r w:rsidRPr="00115EE9">
        <w:rPr>
          <w:rFonts w:ascii="Arial" w:hAnsi="Arial" w:cs="Arial" w:hint="eastAsia"/>
          <w:color w:val="333333"/>
          <w:szCs w:val="21"/>
        </w:rPr>
        <w:t>供方对</w:t>
      </w:r>
      <w:r w:rsidR="00CB1B96">
        <w:rPr>
          <w:rFonts w:ascii="Arial" w:hAnsi="Arial" w:cs="Arial" w:hint="eastAsia"/>
          <w:color w:val="333333"/>
          <w:szCs w:val="21"/>
        </w:rPr>
        <w:t>更换</w:t>
      </w:r>
      <w:r>
        <w:rPr>
          <w:rFonts w:ascii="Arial" w:hAnsi="Arial" w:cs="Arial" w:hint="eastAsia"/>
          <w:color w:val="333333"/>
          <w:szCs w:val="21"/>
        </w:rPr>
        <w:t>改造服务</w:t>
      </w:r>
      <w:r w:rsidRPr="00115EE9">
        <w:rPr>
          <w:rFonts w:ascii="Arial" w:hAnsi="Arial" w:cs="Arial" w:hint="eastAsia"/>
          <w:color w:val="333333"/>
          <w:szCs w:val="21"/>
        </w:rPr>
        <w:t>最终质量负全责。</w:t>
      </w:r>
    </w:p>
    <w:p w14:paraId="30514C32" w14:textId="77777777" w:rsidR="00B27DCB" w:rsidRPr="00115EE9" w:rsidRDefault="00B27DCB" w:rsidP="00DE767D">
      <w:pPr>
        <w:ind w:firstLineChars="200" w:firstLine="420"/>
        <w:jc w:val="left"/>
        <w:rPr>
          <w:rFonts w:ascii="Arial" w:hAnsi="Arial" w:cs="Arial"/>
          <w:color w:val="333333"/>
          <w:szCs w:val="21"/>
        </w:rPr>
      </w:pPr>
      <w:r>
        <w:rPr>
          <w:rFonts w:ascii="Arial" w:hAnsi="Arial" w:cs="Arial" w:hint="eastAsia"/>
          <w:color w:val="333333"/>
          <w:szCs w:val="21"/>
        </w:rPr>
        <w:t>质保期：</w:t>
      </w:r>
      <w:r w:rsidRPr="00216F42">
        <w:rPr>
          <w:rFonts w:ascii="Arial" w:hAnsi="Arial" w:cs="Arial" w:hint="eastAsia"/>
          <w:color w:val="333333"/>
          <w:szCs w:val="21"/>
        </w:rPr>
        <w:t>最终验收之日起</w:t>
      </w:r>
      <w:r w:rsidRPr="00216F42">
        <w:rPr>
          <w:rFonts w:ascii="Arial" w:hAnsi="Arial" w:cs="Arial" w:hint="eastAsia"/>
          <w:color w:val="333333"/>
          <w:szCs w:val="21"/>
        </w:rPr>
        <w:t>1</w:t>
      </w:r>
      <w:r w:rsidRPr="00216F42">
        <w:rPr>
          <w:rFonts w:ascii="Arial" w:hAnsi="Arial" w:cs="Arial" w:hint="eastAsia"/>
          <w:color w:val="333333"/>
          <w:szCs w:val="21"/>
        </w:rPr>
        <w:t>年。</w:t>
      </w:r>
    </w:p>
    <w:p w14:paraId="39E4F26E" w14:textId="77777777" w:rsidR="007B0BB7" w:rsidRPr="00115EE9" w:rsidRDefault="00DE767D" w:rsidP="00115EE9">
      <w:pPr>
        <w:numPr>
          <w:ilvl w:val="0"/>
          <w:numId w:val="1"/>
        </w:numPr>
        <w:rPr>
          <w:rFonts w:ascii="宋体" w:hAnsi="宋体"/>
          <w:b/>
          <w:color w:val="0000FF"/>
          <w:sz w:val="24"/>
        </w:rPr>
      </w:pPr>
      <w:r w:rsidRPr="00F62CD3">
        <w:rPr>
          <w:rFonts w:ascii="宋体" w:hAnsi="宋体" w:hint="eastAsia"/>
          <w:b/>
          <w:color w:val="0000FF"/>
          <w:spacing w:val="16"/>
          <w:sz w:val="24"/>
        </w:rPr>
        <w:t>资料及培训</w:t>
      </w:r>
    </w:p>
    <w:bookmarkEnd w:id="0"/>
    <w:p w14:paraId="4B629C0E" w14:textId="5E98EA7E" w:rsidR="001C7CFE" w:rsidRDefault="001C7CFE" w:rsidP="001C7CFE">
      <w:pPr>
        <w:numPr>
          <w:ilvl w:val="1"/>
          <w:numId w:val="5"/>
        </w:numPr>
        <w:rPr>
          <w:rFonts w:ascii="宋体" w:hAnsi="宋体"/>
          <w:color w:val="0000FF"/>
          <w:spacing w:val="16"/>
          <w:sz w:val="24"/>
        </w:rPr>
      </w:pPr>
      <w:r w:rsidRPr="007C4736">
        <w:rPr>
          <w:rFonts w:ascii="宋体" w:hAnsi="宋体" w:hint="eastAsia"/>
          <w:color w:val="0000FF"/>
          <w:spacing w:val="16"/>
          <w:sz w:val="24"/>
        </w:rPr>
        <w:t>项目需交付的图纸、资料、证书、报告的数量和方式</w:t>
      </w:r>
    </w:p>
    <w:p w14:paraId="1F353EC1" w14:textId="16903A65" w:rsidR="00791ECA" w:rsidRDefault="001C7CFE" w:rsidP="00E31650">
      <w:pPr>
        <w:ind w:left="360"/>
        <w:jc w:val="left"/>
        <w:rPr>
          <w:rFonts w:ascii="Arial" w:hAnsi="Arial" w:cs="Arial"/>
          <w:color w:val="333333"/>
          <w:szCs w:val="21"/>
        </w:rPr>
      </w:pPr>
      <w:r w:rsidRPr="001C7CFE">
        <w:rPr>
          <w:rFonts w:ascii="Arial" w:hAnsi="Arial" w:cs="Arial" w:hint="eastAsia"/>
          <w:color w:val="333333"/>
          <w:szCs w:val="21"/>
        </w:rPr>
        <w:t>移交本项目</w:t>
      </w:r>
      <w:r w:rsidR="00B27DCB">
        <w:rPr>
          <w:rFonts w:ascii="Arial" w:hAnsi="Arial" w:cs="Arial" w:hint="eastAsia"/>
          <w:color w:val="333333"/>
          <w:szCs w:val="21"/>
        </w:rPr>
        <w:t>改造所有设计图纸，</w:t>
      </w:r>
      <w:r w:rsidRPr="001C7CFE">
        <w:rPr>
          <w:rFonts w:ascii="Arial" w:hAnsi="Arial" w:cs="Arial" w:hint="eastAsia"/>
          <w:color w:val="333333"/>
          <w:szCs w:val="21"/>
        </w:rPr>
        <w:t>产品合格证，检查试验报告</w:t>
      </w:r>
      <w:r>
        <w:rPr>
          <w:rFonts w:ascii="Arial" w:hAnsi="Arial" w:cs="Arial" w:hint="eastAsia"/>
          <w:color w:val="333333"/>
          <w:szCs w:val="21"/>
        </w:rPr>
        <w:t>（若有必要）</w:t>
      </w:r>
      <w:r w:rsidRPr="001C7CFE">
        <w:rPr>
          <w:rFonts w:ascii="Arial" w:hAnsi="Arial" w:cs="Arial" w:hint="eastAsia"/>
          <w:color w:val="333333"/>
          <w:szCs w:val="21"/>
        </w:rPr>
        <w:t>，</w:t>
      </w:r>
      <w:r>
        <w:rPr>
          <w:rFonts w:ascii="Arial" w:hAnsi="Arial" w:cs="Arial" w:hint="eastAsia"/>
          <w:color w:val="333333"/>
          <w:szCs w:val="21"/>
        </w:rPr>
        <w:t>加工零件</w:t>
      </w:r>
      <w:r w:rsidRPr="001C7CFE">
        <w:rPr>
          <w:rFonts w:ascii="Arial" w:hAnsi="Arial" w:cs="Arial" w:hint="eastAsia"/>
          <w:color w:val="333333"/>
          <w:szCs w:val="21"/>
        </w:rPr>
        <w:t>图，</w:t>
      </w:r>
      <w:r>
        <w:rPr>
          <w:rFonts w:ascii="Arial" w:hAnsi="Arial" w:cs="Arial" w:hint="eastAsia"/>
          <w:color w:val="333333"/>
          <w:szCs w:val="21"/>
        </w:rPr>
        <w:t>密封元件</w:t>
      </w:r>
      <w:r w:rsidRPr="001C7CFE">
        <w:rPr>
          <w:rFonts w:ascii="Arial" w:hAnsi="Arial" w:cs="Arial" w:hint="eastAsia"/>
          <w:color w:val="333333"/>
          <w:szCs w:val="21"/>
        </w:rPr>
        <w:t>等</w:t>
      </w:r>
      <w:r>
        <w:rPr>
          <w:rFonts w:ascii="Arial" w:hAnsi="Arial" w:cs="Arial" w:hint="eastAsia"/>
          <w:color w:val="333333"/>
          <w:szCs w:val="21"/>
        </w:rPr>
        <w:t>零</w:t>
      </w:r>
      <w:r w:rsidRPr="001C7CFE">
        <w:rPr>
          <w:rFonts w:ascii="Arial" w:hAnsi="Arial" w:cs="Arial" w:hint="eastAsia"/>
          <w:color w:val="333333"/>
          <w:szCs w:val="21"/>
        </w:rPr>
        <w:t>件明细表等所有技术资料，电子版（采用</w:t>
      </w:r>
      <w:r w:rsidRPr="001C7CFE">
        <w:rPr>
          <w:rFonts w:ascii="Arial" w:hAnsi="Arial" w:cs="Arial" w:hint="eastAsia"/>
          <w:color w:val="333333"/>
          <w:szCs w:val="21"/>
        </w:rPr>
        <w:t>CAXA</w:t>
      </w:r>
      <w:r w:rsidRPr="001C7CFE">
        <w:rPr>
          <w:rFonts w:ascii="Arial" w:hAnsi="Arial" w:cs="Arial"/>
          <w:color w:val="333333"/>
          <w:szCs w:val="21"/>
        </w:rPr>
        <w:t>2000</w:t>
      </w:r>
      <w:r w:rsidRPr="001C7CFE">
        <w:rPr>
          <w:rFonts w:ascii="Arial" w:hAnsi="Arial" w:cs="Arial" w:hint="eastAsia"/>
          <w:color w:val="333333"/>
          <w:szCs w:val="21"/>
        </w:rPr>
        <w:t>或</w:t>
      </w:r>
      <w:r w:rsidRPr="001C7CFE">
        <w:rPr>
          <w:rFonts w:ascii="Arial" w:hAnsi="Arial" w:cs="Arial" w:hint="eastAsia"/>
          <w:color w:val="333333"/>
          <w:szCs w:val="21"/>
        </w:rPr>
        <w:t>CAD</w:t>
      </w:r>
      <w:r w:rsidRPr="001C7CFE">
        <w:rPr>
          <w:rFonts w:ascii="Arial" w:hAnsi="Arial" w:cs="Arial"/>
          <w:color w:val="333333"/>
          <w:szCs w:val="21"/>
        </w:rPr>
        <w:t>2010</w:t>
      </w:r>
      <w:r w:rsidRPr="001C7CFE">
        <w:rPr>
          <w:rFonts w:ascii="Arial" w:hAnsi="Arial" w:cs="Arial" w:hint="eastAsia"/>
          <w:color w:val="333333"/>
          <w:szCs w:val="21"/>
        </w:rPr>
        <w:t>格式，电子版三维模型采用</w:t>
      </w:r>
      <w:r w:rsidRPr="001C7CFE">
        <w:rPr>
          <w:rFonts w:ascii="Arial" w:hAnsi="Arial" w:cs="Arial" w:hint="eastAsia"/>
          <w:color w:val="333333"/>
          <w:szCs w:val="21"/>
        </w:rPr>
        <w:t>SolidWorks</w:t>
      </w:r>
      <w:r w:rsidRPr="001C7CFE">
        <w:rPr>
          <w:rFonts w:ascii="Arial" w:hAnsi="Arial" w:cs="Arial"/>
          <w:color w:val="333333"/>
          <w:szCs w:val="21"/>
        </w:rPr>
        <w:t>2016</w:t>
      </w:r>
      <w:r w:rsidRPr="001C7CFE">
        <w:rPr>
          <w:rFonts w:ascii="Arial" w:hAnsi="Arial" w:cs="Arial" w:hint="eastAsia"/>
          <w:color w:val="333333"/>
          <w:szCs w:val="21"/>
        </w:rPr>
        <w:t>格式）一份。纸质版资料装订成册，盖有“竣工资料”信息印章两份。</w:t>
      </w:r>
    </w:p>
    <w:p w14:paraId="15CF6ACE" w14:textId="77777777" w:rsidR="001C7CFE" w:rsidRDefault="001C7CFE" w:rsidP="001C7CFE">
      <w:pPr>
        <w:numPr>
          <w:ilvl w:val="1"/>
          <w:numId w:val="5"/>
        </w:numPr>
        <w:rPr>
          <w:rFonts w:ascii="宋体" w:hAnsi="宋体"/>
          <w:color w:val="0000FF"/>
          <w:sz w:val="24"/>
        </w:rPr>
      </w:pPr>
      <w:r w:rsidRPr="006F3EDC">
        <w:rPr>
          <w:rFonts w:ascii="宋体" w:hAnsi="宋体" w:hint="eastAsia"/>
          <w:color w:val="0000FF"/>
          <w:spacing w:val="16"/>
          <w:sz w:val="24"/>
        </w:rPr>
        <w:lastRenderedPageBreak/>
        <w:t>培训</w:t>
      </w:r>
      <w:r w:rsidRPr="007C4736">
        <w:rPr>
          <w:rFonts w:ascii="宋体" w:hAnsi="宋体" w:hint="eastAsia"/>
          <w:color w:val="0000FF"/>
          <w:sz w:val="24"/>
        </w:rPr>
        <w:t>时间、地点、人数要求</w:t>
      </w:r>
    </w:p>
    <w:p w14:paraId="51412F23" w14:textId="77777777" w:rsidR="001C7CFE" w:rsidRPr="00A00860" w:rsidRDefault="001C7CFE" w:rsidP="001C7CFE">
      <w:pPr>
        <w:ind w:firstLineChars="200" w:firstLine="420"/>
        <w:jc w:val="left"/>
        <w:rPr>
          <w:rFonts w:ascii="宋体"/>
          <w:szCs w:val="21"/>
        </w:rPr>
      </w:pPr>
      <w:r w:rsidRPr="00A00860">
        <w:rPr>
          <w:rFonts w:ascii="宋体"/>
          <w:szCs w:val="21"/>
        </w:rPr>
        <w:t>培训时间、地点、人数要求：</w:t>
      </w:r>
    </w:p>
    <w:p w14:paraId="4CBA246F" w14:textId="77777777" w:rsidR="001C7CFE" w:rsidRPr="00A00860" w:rsidRDefault="001C7CFE" w:rsidP="001C7CFE">
      <w:pPr>
        <w:ind w:firstLineChars="200" w:firstLine="420"/>
        <w:jc w:val="left"/>
        <w:rPr>
          <w:rFonts w:ascii="宋体"/>
          <w:szCs w:val="21"/>
        </w:rPr>
      </w:pPr>
      <w:r w:rsidRPr="00A00860">
        <w:rPr>
          <w:rFonts w:ascii="宋体"/>
          <w:szCs w:val="21"/>
        </w:rPr>
        <w:t>培训时间：合同签订后</w:t>
      </w:r>
      <w:r w:rsidRPr="00A00860">
        <w:rPr>
          <w:rFonts w:ascii="宋体" w:hint="eastAsia"/>
          <w:szCs w:val="21"/>
        </w:rPr>
        <w:t>根据大修培训计划统一安排</w:t>
      </w:r>
      <w:r w:rsidRPr="00A00860">
        <w:rPr>
          <w:rFonts w:ascii="宋体"/>
          <w:szCs w:val="21"/>
        </w:rPr>
        <w:t>；</w:t>
      </w:r>
    </w:p>
    <w:p w14:paraId="1C14A48C" w14:textId="77777777" w:rsidR="001C7CFE" w:rsidRPr="00A00860" w:rsidRDefault="001C7CFE" w:rsidP="001C7CFE">
      <w:pPr>
        <w:ind w:firstLineChars="200" w:firstLine="420"/>
        <w:jc w:val="left"/>
        <w:rPr>
          <w:rFonts w:ascii="宋体"/>
          <w:szCs w:val="21"/>
        </w:rPr>
      </w:pPr>
      <w:r w:rsidRPr="00A00860">
        <w:rPr>
          <w:rFonts w:ascii="宋体"/>
          <w:szCs w:val="21"/>
        </w:rPr>
        <w:t>培训地点：行政办公楼一楼；</w:t>
      </w:r>
    </w:p>
    <w:p w14:paraId="43119D61" w14:textId="1041E6E9" w:rsidR="001C7CFE" w:rsidRDefault="001C7CFE" w:rsidP="001C7CFE">
      <w:pPr>
        <w:ind w:left="360"/>
        <w:jc w:val="left"/>
        <w:rPr>
          <w:rFonts w:ascii="宋体"/>
          <w:szCs w:val="21"/>
        </w:rPr>
      </w:pPr>
      <w:r w:rsidRPr="00A00860">
        <w:rPr>
          <w:rFonts w:ascii="宋体"/>
          <w:szCs w:val="21"/>
        </w:rPr>
        <w:t>培训人数：施工单位根据工期和工种进行培训和协调</w:t>
      </w:r>
    </w:p>
    <w:p w14:paraId="14EF89D0" w14:textId="77777777" w:rsidR="002974A9" w:rsidRDefault="002974A9" w:rsidP="002974A9">
      <w:pPr>
        <w:numPr>
          <w:ilvl w:val="0"/>
          <w:numId w:val="1"/>
        </w:numPr>
        <w:rPr>
          <w:rFonts w:ascii="宋体" w:hAnsi="宋体"/>
          <w:b/>
          <w:color w:val="0000FF"/>
          <w:sz w:val="24"/>
        </w:rPr>
      </w:pPr>
      <w:r w:rsidRPr="008B0F83">
        <w:rPr>
          <w:rFonts w:ascii="宋体" w:hAnsi="宋体" w:hint="eastAsia"/>
          <w:b/>
          <w:color w:val="0000FF"/>
          <w:spacing w:val="16"/>
          <w:sz w:val="24"/>
        </w:rPr>
        <w:t>技术</w:t>
      </w:r>
      <w:r w:rsidRPr="007C4736">
        <w:rPr>
          <w:rFonts w:ascii="宋体" w:hAnsi="宋体" w:hint="eastAsia"/>
          <w:b/>
          <w:color w:val="0000FF"/>
          <w:sz w:val="24"/>
        </w:rPr>
        <w:t>专有权</w:t>
      </w:r>
    </w:p>
    <w:p w14:paraId="44869D72" w14:textId="0EC139D2" w:rsidR="002974A9" w:rsidRPr="00A00860" w:rsidRDefault="00441E98" w:rsidP="002974A9">
      <w:pPr>
        <w:ind w:firstLineChars="200" w:firstLine="420"/>
        <w:jc w:val="left"/>
        <w:rPr>
          <w:rFonts w:ascii="宋体"/>
          <w:szCs w:val="21"/>
        </w:rPr>
      </w:pPr>
      <w:r>
        <w:rPr>
          <w:rFonts w:hint="eastAsia"/>
        </w:rPr>
        <w:t>中标方按甲方需求进行设备的设计制造，产生的知识产权归甲方所有。中标方所提供的产品涉及的专有或专利技术，甲方认为知识产权使用费已经包括在投标总价中，甲方不会因为任何理由而单独支付额外的费用</w:t>
      </w:r>
      <w:r w:rsidRPr="00A00860">
        <w:rPr>
          <w:rFonts w:ascii="宋体" w:hint="eastAsia"/>
          <w:szCs w:val="21"/>
        </w:rPr>
        <w:t>。</w:t>
      </w:r>
    </w:p>
    <w:p w14:paraId="7B52F0AF" w14:textId="77777777" w:rsidR="002974A9" w:rsidRDefault="002974A9" w:rsidP="002974A9">
      <w:pPr>
        <w:numPr>
          <w:ilvl w:val="0"/>
          <w:numId w:val="1"/>
        </w:numPr>
        <w:rPr>
          <w:rFonts w:ascii="宋体" w:hAnsi="宋体"/>
          <w:b/>
          <w:color w:val="0000FF"/>
          <w:sz w:val="24"/>
        </w:rPr>
      </w:pPr>
      <w:r w:rsidRPr="007C4736">
        <w:rPr>
          <w:rFonts w:ascii="宋体" w:hAnsi="宋体" w:hint="eastAsia"/>
          <w:b/>
          <w:color w:val="0000FF"/>
          <w:sz w:val="24"/>
        </w:rPr>
        <w:t>保密协议</w:t>
      </w:r>
    </w:p>
    <w:p w14:paraId="37E85459" w14:textId="35BEF0EC" w:rsidR="002974A9" w:rsidRPr="00A00860" w:rsidRDefault="00441E98" w:rsidP="002974A9">
      <w:pPr>
        <w:ind w:firstLineChars="200" w:firstLine="420"/>
        <w:jc w:val="left"/>
        <w:rPr>
          <w:rFonts w:ascii="宋体"/>
          <w:szCs w:val="21"/>
        </w:rPr>
      </w:pPr>
      <w:r w:rsidRPr="00A00860">
        <w:rPr>
          <w:rFonts w:ascii="宋体" w:hint="eastAsia"/>
          <w:szCs w:val="21"/>
        </w:rPr>
        <w:t>投标单位需签订保密协议，保证昆</w:t>
      </w:r>
      <w:proofErr w:type="gramStart"/>
      <w:r w:rsidRPr="00A00860">
        <w:rPr>
          <w:rFonts w:ascii="宋体" w:hint="eastAsia"/>
          <w:szCs w:val="21"/>
        </w:rPr>
        <w:t>纤</w:t>
      </w:r>
      <w:proofErr w:type="gramEnd"/>
      <w:r w:rsidRPr="00A00860">
        <w:rPr>
          <w:rFonts w:ascii="宋体" w:hint="eastAsia"/>
          <w:szCs w:val="21"/>
        </w:rPr>
        <w:t>公司所提供的所有媒介技术资料不得向第三方泄漏。</w:t>
      </w:r>
    </w:p>
    <w:p w14:paraId="4164A64A" w14:textId="77777777" w:rsidR="00441E98" w:rsidRPr="00556020" w:rsidRDefault="004370AE" w:rsidP="00441E98">
      <w:pPr>
        <w:rPr>
          <w:rFonts w:ascii="宋体" w:hAnsi="宋体" w:cs="宋体"/>
          <w:b/>
          <w:bCs/>
          <w:kern w:val="0"/>
          <w:szCs w:val="21"/>
        </w:rPr>
      </w:pPr>
      <w:r>
        <w:rPr>
          <w:rFonts w:ascii="Arial" w:hAnsi="Arial" w:cs="Arial"/>
          <w:color w:val="333333"/>
          <w:szCs w:val="21"/>
        </w:rPr>
        <w:br w:type="page"/>
      </w:r>
      <w:r w:rsidR="00441E98" w:rsidRPr="00556020">
        <w:rPr>
          <w:rFonts w:ascii="宋体" w:hAnsi="宋体" w:cs="宋体" w:hint="eastAsia"/>
          <w:b/>
          <w:bCs/>
          <w:kern w:val="0"/>
          <w:szCs w:val="21"/>
        </w:rPr>
        <w:lastRenderedPageBreak/>
        <w:t>附件一：</w:t>
      </w:r>
    </w:p>
    <w:p w14:paraId="4D4C2EC3" w14:textId="77777777" w:rsidR="00441E98" w:rsidRDefault="00441E98" w:rsidP="00441E98">
      <w:pPr>
        <w:rPr>
          <w:rFonts w:ascii="宋体" w:hAnsi="宋体"/>
          <w:b/>
          <w:color w:val="0000FF"/>
          <w:sz w:val="24"/>
        </w:rPr>
      </w:pPr>
    </w:p>
    <w:p w14:paraId="7EAACC6C" w14:textId="77777777" w:rsidR="00441E98" w:rsidRPr="00936E36" w:rsidRDefault="00441E98" w:rsidP="00441E98">
      <w:pPr>
        <w:rPr>
          <w:rFonts w:ascii="宋体" w:hAnsi="宋体"/>
          <w:szCs w:val="21"/>
        </w:rPr>
      </w:pPr>
      <w:r w:rsidRPr="00936E36">
        <w:rPr>
          <w:rFonts w:ascii="宋体" w:hAnsi="宋体" w:hint="eastAsia"/>
          <w:szCs w:val="21"/>
        </w:rPr>
        <w:t>承包商入厂基本安全要求：</w:t>
      </w:r>
    </w:p>
    <w:p w14:paraId="7971466A" w14:textId="77777777" w:rsidR="00441E98" w:rsidRPr="00936E36" w:rsidRDefault="00441E98" w:rsidP="00441E98">
      <w:pPr>
        <w:rPr>
          <w:rFonts w:ascii="宋体" w:hAnsi="宋体"/>
          <w:bCs/>
          <w:szCs w:val="21"/>
        </w:rPr>
      </w:pPr>
      <w:r w:rsidRPr="00936E36">
        <w:rPr>
          <w:rFonts w:ascii="宋体" w:hAnsi="宋体" w:hint="eastAsia"/>
          <w:bCs/>
          <w:szCs w:val="21"/>
        </w:rPr>
        <w:t>一、承包商P</w:t>
      </w:r>
      <w:r w:rsidRPr="00936E36">
        <w:rPr>
          <w:rFonts w:ascii="宋体" w:hAnsi="宋体"/>
          <w:bCs/>
          <w:szCs w:val="21"/>
        </w:rPr>
        <w:t>PE</w:t>
      </w:r>
      <w:r w:rsidRPr="00936E36">
        <w:rPr>
          <w:rFonts w:ascii="宋体" w:hAnsi="宋体" w:hint="eastAsia"/>
          <w:bCs/>
          <w:szCs w:val="21"/>
        </w:rPr>
        <w:t>要求</w:t>
      </w:r>
    </w:p>
    <w:p w14:paraId="09A74207" w14:textId="77777777" w:rsidR="00441E98" w:rsidRPr="00936E36" w:rsidRDefault="00441E98" w:rsidP="00441E98">
      <w:pPr>
        <w:numPr>
          <w:ilvl w:val="0"/>
          <w:numId w:val="30"/>
        </w:numPr>
        <w:rPr>
          <w:rFonts w:ascii="宋体" w:hAnsi="宋体"/>
          <w:szCs w:val="21"/>
        </w:rPr>
      </w:pPr>
      <w:r w:rsidRPr="00936E36">
        <w:rPr>
          <w:rFonts w:ascii="宋体" w:hAnsi="宋体" w:hint="eastAsia"/>
          <w:szCs w:val="21"/>
        </w:rPr>
        <w:t>穿着符合施工区域要求的工作服，如防静电、防酸碱、防烫、防尘等；</w:t>
      </w:r>
    </w:p>
    <w:p w14:paraId="709CC136" w14:textId="77777777" w:rsidR="00441E98" w:rsidRPr="00936E36" w:rsidRDefault="00441E98" w:rsidP="00441E98">
      <w:pPr>
        <w:numPr>
          <w:ilvl w:val="0"/>
          <w:numId w:val="30"/>
        </w:numPr>
        <w:rPr>
          <w:rFonts w:ascii="宋体" w:hAnsi="宋体"/>
          <w:szCs w:val="21"/>
        </w:rPr>
      </w:pPr>
      <w:r w:rsidRPr="00936E36">
        <w:rPr>
          <w:rFonts w:ascii="宋体" w:hAnsi="宋体" w:hint="eastAsia"/>
          <w:szCs w:val="21"/>
        </w:rPr>
        <w:t>穿着符合施工区域安全要求的劳保鞋，如防静电鞋、绝缘鞋等，</w:t>
      </w:r>
      <w:proofErr w:type="gramStart"/>
      <w:r w:rsidRPr="00936E36">
        <w:rPr>
          <w:rFonts w:ascii="宋体" w:hAnsi="宋体" w:hint="eastAsia"/>
          <w:szCs w:val="21"/>
        </w:rPr>
        <w:t>劳保鞋需具有</w:t>
      </w:r>
      <w:proofErr w:type="gramEnd"/>
      <w:r w:rsidRPr="00936E36">
        <w:rPr>
          <w:rFonts w:ascii="宋体" w:hAnsi="宋体" w:hint="eastAsia"/>
          <w:szCs w:val="21"/>
        </w:rPr>
        <w:t>防砸、防穿刺功能；</w:t>
      </w:r>
    </w:p>
    <w:p w14:paraId="48AD1713" w14:textId="77777777" w:rsidR="00441E98" w:rsidRPr="00936E36" w:rsidRDefault="00441E98" w:rsidP="00441E98">
      <w:pPr>
        <w:numPr>
          <w:ilvl w:val="0"/>
          <w:numId w:val="30"/>
        </w:numPr>
        <w:rPr>
          <w:rFonts w:ascii="宋体" w:hAnsi="宋体"/>
          <w:szCs w:val="21"/>
        </w:rPr>
      </w:pPr>
      <w:r w:rsidRPr="00936E36">
        <w:rPr>
          <w:rFonts w:ascii="宋体" w:hAnsi="宋体" w:hint="eastAsia"/>
          <w:szCs w:val="21"/>
        </w:rPr>
        <w:t>佩戴符合国家标准的安全帽；</w:t>
      </w:r>
    </w:p>
    <w:p w14:paraId="335B0174" w14:textId="77777777" w:rsidR="00441E98" w:rsidRPr="00936E36" w:rsidRDefault="00441E98" w:rsidP="00441E98">
      <w:pPr>
        <w:numPr>
          <w:ilvl w:val="0"/>
          <w:numId w:val="30"/>
        </w:numPr>
        <w:rPr>
          <w:rFonts w:ascii="宋体" w:hAnsi="宋体"/>
          <w:szCs w:val="21"/>
        </w:rPr>
      </w:pPr>
      <w:r w:rsidRPr="00936E36">
        <w:rPr>
          <w:rFonts w:ascii="宋体" w:hAnsi="宋体" w:hint="eastAsia"/>
          <w:szCs w:val="21"/>
        </w:rPr>
        <w:t>根据项目风险识别，配备防冲击眼镜、防护面罩、防尘口罩、防有机气体口罩、劳保手套、五点式安全带、防坠器等；</w:t>
      </w:r>
    </w:p>
    <w:p w14:paraId="455398E8" w14:textId="77777777" w:rsidR="00441E98" w:rsidRPr="00936E36" w:rsidRDefault="00441E98" w:rsidP="00441E98">
      <w:pPr>
        <w:rPr>
          <w:rFonts w:ascii="宋体" w:hAnsi="宋体"/>
          <w:szCs w:val="21"/>
        </w:rPr>
      </w:pPr>
      <w:r w:rsidRPr="00936E36">
        <w:rPr>
          <w:rFonts w:ascii="宋体" w:hAnsi="宋体" w:hint="eastAsia"/>
          <w:szCs w:val="21"/>
        </w:rPr>
        <w:t>二、承包商行为要求</w:t>
      </w:r>
    </w:p>
    <w:p w14:paraId="331DC6FC"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严禁游动吸烟；</w:t>
      </w:r>
    </w:p>
    <w:p w14:paraId="18678F0F"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严禁在防火防爆区内使用非防爆手机及非防爆电气设备；</w:t>
      </w:r>
    </w:p>
    <w:p w14:paraId="57E8004C"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严禁进入与工作无关的区域或房间；</w:t>
      </w:r>
    </w:p>
    <w:p w14:paraId="7A60593E"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严禁触碰或操作与工作无关的设备和设施；</w:t>
      </w:r>
    </w:p>
    <w:p w14:paraId="5D4CA678"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严禁在施工现场就餐、睡觉或做其它与工作无关的事；</w:t>
      </w:r>
    </w:p>
    <w:p w14:paraId="609B28AD"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严禁用饮料瓶盛装化学品带入工作现场；</w:t>
      </w:r>
    </w:p>
    <w:p w14:paraId="3B7461F2"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带入公司的电动工器具均需要维修保障部对应的专业工程师进行检查，并张贴合格标识。</w:t>
      </w:r>
    </w:p>
    <w:p w14:paraId="7ADE465F"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承包商在昆</w:t>
      </w:r>
      <w:proofErr w:type="gramStart"/>
      <w:r w:rsidRPr="00936E36">
        <w:rPr>
          <w:rFonts w:ascii="宋体" w:hAnsi="宋体" w:hint="eastAsia"/>
          <w:szCs w:val="21"/>
        </w:rPr>
        <w:t>纤</w:t>
      </w:r>
      <w:proofErr w:type="gramEnd"/>
      <w:r w:rsidRPr="00936E36">
        <w:rPr>
          <w:rFonts w:ascii="宋体" w:hAnsi="宋体" w:hint="eastAsia"/>
          <w:szCs w:val="21"/>
        </w:rPr>
        <w:t>公司工作，工作时长为工作日8:3</w:t>
      </w:r>
      <w:r w:rsidRPr="00936E36">
        <w:rPr>
          <w:rFonts w:ascii="宋体" w:hAnsi="宋体"/>
          <w:szCs w:val="21"/>
        </w:rPr>
        <w:t>0—17</w:t>
      </w:r>
      <w:r w:rsidRPr="00936E36">
        <w:rPr>
          <w:rFonts w:ascii="宋体" w:hAnsi="宋体" w:hint="eastAsia"/>
          <w:szCs w:val="21"/>
        </w:rPr>
        <w:t>:0</w:t>
      </w:r>
      <w:r w:rsidRPr="00936E36">
        <w:rPr>
          <w:rFonts w:ascii="宋体" w:hAnsi="宋体"/>
          <w:szCs w:val="21"/>
        </w:rPr>
        <w:t>0</w:t>
      </w:r>
      <w:r w:rsidRPr="00936E36">
        <w:rPr>
          <w:rFonts w:ascii="宋体" w:hAnsi="宋体" w:hint="eastAsia"/>
          <w:szCs w:val="21"/>
        </w:rPr>
        <w:t>，如需要加班，需得到昆</w:t>
      </w:r>
      <w:proofErr w:type="gramStart"/>
      <w:r w:rsidRPr="00936E36">
        <w:rPr>
          <w:rFonts w:ascii="宋体" w:hAnsi="宋体" w:hint="eastAsia"/>
          <w:szCs w:val="21"/>
        </w:rPr>
        <w:t>纤</w:t>
      </w:r>
      <w:proofErr w:type="gramEnd"/>
      <w:r w:rsidRPr="00936E36">
        <w:rPr>
          <w:rFonts w:ascii="宋体" w:hAnsi="宋体" w:hint="eastAsia"/>
          <w:szCs w:val="21"/>
        </w:rPr>
        <w:t>公司工作联系人/项目负责人的许可。如周末需要加班，需得到安环部的许可。</w:t>
      </w:r>
    </w:p>
    <w:p w14:paraId="3C3E92F6" w14:textId="77777777" w:rsidR="00441E98" w:rsidRPr="00936E36" w:rsidRDefault="00441E98" w:rsidP="00441E98">
      <w:pPr>
        <w:numPr>
          <w:ilvl w:val="0"/>
          <w:numId w:val="31"/>
        </w:numPr>
        <w:rPr>
          <w:rFonts w:ascii="宋体" w:hAnsi="宋体"/>
          <w:szCs w:val="21"/>
        </w:rPr>
      </w:pPr>
      <w:r w:rsidRPr="00936E36">
        <w:rPr>
          <w:rFonts w:ascii="宋体" w:hAnsi="宋体" w:hint="eastAsia"/>
          <w:szCs w:val="21"/>
        </w:rPr>
        <w:t>承包商进入昆</w:t>
      </w:r>
      <w:proofErr w:type="gramStart"/>
      <w:r w:rsidRPr="00936E36">
        <w:rPr>
          <w:rFonts w:ascii="宋体" w:hAnsi="宋体" w:hint="eastAsia"/>
          <w:szCs w:val="21"/>
        </w:rPr>
        <w:t>纤</w:t>
      </w:r>
      <w:proofErr w:type="gramEnd"/>
      <w:r w:rsidRPr="00936E36">
        <w:rPr>
          <w:rFonts w:ascii="宋体" w:hAnsi="宋体" w:hint="eastAsia"/>
          <w:szCs w:val="21"/>
        </w:rPr>
        <w:t>公司工作的人员，年龄需符合《劳动法》相关要求，并且需全员购买意外伤害险。</w:t>
      </w:r>
    </w:p>
    <w:p w14:paraId="187FF3D7" w14:textId="4798C94C" w:rsidR="004370AE" w:rsidRDefault="00441E98" w:rsidP="00441E98">
      <w:pPr>
        <w:widowControl/>
        <w:jc w:val="left"/>
        <w:rPr>
          <w:rFonts w:ascii="Arial" w:hAnsi="Arial" w:cs="Arial"/>
          <w:color w:val="333333"/>
          <w:szCs w:val="21"/>
        </w:rPr>
      </w:pPr>
      <w:r>
        <w:rPr>
          <w:rFonts w:ascii="Arial" w:hAnsi="Arial" w:cs="Arial"/>
          <w:color w:val="333333"/>
          <w:szCs w:val="21"/>
        </w:rPr>
        <w:br w:type="page"/>
      </w:r>
    </w:p>
    <w:p w14:paraId="7FBA4622" w14:textId="77777777" w:rsidR="004370AE" w:rsidRPr="005B23DC" w:rsidRDefault="004370AE" w:rsidP="004370AE">
      <w:pPr>
        <w:widowControl/>
        <w:rPr>
          <w:rFonts w:ascii="宋体" w:hAnsi="宋体" w:cs="宋体"/>
          <w:b/>
          <w:bCs/>
          <w:kern w:val="0"/>
          <w:szCs w:val="21"/>
        </w:rPr>
      </w:pPr>
      <w:r w:rsidRPr="005B23DC">
        <w:rPr>
          <w:rFonts w:ascii="宋体" w:hAnsi="宋体" w:cs="宋体" w:hint="eastAsia"/>
          <w:b/>
          <w:bCs/>
          <w:kern w:val="0"/>
          <w:szCs w:val="21"/>
        </w:rPr>
        <w:lastRenderedPageBreak/>
        <w:t>附表</w:t>
      </w:r>
      <w:proofErr w:type="gramStart"/>
      <w:r w:rsidRPr="005B23DC">
        <w:rPr>
          <w:rFonts w:ascii="宋体" w:hAnsi="宋体" w:cs="宋体" w:hint="eastAsia"/>
          <w:b/>
          <w:bCs/>
          <w:kern w:val="0"/>
          <w:szCs w:val="21"/>
        </w:rPr>
        <w:t>一</w:t>
      </w:r>
      <w:proofErr w:type="gramEnd"/>
      <w:r w:rsidRPr="005B23DC">
        <w:rPr>
          <w:rFonts w:ascii="宋体" w:hAnsi="宋体" w:cs="宋体" w:hint="eastAsia"/>
          <w:b/>
          <w:bCs/>
          <w:kern w:val="0"/>
          <w:szCs w:val="21"/>
        </w:rPr>
        <w:t>：</w:t>
      </w:r>
    </w:p>
    <w:tbl>
      <w:tblPr>
        <w:tblW w:w="9940" w:type="dxa"/>
        <w:jc w:val="center"/>
        <w:tblLook w:val="0000" w:firstRow="0" w:lastRow="0" w:firstColumn="0" w:lastColumn="0" w:noHBand="0" w:noVBand="0"/>
      </w:tblPr>
      <w:tblGrid>
        <w:gridCol w:w="2160"/>
        <w:gridCol w:w="7780"/>
      </w:tblGrid>
      <w:tr w:rsidR="004370AE" w:rsidRPr="005B23DC" w14:paraId="2A533A67" w14:textId="77777777" w:rsidTr="007719F6">
        <w:trPr>
          <w:trHeight w:val="495"/>
          <w:jc w:val="center"/>
        </w:trPr>
        <w:tc>
          <w:tcPr>
            <w:tcW w:w="9940" w:type="dxa"/>
            <w:gridSpan w:val="2"/>
            <w:tcBorders>
              <w:top w:val="nil"/>
              <w:left w:val="nil"/>
              <w:bottom w:val="nil"/>
              <w:right w:val="nil"/>
            </w:tcBorders>
            <w:shd w:val="clear" w:color="auto" w:fill="auto"/>
            <w:vAlign w:val="center"/>
          </w:tcPr>
          <w:p w14:paraId="28218E0C" w14:textId="77777777" w:rsidR="004370AE" w:rsidRPr="005B23DC" w:rsidRDefault="004370AE" w:rsidP="007719F6">
            <w:pPr>
              <w:widowControl/>
              <w:jc w:val="center"/>
              <w:rPr>
                <w:rFonts w:ascii="宋体" w:hAnsi="宋体" w:cs="宋体"/>
                <w:b/>
                <w:bCs/>
                <w:kern w:val="0"/>
                <w:szCs w:val="21"/>
              </w:rPr>
            </w:pPr>
            <w:r w:rsidRPr="005B23DC">
              <w:rPr>
                <w:rFonts w:ascii="宋体" w:hAnsi="宋体" w:cs="宋体" w:hint="eastAsia"/>
                <w:b/>
                <w:bCs/>
                <w:kern w:val="0"/>
                <w:szCs w:val="21"/>
              </w:rPr>
              <w:t>现场施工检查、监护表</w:t>
            </w:r>
          </w:p>
        </w:tc>
      </w:tr>
      <w:tr w:rsidR="004370AE" w:rsidRPr="005B23DC" w14:paraId="17138A8B" w14:textId="77777777" w:rsidTr="007719F6">
        <w:trPr>
          <w:trHeight w:val="300"/>
          <w:jc w:val="center"/>
        </w:trPr>
        <w:tc>
          <w:tcPr>
            <w:tcW w:w="9940" w:type="dxa"/>
            <w:gridSpan w:val="2"/>
            <w:tcBorders>
              <w:top w:val="nil"/>
              <w:left w:val="nil"/>
              <w:bottom w:val="nil"/>
              <w:right w:val="nil"/>
            </w:tcBorders>
            <w:shd w:val="clear" w:color="auto" w:fill="auto"/>
            <w:vAlign w:val="center"/>
          </w:tcPr>
          <w:p w14:paraId="55F4454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施工区域：</w:t>
            </w:r>
          </w:p>
        </w:tc>
      </w:tr>
      <w:tr w:rsidR="004370AE" w:rsidRPr="005B23DC" w14:paraId="40B3DE77" w14:textId="77777777" w:rsidTr="007719F6">
        <w:trPr>
          <w:trHeight w:val="31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63B6BBBA"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744CC87A" w14:textId="77777777" w:rsidR="004370AE" w:rsidRPr="005B23DC" w:rsidRDefault="004370AE" w:rsidP="007719F6">
            <w:pPr>
              <w:widowControl/>
              <w:jc w:val="left"/>
              <w:rPr>
                <w:kern w:val="0"/>
                <w:szCs w:val="21"/>
              </w:rPr>
            </w:pPr>
            <w:r w:rsidRPr="005B23DC">
              <w:rPr>
                <w:kern w:val="0"/>
                <w:szCs w:val="21"/>
              </w:rPr>
              <w:t>1</w:t>
            </w:r>
            <w:r w:rsidRPr="005B23DC">
              <w:rPr>
                <w:rFonts w:ascii="宋体" w:hAnsi="宋体" w:hint="eastAsia"/>
                <w:kern w:val="0"/>
                <w:szCs w:val="21"/>
              </w:rPr>
              <w:t>、不允许工作期间饮酒</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4370AE" w:rsidRPr="005B23DC" w14:paraId="75C0F121"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4F6A55AB"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D65642D" w14:textId="77777777" w:rsidR="004370AE" w:rsidRPr="005B23DC" w:rsidRDefault="004370AE" w:rsidP="007719F6">
            <w:pPr>
              <w:widowControl/>
              <w:jc w:val="left"/>
              <w:rPr>
                <w:kern w:val="0"/>
                <w:szCs w:val="21"/>
              </w:rPr>
            </w:pPr>
            <w:r w:rsidRPr="005B23DC">
              <w:rPr>
                <w:kern w:val="0"/>
                <w:szCs w:val="21"/>
              </w:rPr>
              <w:t>2</w:t>
            </w:r>
            <w:r w:rsidRPr="005B23DC">
              <w:rPr>
                <w:rFonts w:ascii="宋体" w:hAnsi="宋体" w:hint="eastAsia"/>
                <w:kern w:val="0"/>
                <w:szCs w:val="21"/>
              </w:rPr>
              <w:t>、不允许在工作时间睡觉</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4370AE" w:rsidRPr="005B23DC" w14:paraId="20B405EC"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05EF7694"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A4BB58" w14:textId="77777777" w:rsidR="004370AE" w:rsidRPr="005B23DC" w:rsidRDefault="004370AE" w:rsidP="007719F6">
            <w:pPr>
              <w:widowControl/>
              <w:jc w:val="left"/>
              <w:rPr>
                <w:kern w:val="0"/>
                <w:szCs w:val="21"/>
              </w:rPr>
            </w:pPr>
            <w:r w:rsidRPr="005B23DC">
              <w:rPr>
                <w:kern w:val="0"/>
                <w:szCs w:val="21"/>
              </w:rPr>
              <w:t>3</w:t>
            </w:r>
            <w:r w:rsidRPr="005B23DC">
              <w:rPr>
                <w:rFonts w:ascii="宋体" w:hAnsi="宋体" w:hint="eastAsia"/>
                <w:kern w:val="0"/>
                <w:szCs w:val="21"/>
              </w:rPr>
              <w:t>、不允许在禁烟区内吸烟</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4370AE" w:rsidRPr="005B23DC" w14:paraId="1BDAA321"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3553F83D"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1671D44" w14:textId="77777777" w:rsidR="004370AE" w:rsidRPr="005B23DC" w:rsidRDefault="004370AE" w:rsidP="007719F6">
            <w:pPr>
              <w:widowControl/>
              <w:jc w:val="left"/>
              <w:rPr>
                <w:kern w:val="0"/>
                <w:szCs w:val="21"/>
              </w:rPr>
            </w:pPr>
            <w:r w:rsidRPr="005B23DC">
              <w:rPr>
                <w:kern w:val="0"/>
                <w:szCs w:val="21"/>
              </w:rPr>
              <w:t>4</w:t>
            </w:r>
            <w:r w:rsidRPr="005B23DC">
              <w:rPr>
                <w:rFonts w:ascii="宋体" w:hAnsi="宋体" w:hint="eastAsia"/>
                <w:kern w:val="0"/>
                <w:szCs w:val="21"/>
              </w:rPr>
              <w:t>、严禁在限制区域内使用非防爆移动通信工具</w:t>
            </w:r>
            <w:r w:rsidRPr="005B23DC">
              <w:rPr>
                <w:kern w:val="0"/>
                <w:szCs w:val="21"/>
              </w:rPr>
              <w:t xml:space="preserve">    [</w:t>
            </w:r>
            <w:r w:rsidRPr="005B23DC">
              <w:rPr>
                <w:rFonts w:ascii="宋体" w:hAnsi="宋体" w:hint="eastAsia"/>
                <w:kern w:val="0"/>
                <w:szCs w:val="21"/>
              </w:rPr>
              <w:t>是、否、不适用</w:t>
            </w:r>
            <w:r w:rsidRPr="005B23DC">
              <w:rPr>
                <w:kern w:val="0"/>
                <w:szCs w:val="21"/>
              </w:rPr>
              <w:t xml:space="preserve">] </w:t>
            </w:r>
          </w:p>
        </w:tc>
      </w:tr>
      <w:tr w:rsidR="004370AE" w:rsidRPr="005B23DC" w14:paraId="608F4961"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2DB0F258"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4DED23"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5、未佩戴相应区域的临时上岗证不准进行施工作业[是、否、不适用] </w:t>
            </w:r>
          </w:p>
        </w:tc>
      </w:tr>
      <w:tr w:rsidR="004370AE" w:rsidRPr="005B23DC" w14:paraId="1ECC2DBF"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73FEFD34"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844B47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6、现场未放置饮水瓶及食品   [是、否、不适用] </w:t>
            </w:r>
          </w:p>
        </w:tc>
      </w:tr>
      <w:tr w:rsidR="004370AE" w:rsidRPr="005B23DC" w14:paraId="05053324"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1A03BD2C"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C7D1116"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7、未使用饮用水瓶装化学品   [是、否、不适用] </w:t>
            </w:r>
          </w:p>
        </w:tc>
      </w:tr>
      <w:tr w:rsidR="004370AE" w:rsidRPr="005B23DC" w14:paraId="6674BBFD"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33879DC2"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4BBDF5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8、如实上报各类事故   [是、否] </w:t>
            </w:r>
          </w:p>
        </w:tc>
      </w:tr>
      <w:tr w:rsidR="004370AE" w:rsidRPr="005B23DC" w14:paraId="504B179A"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275CC495"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CEE62A5"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9、主要施工设备及危险化学品已填表申报  [是、否、不适用] </w:t>
            </w:r>
          </w:p>
        </w:tc>
      </w:tr>
      <w:tr w:rsidR="004370AE" w:rsidRPr="005B23DC" w14:paraId="6F04A48F"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6BD5499B"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075B744"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10、公司内严禁打架斗殴[是、否] </w:t>
            </w:r>
          </w:p>
        </w:tc>
      </w:tr>
      <w:tr w:rsidR="004370AE" w:rsidRPr="005B23DC" w14:paraId="62DC6D05"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202A01B4"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69024B2"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11、特种作业人员持证操作   [是、否、不适用] </w:t>
            </w:r>
          </w:p>
        </w:tc>
      </w:tr>
      <w:tr w:rsidR="004370AE" w:rsidRPr="005B23DC" w14:paraId="2F91DD0B" w14:textId="77777777"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D4F470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2565058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1、工作服  [是、否]</w:t>
            </w:r>
          </w:p>
        </w:tc>
      </w:tr>
      <w:tr w:rsidR="004370AE" w:rsidRPr="005B23DC" w14:paraId="4BB85116"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09D9B00A"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431638"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2、工作鞋  [是、否]</w:t>
            </w:r>
          </w:p>
        </w:tc>
      </w:tr>
      <w:tr w:rsidR="004370AE" w:rsidRPr="005B23DC" w14:paraId="03405D06"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790BA4D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BEA803"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3、安全帽  [是、否]</w:t>
            </w:r>
          </w:p>
        </w:tc>
      </w:tr>
      <w:tr w:rsidR="004370AE" w:rsidRPr="005B23DC" w14:paraId="3524C127"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73D722A"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B519DE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4、呼吸保护用品 [是、否]</w:t>
            </w:r>
          </w:p>
        </w:tc>
      </w:tr>
      <w:tr w:rsidR="004370AE" w:rsidRPr="005B23DC" w14:paraId="594E5C4F"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E12BB39"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FA5738B"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5、眼睛、面部防护 [是、否]</w:t>
            </w:r>
          </w:p>
        </w:tc>
      </w:tr>
      <w:tr w:rsidR="004370AE" w:rsidRPr="005B23DC" w14:paraId="50B2128E"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2E38211C"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5B03EB"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6、登高作业安全带 [是、否]</w:t>
            </w:r>
          </w:p>
        </w:tc>
      </w:tr>
      <w:tr w:rsidR="004370AE" w:rsidRPr="005B23DC" w14:paraId="0C6DAA0F"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A7EB6AA"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A3272D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7、听力防护用品 [是、否]</w:t>
            </w:r>
          </w:p>
        </w:tc>
      </w:tr>
      <w:tr w:rsidR="004370AE" w:rsidRPr="005B23DC" w14:paraId="4785E8E1"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6621BB24"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37154F0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8、佩戴防护手套 [是、否]</w:t>
            </w:r>
          </w:p>
        </w:tc>
      </w:tr>
      <w:tr w:rsidR="004370AE" w:rsidRPr="005B23DC" w14:paraId="4AAC31CD" w14:textId="77777777" w:rsidTr="007719F6">
        <w:trPr>
          <w:trHeight w:val="39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743ED0E"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3EA32D1"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1、《热工作许可证》[是、不适用] 动火点必需放置2只灭火器 [是、不适用]</w:t>
            </w:r>
          </w:p>
        </w:tc>
      </w:tr>
      <w:tr w:rsidR="004370AE" w:rsidRPr="005B23DC" w14:paraId="2001A71A" w14:textId="77777777" w:rsidTr="007719F6">
        <w:trPr>
          <w:trHeight w:val="300"/>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4AFF4FF3"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FAB0C3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2、《进入限制空间许可证》   [是、不适用] </w:t>
            </w:r>
          </w:p>
        </w:tc>
      </w:tr>
      <w:tr w:rsidR="004370AE" w:rsidRPr="005B23DC" w14:paraId="74425E65"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7A745E98"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5DD85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3、《动土许可证》   [是、不适用] </w:t>
            </w:r>
          </w:p>
        </w:tc>
      </w:tr>
      <w:tr w:rsidR="004370AE" w:rsidRPr="005B23DC" w14:paraId="681B9154"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12C3723"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4C09AB"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4、《高处作业许可证》   [是、不适用] </w:t>
            </w:r>
          </w:p>
        </w:tc>
      </w:tr>
      <w:tr w:rsidR="004370AE" w:rsidRPr="005B23DC" w14:paraId="201F5AEC"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04A323CD"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A1329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5、《电气工作票》   [是、不适用] </w:t>
            </w:r>
          </w:p>
        </w:tc>
      </w:tr>
      <w:tr w:rsidR="004370AE" w:rsidRPr="005B23DC" w14:paraId="54DAAC77"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6DEFD7D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537483A"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6、填写《锁定隔离挂牌记录》   [是、不适用] </w:t>
            </w:r>
          </w:p>
        </w:tc>
      </w:tr>
      <w:tr w:rsidR="004370AE" w:rsidRPr="005B23DC" w14:paraId="20A0D0B7"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6417317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8D07837"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7、《开管许可证》   [是、不适用] </w:t>
            </w:r>
          </w:p>
        </w:tc>
      </w:tr>
      <w:tr w:rsidR="004370AE" w:rsidRPr="005B23DC" w14:paraId="6CA043B7" w14:textId="77777777" w:rsidTr="007719F6">
        <w:trPr>
          <w:trHeight w:val="660"/>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473C43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3A38C1"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 xml:space="preserve">8、在丙酮管道上进行作业前，先应加设盲板确保施工部位被可靠分离，再对施工部位管内用水置换。在丙酮管进行仪表校验开管的，必须获得工艺人员的认可。[是、不适用] </w:t>
            </w:r>
          </w:p>
        </w:tc>
      </w:tr>
      <w:tr w:rsidR="004370AE" w:rsidRPr="005B23DC" w14:paraId="1957A153" w14:textId="77777777" w:rsidTr="007719F6">
        <w:trPr>
          <w:trHeight w:val="330"/>
          <w:jc w:val="center"/>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5B52AA35"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焊接和气</w:t>
            </w:r>
            <w:proofErr w:type="gramStart"/>
            <w:r w:rsidRPr="005B23DC">
              <w:rPr>
                <w:rFonts w:ascii="宋体" w:hAnsi="宋体" w:cs="宋体" w:hint="eastAsia"/>
                <w:kern w:val="0"/>
                <w:szCs w:val="21"/>
              </w:rPr>
              <w:t>瓶管理</w:t>
            </w:r>
            <w:proofErr w:type="gramEnd"/>
          </w:p>
        </w:tc>
        <w:tc>
          <w:tcPr>
            <w:tcW w:w="7780" w:type="dxa"/>
            <w:tcBorders>
              <w:top w:val="single" w:sz="4" w:space="0" w:color="auto"/>
              <w:left w:val="nil"/>
              <w:bottom w:val="single" w:sz="4" w:space="0" w:color="auto"/>
              <w:right w:val="single" w:sz="8" w:space="0" w:color="000000"/>
            </w:tcBorders>
            <w:shd w:val="clear" w:color="auto" w:fill="auto"/>
            <w:vAlign w:val="center"/>
          </w:tcPr>
          <w:p w14:paraId="0D588E4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1、瓶帽，2道防震圈齐全；使用保持直立，固定 [是、否、不适用] </w:t>
            </w:r>
          </w:p>
        </w:tc>
      </w:tr>
      <w:tr w:rsidR="004370AE" w:rsidRPr="005B23DC" w14:paraId="7F719D31"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51D4AAF8"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6AFC050"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2、乙炔气瓶必须安装</w:t>
            </w:r>
            <w:proofErr w:type="gramStart"/>
            <w:r w:rsidRPr="005B23DC">
              <w:rPr>
                <w:rFonts w:ascii="宋体" w:hAnsi="宋体" w:cs="宋体" w:hint="eastAsia"/>
                <w:kern w:val="0"/>
                <w:szCs w:val="21"/>
              </w:rPr>
              <w:t>阻火阀</w:t>
            </w:r>
            <w:proofErr w:type="gramEnd"/>
            <w:r w:rsidRPr="005B23DC">
              <w:rPr>
                <w:rFonts w:ascii="宋体" w:hAnsi="宋体" w:cs="宋体" w:hint="eastAsia"/>
                <w:kern w:val="0"/>
                <w:szCs w:val="21"/>
              </w:rPr>
              <w:t xml:space="preserve">    [是、否、不适用] </w:t>
            </w:r>
          </w:p>
        </w:tc>
      </w:tr>
      <w:tr w:rsidR="004370AE" w:rsidRPr="005B23DC" w14:paraId="5ABEB6E2"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44A862BA"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AE0523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3、氧气瓶严禁与油脂接触   [是、否、不适用] </w:t>
            </w:r>
          </w:p>
        </w:tc>
      </w:tr>
      <w:tr w:rsidR="004370AE" w:rsidRPr="005B23DC" w14:paraId="529A3084" w14:textId="77777777" w:rsidTr="007719F6">
        <w:trPr>
          <w:trHeight w:val="54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617AF11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47EE16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5B23DC">
                <w:rPr>
                  <w:rFonts w:ascii="宋体" w:hAnsi="宋体" w:cs="宋体" w:hint="eastAsia"/>
                  <w:color w:val="000000"/>
                  <w:kern w:val="0"/>
                  <w:szCs w:val="21"/>
                </w:rPr>
                <w:t>５米</w:t>
              </w:r>
            </w:smartTag>
            <w:r w:rsidRPr="005B23DC">
              <w:rPr>
                <w:rFonts w:ascii="宋体" w:hAnsi="宋体" w:cs="宋体" w:hint="eastAsia"/>
                <w:color w:val="000000"/>
                <w:kern w:val="0"/>
                <w:szCs w:val="21"/>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5B23DC">
                <w:rPr>
                  <w:rFonts w:ascii="宋体" w:hAnsi="宋体" w:cs="宋体" w:hint="eastAsia"/>
                  <w:color w:val="000000"/>
                  <w:kern w:val="0"/>
                  <w:szCs w:val="21"/>
                </w:rPr>
                <w:t>０米</w:t>
              </w:r>
            </w:smartTag>
            <w:r w:rsidRPr="005B23DC">
              <w:rPr>
                <w:rFonts w:ascii="宋体" w:hAnsi="宋体" w:cs="宋体" w:hint="eastAsia"/>
                <w:color w:val="000000"/>
                <w:kern w:val="0"/>
                <w:szCs w:val="21"/>
              </w:rPr>
              <w:t xml:space="preserve">以上   [是、否、不适用] </w:t>
            </w:r>
          </w:p>
        </w:tc>
      </w:tr>
      <w:tr w:rsidR="004370AE" w:rsidRPr="005B23DC" w14:paraId="4C999D40"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00441AB6"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FC17B07"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5、气瓶禁止阳光暴晒    [是、否、不适用] </w:t>
            </w:r>
          </w:p>
        </w:tc>
      </w:tr>
      <w:tr w:rsidR="004370AE" w:rsidRPr="005B23DC" w14:paraId="18C406D1"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3C328315"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8DB8681"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6、气瓶存放处有灭火设施和警示标识，通风良好  [是、否、不适用] </w:t>
            </w:r>
          </w:p>
        </w:tc>
      </w:tr>
      <w:tr w:rsidR="004370AE" w:rsidRPr="005B23DC" w14:paraId="5A97A6F6" w14:textId="77777777" w:rsidTr="007719F6">
        <w:trPr>
          <w:trHeight w:val="61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33462E75"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67110A1"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7、使用气瓶时，瓶内气体不得用尽。溶解乙炔气瓶的剩余压力应不小于0.05Mpa    [是、否、不适用] </w:t>
            </w:r>
          </w:p>
        </w:tc>
      </w:tr>
      <w:tr w:rsidR="004370AE" w:rsidRPr="005B23DC" w14:paraId="4FBDEF89"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06ED073C"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E3B306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8、气瓶不放在可能有重物下落的地方    [是、否、不适用] </w:t>
            </w:r>
          </w:p>
        </w:tc>
      </w:tr>
      <w:tr w:rsidR="004370AE" w:rsidRPr="005B23DC" w14:paraId="786BC18B"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449B331C"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10498E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9、搬运气瓶不准发生碰撞    [是、否、不适用] </w:t>
            </w:r>
          </w:p>
        </w:tc>
      </w:tr>
      <w:tr w:rsidR="004370AE" w:rsidRPr="005B23DC" w14:paraId="11B8FF4D"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58ECDE97"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2432AE"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10、压力表完好    [是、否、不适用] </w:t>
            </w:r>
          </w:p>
        </w:tc>
      </w:tr>
      <w:tr w:rsidR="004370AE" w:rsidRPr="005B23DC" w14:paraId="4F048694"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0126E865"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CAE1FBD"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11、气管无老化、开裂，接头不漏气    [是、否、不适用] </w:t>
            </w:r>
          </w:p>
        </w:tc>
      </w:tr>
      <w:tr w:rsidR="004370AE" w:rsidRPr="005B23DC" w14:paraId="1EC530FA"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7BABB6CD"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590CAEA"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12、焊机外壳完整，接线柱无祼露    [是、否、不适用] </w:t>
            </w:r>
          </w:p>
        </w:tc>
      </w:tr>
      <w:tr w:rsidR="004370AE" w:rsidRPr="005B23DC" w14:paraId="4C07B869"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0DF4A29E"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D0F38E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13、焊机一次、二次线无破损、使用铜芯线、无接头 [是、否、不适用] </w:t>
            </w:r>
          </w:p>
        </w:tc>
      </w:tr>
      <w:tr w:rsidR="004370AE" w:rsidRPr="005B23DC" w14:paraId="7A1D9FFA" w14:textId="77777777" w:rsidTr="007719F6">
        <w:trPr>
          <w:trHeight w:val="55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5F3A6597"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E583CB4"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14、焊机的地线要直接可靠地与被焊工件连接，严禁利用厂房的金属结构、管道、轨道或其它金属搭接起来作为导线使用势    [是、否、不适用] </w:t>
            </w:r>
          </w:p>
        </w:tc>
      </w:tr>
      <w:tr w:rsidR="004370AE" w:rsidRPr="005B23DC" w14:paraId="7FC391C7" w14:textId="77777777" w:rsidTr="007719F6">
        <w:trPr>
          <w:trHeight w:val="312"/>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5D8F2AD0" w14:textId="77777777" w:rsidR="004370AE" w:rsidRPr="005B23DC" w:rsidRDefault="004370AE" w:rsidP="007719F6">
            <w:pPr>
              <w:widowControl/>
              <w:jc w:val="left"/>
              <w:rPr>
                <w:rFonts w:ascii="宋体" w:hAnsi="宋体" w:cs="宋体"/>
                <w:kern w:val="0"/>
                <w:szCs w:val="21"/>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586A441A"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15、焊、割作业之前做好隔离，防止焊渣火花乱窜。焊、割作业结束后必须及时清理现场，清除残余火种。    [是、否、不适用] </w:t>
            </w:r>
          </w:p>
        </w:tc>
      </w:tr>
      <w:tr w:rsidR="004370AE" w:rsidRPr="005B23DC" w14:paraId="3690E66C" w14:textId="77777777" w:rsidTr="007719F6">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14:paraId="0CBC748F" w14:textId="77777777" w:rsidR="004370AE" w:rsidRPr="005B23DC" w:rsidRDefault="004370AE" w:rsidP="007719F6">
            <w:pPr>
              <w:widowControl/>
              <w:jc w:val="left"/>
              <w:rPr>
                <w:rFonts w:ascii="宋体" w:hAnsi="宋体" w:cs="宋体"/>
                <w:kern w:val="0"/>
                <w:szCs w:val="21"/>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34D04FC4" w14:textId="77777777" w:rsidR="004370AE" w:rsidRPr="005B23DC" w:rsidRDefault="004370AE" w:rsidP="007719F6">
            <w:pPr>
              <w:widowControl/>
              <w:jc w:val="left"/>
              <w:rPr>
                <w:rFonts w:ascii="宋体" w:hAnsi="宋体" w:cs="宋体"/>
                <w:color w:val="000000"/>
                <w:kern w:val="0"/>
                <w:szCs w:val="21"/>
              </w:rPr>
            </w:pPr>
          </w:p>
        </w:tc>
      </w:tr>
      <w:tr w:rsidR="004370AE" w:rsidRPr="005B23DC" w14:paraId="391FF0C2" w14:textId="77777777" w:rsidTr="007719F6">
        <w:trPr>
          <w:trHeight w:val="28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6FE49D5D"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3075FAB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1、梯子完整，有防滑垫    [是、否、不适用] </w:t>
            </w:r>
          </w:p>
        </w:tc>
      </w:tr>
      <w:tr w:rsidR="004370AE" w:rsidRPr="005B23DC" w14:paraId="1CFE5A25"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196417BF"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FEFC8F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2、梯子</w:t>
            </w:r>
            <w:proofErr w:type="gramStart"/>
            <w:r w:rsidRPr="005B23DC">
              <w:rPr>
                <w:rFonts w:ascii="宋体" w:hAnsi="宋体" w:cs="宋体" w:hint="eastAsia"/>
                <w:kern w:val="0"/>
                <w:szCs w:val="21"/>
              </w:rPr>
              <w:t>长度够与要</w:t>
            </w:r>
            <w:proofErr w:type="gramEnd"/>
            <w:r w:rsidRPr="005B23DC">
              <w:rPr>
                <w:rFonts w:ascii="宋体" w:hAnsi="宋体" w:cs="宋体" w:hint="eastAsia"/>
                <w:kern w:val="0"/>
                <w:szCs w:val="21"/>
              </w:rPr>
              <w:t xml:space="preserve">到达的工作面相配合     [是、否、不适用] </w:t>
            </w:r>
          </w:p>
        </w:tc>
      </w:tr>
      <w:tr w:rsidR="004370AE" w:rsidRPr="005B23DC" w14:paraId="7385B6B2"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64D4F4D0"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8C0B251"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3、注意支设在平整地方，角度60－70度，</w:t>
            </w:r>
            <w:proofErr w:type="gramStart"/>
            <w:r w:rsidRPr="005B23DC">
              <w:rPr>
                <w:rFonts w:ascii="宋体" w:hAnsi="宋体" w:cs="宋体" w:hint="eastAsia"/>
                <w:kern w:val="0"/>
                <w:szCs w:val="21"/>
              </w:rPr>
              <w:t>有人护梯</w:t>
            </w:r>
            <w:proofErr w:type="gramEnd"/>
            <w:r w:rsidRPr="005B23DC">
              <w:rPr>
                <w:rFonts w:ascii="宋体" w:hAnsi="宋体" w:cs="宋体" w:hint="eastAsia"/>
                <w:kern w:val="0"/>
                <w:szCs w:val="21"/>
              </w:rPr>
              <w:t xml:space="preserve"> [是、否、不适用] </w:t>
            </w:r>
          </w:p>
        </w:tc>
      </w:tr>
      <w:tr w:rsidR="004370AE" w:rsidRPr="005B23DC" w14:paraId="36EB29C6" w14:textId="77777777" w:rsidTr="007719F6">
        <w:trPr>
          <w:trHeight w:val="390"/>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6BBED2BB"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A74AB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4、当在电气设备或接近电线的设备上工作时不能使用金属梯子    [是、否、不适用] </w:t>
            </w:r>
          </w:p>
        </w:tc>
      </w:tr>
      <w:tr w:rsidR="004370AE" w:rsidRPr="005B23DC" w14:paraId="301A8DFC" w14:textId="77777777" w:rsidTr="007719F6">
        <w:trPr>
          <w:trHeight w:val="570"/>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76AE6718"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BB5FF94"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5B23DC">
                <w:rPr>
                  <w:rFonts w:ascii="宋体" w:hAnsi="宋体" w:cs="宋体" w:hint="eastAsia"/>
                  <w:color w:val="000000"/>
                  <w:kern w:val="0"/>
                  <w:szCs w:val="21"/>
                </w:rPr>
                <w:t>300MM</w:t>
              </w:r>
            </w:smartTag>
            <w:r w:rsidRPr="005B23DC">
              <w:rPr>
                <w:rFonts w:ascii="宋体" w:hAnsi="宋体" w:cs="宋体" w:hint="eastAsia"/>
                <w:color w:val="000000"/>
                <w:kern w:val="0"/>
                <w:szCs w:val="21"/>
              </w:rPr>
              <w:t xml:space="preserve">    [是、否、不适用] </w:t>
            </w:r>
          </w:p>
        </w:tc>
      </w:tr>
      <w:tr w:rsidR="004370AE" w:rsidRPr="005B23DC" w14:paraId="11DCFB2D"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05C5BF63"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E4BED5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6、多段梯子搭接使用时，迭</w:t>
            </w:r>
            <w:proofErr w:type="gramStart"/>
            <w:r w:rsidRPr="005B23DC">
              <w:rPr>
                <w:rFonts w:ascii="宋体" w:hAnsi="宋体" w:cs="宋体" w:hint="eastAsia"/>
                <w:color w:val="000000"/>
                <w:kern w:val="0"/>
                <w:szCs w:val="21"/>
              </w:rPr>
              <w:t>合部分</w:t>
            </w:r>
            <w:proofErr w:type="gramEnd"/>
            <w:r w:rsidRPr="005B23DC">
              <w:rPr>
                <w:rFonts w:ascii="宋体" w:hAnsi="宋体" w:cs="宋体" w:hint="eastAsia"/>
                <w:color w:val="000000"/>
                <w:kern w:val="0"/>
                <w:szCs w:val="21"/>
              </w:rPr>
              <w:t>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5B23DC">
                <w:rPr>
                  <w:rFonts w:ascii="宋体" w:hAnsi="宋体" w:cs="宋体" w:hint="eastAsia"/>
                  <w:color w:val="000000"/>
                  <w:kern w:val="0"/>
                  <w:szCs w:val="21"/>
                </w:rPr>
                <w:t>900MM</w:t>
              </w:r>
            </w:smartTag>
            <w:r w:rsidRPr="005B23DC">
              <w:rPr>
                <w:rFonts w:ascii="宋体" w:hAnsi="宋体" w:cs="宋体" w:hint="eastAsia"/>
                <w:color w:val="000000"/>
                <w:kern w:val="0"/>
                <w:szCs w:val="21"/>
              </w:rPr>
              <w:t xml:space="preserve">  [是、否、不适用] </w:t>
            </w:r>
          </w:p>
        </w:tc>
      </w:tr>
      <w:tr w:rsidR="004370AE" w:rsidRPr="005B23DC" w14:paraId="069BE662"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659C9548"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317E43E"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5B23DC">
                <w:rPr>
                  <w:rFonts w:ascii="宋体" w:hAnsi="宋体" w:cs="宋体" w:hint="eastAsia"/>
                  <w:color w:val="000000"/>
                  <w:kern w:val="0"/>
                  <w:szCs w:val="21"/>
                </w:rPr>
                <w:t>6米</w:t>
              </w:r>
            </w:smartTag>
            <w:r w:rsidRPr="005B23DC">
              <w:rPr>
                <w:rFonts w:ascii="宋体" w:hAnsi="宋体" w:cs="宋体" w:hint="eastAsia"/>
                <w:color w:val="000000"/>
                <w:kern w:val="0"/>
                <w:szCs w:val="21"/>
              </w:rPr>
              <w:t xml:space="preserve">；    [是、否、不适用] </w:t>
            </w:r>
          </w:p>
        </w:tc>
      </w:tr>
      <w:tr w:rsidR="004370AE" w:rsidRPr="005B23DC" w14:paraId="4A5D8CC1"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25E1F87F"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06F122"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8、梯子立在坚实的地面上，地面上无油污等。    [是、否、不适用] </w:t>
            </w:r>
          </w:p>
        </w:tc>
      </w:tr>
      <w:tr w:rsidR="004370AE" w:rsidRPr="005B23DC" w14:paraId="4BB6B443"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01ED9512"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7C758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9、不能使用有任何损坏的梯子     [是、否、不适用] </w:t>
            </w:r>
          </w:p>
        </w:tc>
      </w:tr>
      <w:tr w:rsidR="004370AE" w:rsidRPr="005B23DC" w14:paraId="4ADE1C6C"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3B2E397E"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76077BA"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10、不站在梯子的最高的踏步上操作     [是、否、不适用] </w:t>
            </w:r>
          </w:p>
        </w:tc>
      </w:tr>
      <w:tr w:rsidR="004370AE" w:rsidRPr="005B23DC" w14:paraId="6175BFD1"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45F52CD5"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9C5B9C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11、不要双手持物上、下梯子    [是、否、不适用] </w:t>
            </w:r>
          </w:p>
        </w:tc>
      </w:tr>
      <w:tr w:rsidR="004370AE" w:rsidRPr="005B23DC" w14:paraId="7E514BF5"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7D4CA6AA"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0A2BDA0"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12、不要超过梯子边缘探出上身至腰部，保持重心 [是、否、不适用] </w:t>
            </w:r>
          </w:p>
        </w:tc>
      </w:tr>
      <w:tr w:rsidR="004370AE" w:rsidRPr="005B23DC" w14:paraId="1FC06BE7"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0FDBF5FC"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788CDB"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13、必须将楼梯伸出比你的工作面高出3个横档  [是、否、不适用] </w:t>
            </w:r>
          </w:p>
        </w:tc>
      </w:tr>
      <w:tr w:rsidR="004370AE" w:rsidRPr="005B23DC" w14:paraId="0562962E"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33F83531"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41D5C16"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14、梯子必须捆绑或由监护人员扶住，以防滑动。  [是、否、不适用] </w:t>
            </w:r>
          </w:p>
        </w:tc>
      </w:tr>
      <w:tr w:rsidR="004370AE" w:rsidRPr="005B23DC" w14:paraId="60E1A885"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3228228D"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8C24BC5"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15、使用梯子时请使用防滑工作鞋     [是、否、不适用] </w:t>
            </w:r>
          </w:p>
        </w:tc>
      </w:tr>
      <w:tr w:rsidR="004370AE" w:rsidRPr="005B23DC" w14:paraId="2B4CDF02" w14:textId="77777777" w:rsidTr="007719F6">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14:paraId="4C0ADBFE" w14:textId="77777777" w:rsidR="004370AE" w:rsidRPr="005B23DC" w:rsidRDefault="004370AE" w:rsidP="007719F6">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7A68BC5"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16、不能在楼梯上堆放杂物     [是、否、不适用] </w:t>
            </w:r>
          </w:p>
        </w:tc>
      </w:tr>
      <w:tr w:rsidR="004370AE" w:rsidRPr="005B23DC" w14:paraId="06895542" w14:textId="77777777" w:rsidTr="007719F6">
        <w:trPr>
          <w:trHeight w:val="57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F140C6B" w14:textId="77777777" w:rsidR="004370AE" w:rsidRPr="005B23DC" w:rsidRDefault="004370AE"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F2D43A7"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1、项目负责人应组织施工单位按规范对脚手架架进行验收，验收合格后挂上“验收合格标牌”    [是、不适用] </w:t>
            </w:r>
          </w:p>
        </w:tc>
      </w:tr>
      <w:tr w:rsidR="004370AE" w:rsidRPr="005B23DC" w14:paraId="1FB741A4" w14:textId="77777777" w:rsidTr="007719F6">
        <w:trPr>
          <w:trHeight w:val="64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D98748E"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BC528A"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2、钢管扣件式单排脚手架立杆间距</w:t>
            </w:r>
            <w:proofErr w:type="gramStart"/>
            <w:r w:rsidRPr="005B23DC">
              <w:rPr>
                <w:rFonts w:ascii="宋体" w:hAnsi="宋体" w:cs="宋体" w:hint="eastAsia"/>
                <w:color w:val="000000"/>
                <w:kern w:val="0"/>
                <w:szCs w:val="21"/>
              </w:rPr>
              <w:t>撗向不得</w:t>
            </w:r>
            <w:proofErr w:type="gramEnd"/>
            <w:r w:rsidRPr="005B23DC">
              <w:rPr>
                <w:rFonts w:ascii="宋体" w:hAnsi="宋体" w:cs="宋体" w:hint="eastAsia"/>
                <w:color w:val="000000"/>
                <w:kern w:val="0"/>
                <w:szCs w:val="21"/>
              </w:rPr>
              <w:t>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5B23DC">
                <w:rPr>
                  <w:rFonts w:ascii="宋体" w:hAnsi="宋体" w:cs="宋体" w:hint="eastAsia"/>
                  <w:color w:val="000000"/>
                  <w:kern w:val="0"/>
                  <w:szCs w:val="21"/>
                </w:rPr>
                <w:t>1.5米</w:t>
              </w:r>
            </w:smartTag>
            <w:r w:rsidRPr="005B23DC">
              <w:rPr>
                <w:rFonts w:ascii="宋体" w:hAnsi="宋体" w:cs="宋体" w:hint="eastAsia"/>
                <w:color w:val="000000"/>
                <w:kern w:val="0"/>
                <w:szCs w:val="21"/>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 xml:space="preserve">。     [是、不适用] </w:t>
            </w:r>
          </w:p>
        </w:tc>
      </w:tr>
      <w:tr w:rsidR="004370AE" w:rsidRPr="005B23DC" w14:paraId="1A0B1143" w14:textId="77777777" w:rsidTr="007719F6">
        <w:trPr>
          <w:trHeight w:val="630"/>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45DEB52"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199237"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3、操作层必须满足：跳板满铺、设安全护拦和贴脚板、张挂立网。当操作层跳板未满铺时，必须在操作层下满铺安全平网。 [是、不适用] </w:t>
            </w:r>
          </w:p>
        </w:tc>
      </w:tr>
      <w:tr w:rsidR="004370AE" w:rsidRPr="005B23DC" w14:paraId="6A05B7E3"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5A2038B"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6EBAE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4、应设置人员上下的梯子    [是、不适用] </w:t>
            </w:r>
          </w:p>
        </w:tc>
      </w:tr>
      <w:tr w:rsidR="004370AE" w:rsidRPr="005B23DC" w14:paraId="6B9413B1"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786C7C98"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4F4BA1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5、脚手架须与构筑物连接或有足够的斜撑，以防止倾倒。[是、不适用] </w:t>
            </w:r>
          </w:p>
        </w:tc>
      </w:tr>
      <w:tr w:rsidR="004370AE" w:rsidRPr="005B23DC" w14:paraId="11FE9D1E" w14:textId="77777777" w:rsidTr="007719F6">
        <w:trPr>
          <w:trHeight w:val="390"/>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2AC45993"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9AD2203"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5B23DC">
                <w:rPr>
                  <w:rFonts w:ascii="宋体" w:hAnsi="宋体" w:cs="宋体" w:hint="eastAsia"/>
                  <w:color w:val="000000"/>
                  <w:kern w:val="0"/>
                  <w:szCs w:val="21"/>
                </w:rPr>
                <w:t>5CM</w:t>
              </w:r>
            </w:smartTag>
            <w:r w:rsidRPr="005B23DC">
              <w:rPr>
                <w:rFonts w:ascii="宋体" w:hAnsi="宋体" w:cs="宋体" w:hint="eastAsia"/>
                <w:color w:val="000000"/>
                <w:kern w:val="0"/>
                <w:szCs w:val="21"/>
              </w:rPr>
              <w:t>以上</w:t>
            </w:r>
            <w:proofErr w:type="gramStart"/>
            <w:r w:rsidRPr="005B23DC">
              <w:rPr>
                <w:rFonts w:ascii="宋体" w:hAnsi="宋体" w:cs="宋体" w:hint="eastAsia"/>
                <w:color w:val="000000"/>
                <w:kern w:val="0"/>
                <w:szCs w:val="21"/>
              </w:rPr>
              <w:t>的垫木</w:t>
            </w:r>
            <w:proofErr w:type="gramEnd"/>
            <w:r w:rsidRPr="005B23DC">
              <w:rPr>
                <w:rFonts w:ascii="宋体" w:hAnsi="宋体" w:cs="宋体" w:hint="eastAsia"/>
                <w:color w:val="000000"/>
                <w:kern w:val="0"/>
                <w:szCs w:val="21"/>
              </w:rPr>
              <w:t xml:space="preserve"> [是、不适用] </w:t>
            </w:r>
          </w:p>
        </w:tc>
      </w:tr>
      <w:tr w:rsidR="004370AE" w:rsidRPr="005B23DC" w14:paraId="30AD63D6"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6FDE3B12"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8D2411"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5B23DC">
                <w:rPr>
                  <w:rFonts w:ascii="宋体" w:hAnsi="宋体" w:cs="宋体" w:hint="eastAsia"/>
                  <w:color w:val="000000"/>
                  <w:kern w:val="0"/>
                  <w:szCs w:val="21"/>
                </w:rPr>
                <w:t>5米</w:t>
              </w:r>
            </w:smartTag>
            <w:r w:rsidRPr="005B23DC">
              <w:rPr>
                <w:rFonts w:ascii="宋体" w:hAnsi="宋体" w:cs="宋体" w:hint="eastAsia"/>
                <w:color w:val="000000"/>
                <w:kern w:val="0"/>
                <w:szCs w:val="21"/>
              </w:rPr>
              <w:t xml:space="preserve">。    [是、不适用] </w:t>
            </w:r>
          </w:p>
        </w:tc>
      </w:tr>
      <w:tr w:rsidR="004370AE" w:rsidRPr="005B23DC" w14:paraId="41F301A9" w14:textId="77777777"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06DBE369" w14:textId="77777777" w:rsidR="004370AE" w:rsidRPr="005B23DC" w:rsidRDefault="004370AE"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CAFDE61"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5B23DC">
                <w:rPr>
                  <w:rFonts w:ascii="宋体" w:hAnsi="宋体" w:cs="宋体" w:hint="eastAsia"/>
                  <w:color w:val="000000"/>
                  <w:kern w:val="0"/>
                  <w:szCs w:val="21"/>
                </w:rPr>
                <w:t>2米</w:t>
              </w:r>
            </w:smartTag>
            <w:r w:rsidRPr="005B23DC">
              <w:rPr>
                <w:rFonts w:ascii="宋体" w:hAnsi="宋体" w:cs="宋体" w:hint="eastAsia"/>
                <w:color w:val="000000"/>
                <w:kern w:val="0"/>
                <w:szCs w:val="21"/>
              </w:rPr>
              <w:t xml:space="preserve">及以上高度施工时必须使用安全带或有效防坠措施 [是、不适用] </w:t>
            </w:r>
          </w:p>
        </w:tc>
      </w:tr>
      <w:tr w:rsidR="004370AE" w:rsidRPr="005B23DC" w14:paraId="23FD04EB"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229382BE"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00B7E6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2、安全网、安全带无破损    [是、不适用] </w:t>
            </w:r>
          </w:p>
        </w:tc>
      </w:tr>
      <w:tr w:rsidR="004370AE" w:rsidRPr="005B23DC" w14:paraId="224CDBE9"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CB27A7F"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6122CC9"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3、安全带未高挂高低用    [是、不适用] </w:t>
            </w:r>
          </w:p>
        </w:tc>
      </w:tr>
      <w:tr w:rsidR="004370AE" w:rsidRPr="005B23DC" w14:paraId="7809905F"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799D38A8"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F937C05"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4、临边有防护    [是、不适用] </w:t>
            </w:r>
          </w:p>
        </w:tc>
      </w:tr>
      <w:tr w:rsidR="004370AE" w:rsidRPr="005B23DC" w14:paraId="789D7E09"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21F4946F"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EEF2CFB"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5、预留洞口、地坑封堵，周边有警示隔离带    [是、否、不适用] </w:t>
            </w:r>
          </w:p>
        </w:tc>
      </w:tr>
      <w:tr w:rsidR="004370AE" w:rsidRPr="005B23DC" w14:paraId="2DE41865"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4CF90BD7"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9481897"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6、未经许可不进行交叉作业    [是、否、不适用] </w:t>
            </w:r>
          </w:p>
        </w:tc>
      </w:tr>
      <w:tr w:rsidR="004370AE" w:rsidRPr="005B23DC" w14:paraId="1E5151E8"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2288B5BB"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1B09502"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7、通道上方施工时须封闭道路或设防护棚    [是、不适用] </w:t>
            </w:r>
          </w:p>
        </w:tc>
      </w:tr>
      <w:tr w:rsidR="004370AE" w:rsidRPr="005B23DC" w14:paraId="6B998F4D"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0C00594"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A2BF81"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8、禁止抛、扔工件、材料    [是、不适用] </w:t>
            </w:r>
          </w:p>
        </w:tc>
      </w:tr>
      <w:tr w:rsidR="004370AE" w:rsidRPr="005B23DC" w14:paraId="07D96D73" w14:textId="77777777" w:rsidTr="007719F6">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D1B7C33" w14:textId="77777777" w:rsidR="004370AE" w:rsidRPr="005B23DC" w:rsidRDefault="004370AE" w:rsidP="007719F6">
            <w:pPr>
              <w:widowControl/>
              <w:jc w:val="center"/>
              <w:rPr>
                <w:rFonts w:ascii="宋体" w:hAnsi="宋体" w:cs="宋体"/>
                <w:color w:val="000000"/>
                <w:kern w:val="0"/>
                <w:szCs w:val="21"/>
              </w:rPr>
            </w:pPr>
            <w:r w:rsidRPr="005B23DC">
              <w:rPr>
                <w:rFonts w:ascii="宋体" w:hAnsi="宋体" w:cs="宋体" w:hint="eastAsia"/>
                <w:color w:val="000000"/>
                <w:kern w:val="0"/>
                <w:szCs w:val="21"/>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22789ADA"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1、工具材料分类堆放整齐有序    [是、否不适用] </w:t>
            </w:r>
          </w:p>
        </w:tc>
      </w:tr>
      <w:tr w:rsidR="004370AE" w:rsidRPr="005B23DC" w14:paraId="44AE7CD2"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B48767F"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5F6B5E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2、施工区域周边设</w:t>
            </w:r>
            <w:proofErr w:type="gramStart"/>
            <w:r w:rsidRPr="005B23DC">
              <w:rPr>
                <w:rFonts w:ascii="宋体" w:hAnsi="宋体" w:cs="宋体" w:hint="eastAsia"/>
                <w:color w:val="000000"/>
                <w:kern w:val="0"/>
                <w:szCs w:val="21"/>
              </w:rPr>
              <w:t>警示带</w:t>
            </w:r>
            <w:proofErr w:type="gramEnd"/>
            <w:r w:rsidRPr="005B23DC">
              <w:rPr>
                <w:rFonts w:ascii="宋体" w:hAnsi="宋体" w:cs="宋体" w:hint="eastAsia"/>
                <w:color w:val="000000"/>
                <w:kern w:val="0"/>
                <w:szCs w:val="21"/>
              </w:rPr>
              <w:t xml:space="preserve">    [是、否、不适用] </w:t>
            </w:r>
          </w:p>
        </w:tc>
      </w:tr>
      <w:tr w:rsidR="004370AE" w:rsidRPr="005B23DC" w14:paraId="1A13E482"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74F76CD0"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3165050"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3、废物、垃圾收存处理，清洗剂、油类等未排入雨水沟 [是、否、不适用] </w:t>
            </w:r>
          </w:p>
        </w:tc>
      </w:tr>
      <w:tr w:rsidR="004370AE" w:rsidRPr="005B23DC" w14:paraId="1FD02FA0"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083201BB"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7926BF"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4、施工现场无积水    [是、否、不适用] </w:t>
            </w:r>
          </w:p>
        </w:tc>
      </w:tr>
      <w:tr w:rsidR="004370AE" w:rsidRPr="005B23DC" w14:paraId="0C847C03"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10BFD67C"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A940B5B"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5、</w:t>
            </w:r>
            <w:proofErr w:type="gramStart"/>
            <w:r w:rsidRPr="005B23DC">
              <w:rPr>
                <w:rFonts w:ascii="宋体" w:hAnsi="宋体" w:cs="宋体" w:hint="eastAsia"/>
                <w:color w:val="000000"/>
                <w:kern w:val="0"/>
                <w:szCs w:val="21"/>
              </w:rPr>
              <w:t>做到工完场地</w:t>
            </w:r>
            <w:proofErr w:type="gramEnd"/>
            <w:r w:rsidRPr="005B23DC">
              <w:rPr>
                <w:rFonts w:ascii="宋体" w:hAnsi="宋体" w:cs="宋体" w:hint="eastAsia"/>
                <w:color w:val="000000"/>
                <w:kern w:val="0"/>
                <w:szCs w:val="21"/>
              </w:rPr>
              <w:t xml:space="preserve">清    [是、否、不适用] </w:t>
            </w:r>
          </w:p>
        </w:tc>
      </w:tr>
      <w:tr w:rsidR="004370AE" w:rsidRPr="005B23DC" w14:paraId="4113CF6F"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51964808"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D56414D"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6、易燃易爆品分类存放于有标识和灭火设施的指定地点  [是、否、不适用] </w:t>
            </w:r>
          </w:p>
        </w:tc>
      </w:tr>
      <w:tr w:rsidR="004370AE" w:rsidRPr="005B23DC" w14:paraId="2A314A0B"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009B276"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102A3C"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7、无防粉尘、防噪声措施    [是、否、不适用] </w:t>
            </w:r>
          </w:p>
        </w:tc>
      </w:tr>
      <w:tr w:rsidR="004370AE" w:rsidRPr="005B23DC" w14:paraId="0B5BE0AA" w14:textId="77777777" w:rsidTr="007719F6">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14:paraId="3FF2406B" w14:textId="77777777" w:rsidR="004370AE" w:rsidRPr="005B23DC" w:rsidRDefault="004370AE" w:rsidP="007719F6">
            <w:pPr>
              <w:widowControl/>
              <w:jc w:val="left"/>
              <w:rPr>
                <w:rFonts w:ascii="宋体" w:hAnsi="宋体" w:cs="宋体"/>
                <w:color w:val="000000"/>
                <w:kern w:val="0"/>
                <w:szCs w:val="21"/>
              </w:rPr>
            </w:pPr>
          </w:p>
        </w:tc>
        <w:tc>
          <w:tcPr>
            <w:tcW w:w="7780" w:type="dxa"/>
            <w:tcBorders>
              <w:top w:val="single" w:sz="4" w:space="0" w:color="auto"/>
              <w:left w:val="nil"/>
              <w:bottom w:val="nil"/>
              <w:right w:val="single" w:sz="8" w:space="0" w:color="000000"/>
            </w:tcBorders>
            <w:shd w:val="clear" w:color="auto" w:fill="auto"/>
            <w:vAlign w:val="center"/>
          </w:tcPr>
          <w:p w14:paraId="4B9E1A18" w14:textId="77777777" w:rsidR="004370AE" w:rsidRPr="005B23DC" w:rsidRDefault="004370AE" w:rsidP="007719F6">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8、禁止在现场焚烧物品    [是、否、不适用] </w:t>
            </w:r>
          </w:p>
        </w:tc>
      </w:tr>
      <w:tr w:rsidR="004370AE" w:rsidRPr="005B23DC" w14:paraId="041C11D7" w14:textId="77777777" w:rsidTr="007719F6">
        <w:trPr>
          <w:trHeight w:val="315"/>
          <w:jc w:val="center"/>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5EC69A58"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备注：</w:t>
            </w:r>
          </w:p>
        </w:tc>
      </w:tr>
      <w:tr w:rsidR="004370AE" w:rsidRPr="005B23DC" w14:paraId="4803B142" w14:textId="77777777" w:rsidTr="007719F6">
        <w:trPr>
          <w:trHeight w:val="31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43E51FD9" w14:textId="77777777" w:rsidR="004370AE" w:rsidRPr="005B23DC" w:rsidRDefault="004370AE" w:rsidP="007719F6">
            <w:pPr>
              <w:widowControl/>
              <w:jc w:val="left"/>
              <w:rPr>
                <w:rFonts w:ascii="宋体" w:hAnsi="宋体" w:cs="宋体"/>
                <w:kern w:val="0"/>
                <w:szCs w:val="21"/>
              </w:rPr>
            </w:pPr>
          </w:p>
        </w:tc>
      </w:tr>
      <w:tr w:rsidR="004370AE" w:rsidRPr="005B23DC" w14:paraId="2394822E" w14:textId="77777777" w:rsidTr="007719F6">
        <w:trPr>
          <w:trHeight w:val="46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50B3FA41" w14:textId="77777777" w:rsidR="004370AE" w:rsidRPr="005B23DC" w:rsidRDefault="004370AE" w:rsidP="007719F6">
            <w:pPr>
              <w:widowControl/>
              <w:jc w:val="left"/>
              <w:rPr>
                <w:rFonts w:ascii="宋体" w:hAnsi="宋体" w:cs="宋体"/>
                <w:kern w:val="0"/>
                <w:szCs w:val="21"/>
              </w:rPr>
            </w:pPr>
          </w:p>
        </w:tc>
      </w:tr>
      <w:tr w:rsidR="004370AE" w:rsidRPr="005B23DC" w14:paraId="6F867CDE" w14:textId="77777777" w:rsidTr="007719F6">
        <w:trPr>
          <w:trHeight w:val="420"/>
          <w:jc w:val="center"/>
        </w:trPr>
        <w:tc>
          <w:tcPr>
            <w:tcW w:w="9940" w:type="dxa"/>
            <w:gridSpan w:val="2"/>
            <w:tcBorders>
              <w:top w:val="single" w:sz="8" w:space="0" w:color="auto"/>
              <w:left w:val="nil"/>
              <w:bottom w:val="nil"/>
              <w:right w:val="nil"/>
            </w:tcBorders>
            <w:shd w:val="clear" w:color="auto" w:fill="auto"/>
            <w:noWrap/>
            <w:vAlign w:val="center"/>
          </w:tcPr>
          <w:p w14:paraId="1352EE23"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 xml:space="preserve">                                    签发人：</w:t>
            </w:r>
          </w:p>
        </w:tc>
      </w:tr>
    </w:tbl>
    <w:p w14:paraId="15714DC8" w14:textId="77777777" w:rsidR="004370AE" w:rsidRDefault="004370AE" w:rsidP="004370AE">
      <w:pPr>
        <w:widowControl/>
        <w:rPr>
          <w:rFonts w:ascii="宋体" w:hAnsi="宋体" w:cs="宋体"/>
          <w:b/>
          <w:bCs/>
          <w:kern w:val="0"/>
          <w:szCs w:val="21"/>
        </w:rPr>
      </w:pPr>
    </w:p>
    <w:p w14:paraId="36C1B252" w14:textId="77777777" w:rsidR="004370AE" w:rsidRDefault="004370AE" w:rsidP="004370AE">
      <w:pPr>
        <w:widowControl/>
        <w:rPr>
          <w:rFonts w:ascii="宋体" w:hAnsi="宋体" w:cs="宋体"/>
          <w:b/>
          <w:bCs/>
          <w:kern w:val="0"/>
          <w:szCs w:val="21"/>
        </w:rPr>
      </w:pPr>
    </w:p>
    <w:p w14:paraId="3FE2C443" w14:textId="77777777" w:rsidR="004370AE" w:rsidRDefault="004370AE" w:rsidP="004370AE">
      <w:pPr>
        <w:widowControl/>
        <w:rPr>
          <w:rFonts w:ascii="宋体" w:hAnsi="宋体" w:cs="宋体"/>
          <w:b/>
          <w:bCs/>
          <w:kern w:val="0"/>
          <w:szCs w:val="21"/>
        </w:rPr>
      </w:pPr>
    </w:p>
    <w:p w14:paraId="79901B53" w14:textId="77777777" w:rsidR="004370AE" w:rsidRDefault="004370AE" w:rsidP="004370AE">
      <w:pPr>
        <w:widowControl/>
        <w:rPr>
          <w:rFonts w:ascii="宋体" w:hAnsi="宋体" w:cs="宋体"/>
          <w:b/>
          <w:bCs/>
          <w:kern w:val="0"/>
          <w:szCs w:val="21"/>
        </w:rPr>
      </w:pPr>
    </w:p>
    <w:p w14:paraId="287528F4" w14:textId="77777777" w:rsidR="004370AE" w:rsidRDefault="004370AE" w:rsidP="004370AE">
      <w:pPr>
        <w:widowControl/>
        <w:rPr>
          <w:rFonts w:ascii="宋体" w:hAnsi="宋体" w:cs="宋体"/>
          <w:b/>
          <w:bCs/>
          <w:kern w:val="0"/>
          <w:szCs w:val="21"/>
        </w:rPr>
      </w:pPr>
    </w:p>
    <w:p w14:paraId="31B0DE66" w14:textId="77777777" w:rsidR="004370AE" w:rsidRDefault="004370AE" w:rsidP="004370AE">
      <w:pPr>
        <w:widowControl/>
        <w:rPr>
          <w:rFonts w:ascii="宋体" w:hAnsi="宋体" w:cs="宋体"/>
          <w:b/>
          <w:bCs/>
          <w:kern w:val="0"/>
          <w:szCs w:val="21"/>
        </w:rPr>
      </w:pPr>
    </w:p>
    <w:p w14:paraId="6950CD03" w14:textId="77777777" w:rsidR="004370AE" w:rsidRDefault="004370AE" w:rsidP="004370AE">
      <w:pPr>
        <w:widowControl/>
        <w:rPr>
          <w:rFonts w:ascii="宋体" w:hAnsi="宋体" w:cs="宋体"/>
          <w:b/>
          <w:bCs/>
          <w:kern w:val="0"/>
          <w:szCs w:val="21"/>
        </w:rPr>
      </w:pPr>
    </w:p>
    <w:p w14:paraId="5BD5E3C0" w14:textId="77777777" w:rsidR="004370AE" w:rsidRDefault="004370AE" w:rsidP="004370AE">
      <w:pPr>
        <w:widowControl/>
        <w:rPr>
          <w:rFonts w:ascii="宋体" w:hAnsi="宋体" w:cs="宋体"/>
          <w:b/>
          <w:bCs/>
          <w:kern w:val="0"/>
          <w:szCs w:val="21"/>
        </w:rPr>
      </w:pPr>
    </w:p>
    <w:p w14:paraId="378F19A9" w14:textId="77777777" w:rsidR="004370AE" w:rsidRDefault="004370AE" w:rsidP="004370AE">
      <w:pPr>
        <w:widowControl/>
        <w:rPr>
          <w:rFonts w:ascii="宋体" w:hAnsi="宋体" w:cs="宋体"/>
          <w:b/>
          <w:bCs/>
          <w:kern w:val="0"/>
          <w:szCs w:val="21"/>
        </w:rPr>
      </w:pPr>
    </w:p>
    <w:p w14:paraId="07D84B3B" w14:textId="77777777" w:rsidR="004370AE" w:rsidRDefault="004370AE" w:rsidP="004370AE">
      <w:pPr>
        <w:widowControl/>
        <w:rPr>
          <w:rFonts w:ascii="宋体" w:hAnsi="宋体" w:cs="宋体"/>
          <w:b/>
          <w:bCs/>
          <w:kern w:val="0"/>
          <w:szCs w:val="21"/>
        </w:rPr>
      </w:pPr>
    </w:p>
    <w:p w14:paraId="0FCAB9F4" w14:textId="77777777" w:rsidR="004370AE" w:rsidRDefault="004370AE" w:rsidP="004370AE">
      <w:pPr>
        <w:widowControl/>
        <w:rPr>
          <w:rFonts w:ascii="宋体" w:hAnsi="宋体" w:cs="宋体"/>
          <w:b/>
          <w:bCs/>
          <w:kern w:val="0"/>
          <w:szCs w:val="21"/>
        </w:rPr>
      </w:pPr>
    </w:p>
    <w:p w14:paraId="6F4C7CDC" w14:textId="77777777" w:rsidR="004370AE" w:rsidRDefault="004370AE" w:rsidP="004370AE">
      <w:pPr>
        <w:widowControl/>
        <w:rPr>
          <w:rFonts w:ascii="宋体" w:hAnsi="宋体" w:cs="宋体"/>
          <w:b/>
          <w:bCs/>
          <w:kern w:val="0"/>
          <w:szCs w:val="21"/>
        </w:rPr>
      </w:pPr>
    </w:p>
    <w:p w14:paraId="645EFF1A" w14:textId="77777777" w:rsidR="004370AE" w:rsidRDefault="004370AE" w:rsidP="004370AE">
      <w:pPr>
        <w:widowControl/>
        <w:rPr>
          <w:rFonts w:ascii="宋体" w:hAnsi="宋体" w:cs="宋体"/>
          <w:b/>
          <w:bCs/>
          <w:kern w:val="0"/>
          <w:szCs w:val="21"/>
        </w:rPr>
      </w:pPr>
    </w:p>
    <w:p w14:paraId="2B6D79F7" w14:textId="77777777" w:rsidR="004370AE" w:rsidRDefault="004370AE" w:rsidP="004370AE">
      <w:pPr>
        <w:widowControl/>
        <w:rPr>
          <w:rFonts w:ascii="宋体" w:hAnsi="宋体" w:cs="宋体"/>
          <w:b/>
          <w:bCs/>
          <w:kern w:val="0"/>
          <w:szCs w:val="21"/>
        </w:rPr>
      </w:pPr>
    </w:p>
    <w:p w14:paraId="21ECB354" w14:textId="77777777" w:rsidR="004370AE" w:rsidRDefault="004370AE" w:rsidP="004370AE">
      <w:pPr>
        <w:widowControl/>
        <w:rPr>
          <w:rFonts w:ascii="宋体" w:hAnsi="宋体" w:cs="宋体"/>
          <w:b/>
          <w:bCs/>
          <w:kern w:val="0"/>
          <w:szCs w:val="21"/>
        </w:rPr>
      </w:pPr>
    </w:p>
    <w:p w14:paraId="10A852A5" w14:textId="77777777" w:rsidR="004370AE" w:rsidRDefault="004370AE" w:rsidP="004370AE">
      <w:pPr>
        <w:widowControl/>
        <w:rPr>
          <w:rFonts w:ascii="宋体" w:hAnsi="宋体" w:cs="宋体"/>
          <w:b/>
          <w:bCs/>
          <w:kern w:val="0"/>
          <w:szCs w:val="21"/>
        </w:rPr>
      </w:pPr>
    </w:p>
    <w:p w14:paraId="24772F1A" w14:textId="77777777" w:rsidR="004370AE" w:rsidRDefault="004370AE" w:rsidP="004370AE">
      <w:pPr>
        <w:widowControl/>
        <w:rPr>
          <w:rFonts w:ascii="宋体" w:hAnsi="宋体" w:cs="宋体"/>
          <w:b/>
          <w:bCs/>
          <w:kern w:val="0"/>
          <w:szCs w:val="21"/>
        </w:rPr>
      </w:pPr>
    </w:p>
    <w:p w14:paraId="0B56C3E7" w14:textId="77777777" w:rsidR="004370AE" w:rsidRDefault="004370AE" w:rsidP="004370AE">
      <w:pPr>
        <w:widowControl/>
        <w:rPr>
          <w:rFonts w:ascii="宋体" w:hAnsi="宋体" w:cs="宋体"/>
          <w:b/>
          <w:bCs/>
          <w:kern w:val="0"/>
          <w:szCs w:val="21"/>
        </w:rPr>
      </w:pPr>
    </w:p>
    <w:p w14:paraId="1AA62506" w14:textId="77777777" w:rsidR="004370AE" w:rsidRDefault="004370AE" w:rsidP="004370AE">
      <w:pPr>
        <w:widowControl/>
        <w:rPr>
          <w:rFonts w:ascii="宋体" w:hAnsi="宋体" w:cs="宋体"/>
          <w:b/>
          <w:bCs/>
          <w:kern w:val="0"/>
          <w:szCs w:val="21"/>
        </w:rPr>
      </w:pPr>
    </w:p>
    <w:p w14:paraId="72E7222E" w14:textId="77777777" w:rsidR="004370AE" w:rsidRDefault="004370AE" w:rsidP="004370AE">
      <w:pPr>
        <w:widowControl/>
        <w:rPr>
          <w:rFonts w:ascii="宋体" w:hAnsi="宋体" w:cs="宋体"/>
          <w:b/>
          <w:bCs/>
          <w:kern w:val="0"/>
          <w:szCs w:val="21"/>
        </w:rPr>
      </w:pPr>
    </w:p>
    <w:p w14:paraId="28173819" w14:textId="77777777" w:rsidR="004370AE" w:rsidRDefault="004370AE" w:rsidP="004370AE">
      <w:pPr>
        <w:widowControl/>
        <w:rPr>
          <w:rFonts w:ascii="宋体" w:hAnsi="宋体" w:cs="宋体"/>
          <w:b/>
          <w:bCs/>
          <w:kern w:val="0"/>
          <w:szCs w:val="21"/>
        </w:rPr>
      </w:pPr>
    </w:p>
    <w:p w14:paraId="1DCFD473" w14:textId="77777777" w:rsidR="004370AE" w:rsidRDefault="004370AE" w:rsidP="004370AE">
      <w:pPr>
        <w:widowControl/>
        <w:rPr>
          <w:rFonts w:ascii="宋体" w:hAnsi="宋体" w:cs="宋体"/>
          <w:b/>
          <w:bCs/>
          <w:kern w:val="0"/>
          <w:szCs w:val="21"/>
        </w:rPr>
      </w:pPr>
    </w:p>
    <w:p w14:paraId="4916108D" w14:textId="77777777" w:rsidR="004370AE" w:rsidRDefault="004370AE" w:rsidP="004370AE">
      <w:pPr>
        <w:widowControl/>
        <w:rPr>
          <w:rFonts w:ascii="宋体" w:hAnsi="宋体" w:cs="宋体"/>
          <w:b/>
          <w:bCs/>
          <w:kern w:val="0"/>
          <w:szCs w:val="21"/>
        </w:rPr>
      </w:pPr>
    </w:p>
    <w:p w14:paraId="6E85C3B7" w14:textId="77777777" w:rsidR="004370AE" w:rsidRDefault="004370AE" w:rsidP="004370AE">
      <w:pPr>
        <w:widowControl/>
        <w:rPr>
          <w:rFonts w:ascii="宋体" w:hAnsi="宋体" w:cs="宋体"/>
          <w:b/>
          <w:bCs/>
          <w:kern w:val="0"/>
          <w:szCs w:val="21"/>
        </w:rPr>
      </w:pPr>
    </w:p>
    <w:p w14:paraId="1CB24329" w14:textId="77777777" w:rsidR="004370AE" w:rsidRDefault="004370AE" w:rsidP="004370AE">
      <w:pPr>
        <w:widowControl/>
        <w:rPr>
          <w:rFonts w:ascii="宋体" w:hAnsi="宋体" w:cs="宋体"/>
          <w:b/>
          <w:bCs/>
          <w:kern w:val="0"/>
          <w:szCs w:val="21"/>
        </w:rPr>
      </w:pPr>
    </w:p>
    <w:p w14:paraId="7DC74326" w14:textId="77777777" w:rsidR="004370AE" w:rsidRDefault="004370AE" w:rsidP="004370AE">
      <w:pPr>
        <w:widowControl/>
        <w:rPr>
          <w:rFonts w:ascii="宋体" w:hAnsi="宋体" w:cs="宋体"/>
          <w:b/>
          <w:bCs/>
          <w:kern w:val="0"/>
          <w:szCs w:val="21"/>
        </w:rPr>
      </w:pPr>
    </w:p>
    <w:p w14:paraId="6067FF0A" w14:textId="77777777" w:rsidR="004370AE" w:rsidRPr="005B23DC" w:rsidRDefault="004370AE" w:rsidP="004370AE">
      <w:pPr>
        <w:widowControl/>
        <w:rPr>
          <w:rFonts w:ascii="宋体" w:hAnsi="宋体" w:cs="宋体"/>
          <w:b/>
          <w:bCs/>
          <w:kern w:val="0"/>
          <w:szCs w:val="21"/>
        </w:rPr>
      </w:pPr>
    </w:p>
    <w:p w14:paraId="10B014C0" w14:textId="77777777" w:rsidR="004370AE" w:rsidRPr="005B23DC" w:rsidRDefault="004370AE" w:rsidP="004370AE">
      <w:pPr>
        <w:widowControl/>
        <w:rPr>
          <w:rFonts w:ascii="宋体" w:hAnsi="宋体" w:cs="宋体"/>
          <w:b/>
          <w:bCs/>
          <w:kern w:val="0"/>
          <w:szCs w:val="21"/>
        </w:rPr>
      </w:pPr>
      <w:r w:rsidRPr="005B23DC">
        <w:rPr>
          <w:rFonts w:ascii="宋体" w:hAnsi="宋体" w:cs="宋体" w:hint="eastAsia"/>
          <w:b/>
          <w:bCs/>
          <w:kern w:val="0"/>
          <w:szCs w:val="21"/>
        </w:rPr>
        <w:lastRenderedPageBreak/>
        <w:t>附表二：</w:t>
      </w:r>
    </w:p>
    <w:p w14:paraId="4E18D5BA" w14:textId="77777777" w:rsidR="004370AE" w:rsidRPr="005B23DC" w:rsidRDefault="004370AE" w:rsidP="004370AE">
      <w:pPr>
        <w:adjustRightInd w:val="0"/>
        <w:snapToGrid w:val="0"/>
        <w:spacing w:line="300" w:lineRule="auto"/>
        <w:rPr>
          <w:rFonts w:hAnsi="宋体"/>
          <w:szCs w:val="21"/>
        </w:rPr>
      </w:pPr>
    </w:p>
    <w:tbl>
      <w:tblPr>
        <w:tblW w:w="9852" w:type="dxa"/>
        <w:jc w:val="center"/>
        <w:tblLook w:val="0000" w:firstRow="0" w:lastRow="0" w:firstColumn="0" w:lastColumn="0" w:noHBand="0" w:noVBand="0"/>
      </w:tblPr>
      <w:tblGrid>
        <w:gridCol w:w="1389"/>
        <w:gridCol w:w="4036"/>
        <w:gridCol w:w="1055"/>
        <w:gridCol w:w="900"/>
        <w:gridCol w:w="1356"/>
        <w:gridCol w:w="1116"/>
      </w:tblGrid>
      <w:tr w:rsidR="004370AE" w:rsidRPr="005B23DC" w14:paraId="172C33AA" w14:textId="77777777" w:rsidTr="007719F6">
        <w:trPr>
          <w:trHeight w:val="510"/>
          <w:jc w:val="center"/>
        </w:trPr>
        <w:tc>
          <w:tcPr>
            <w:tcW w:w="9852" w:type="dxa"/>
            <w:gridSpan w:val="6"/>
            <w:tcBorders>
              <w:top w:val="nil"/>
              <w:left w:val="nil"/>
              <w:bottom w:val="single" w:sz="8" w:space="0" w:color="auto"/>
              <w:right w:val="nil"/>
            </w:tcBorders>
            <w:shd w:val="clear" w:color="auto" w:fill="FFFFFF"/>
            <w:vAlign w:val="center"/>
          </w:tcPr>
          <w:p w14:paraId="29CC2174" w14:textId="77777777" w:rsidR="004370AE" w:rsidRPr="005B23DC" w:rsidRDefault="004370AE" w:rsidP="007719F6">
            <w:pPr>
              <w:widowControl/>
              <w:jc w:val="center"/>
              <w:rPr>
                <w:rFonts w:ascii="宋体" w:hAnsi="宋体" w:cs="宋体"/>
                <w:b/>
                <w:bCs/>
                <w:kern w:val="0"/>
                <w:szCs w:val="21"/>
              </w:rPr>
            </w:pPr>
            <w:r w:rsidRPr="005B23DC">
              <w:rPr>
                <w:rFonts w:ascii="宋体" w:hAnsi="宋体" w:cs="宋体" w:hint="eastAsia"/>
                <w:b/>
                <w:bCs/>
                <w:kern w:val="0"/>
                <w:szCs w:val="21"/>
              </w:rPr>
              <w:t>移动电器检查（监护）表</w:t>
            </w:r>
          </w:p>
        </w:tc>
      </w:tr>
      <w:tr w:rsidR="004370AE" w:rsidRPr="005B23DC" w14:paraId="03BE55E5" w14:textId="77777777" w:rsidTr="007719F6">
        <w:trPr>
          <w:trHeight w:val="495"/>
          <w:jc w:val="center"/>
        </w:trPr>
        <w:tc>
          <w:tcPr>
            <w:tcW w:w="1389" w:type="dxa"/>
            <w:tcBorders>
              <w:top w:val="nil"/>
              <w:left w:val="single" w:sz="8" w:space="0" w:color="auto"/>
              <w:bottom w:val="nil"/>
              <w:right w:val="single" w:sz="4" w:space="0" w:color="auto"/>
            </w:tcBorders>
            <w:shd w:val="clear" w:color="auto" w:fill="auto"/>
            <w:noWrap/>
            <w:vAlign w:val="center"/>
          </w:tcPr>
          <w:p w14:paraId="15C6B00A"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025C3AB7"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055" w:type="dxa"/>
            <w:tcBorders>
              <w:top w:val="nil"/>
              <w:left w:val="nil"/>
              <w:bottom w:val="nil"/>
              <w:right w:val="single" w:sz="4" w:space="0" w:color="auto"/>
            </w:tcBorders>
            <w:shd w:val="clear" w:color="auto" w:fill="auto"/>
            <w:noWrap/>
            <w:vAlign w:val="center"/>
          </w:tcPr>
          <w:p w14:paraId="2745321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24A0156C"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356" w:type="dxa"/>
            <w:tcBorders>
              <w:top w:val="nil"/>
              <w:left w:val="nil"/>
              <w:bottom w:val="nil"/>
              <w:right w:val="single" w:sz="4" w:space="0" w:color="auto"/>
            </w:tcBorders>
            <w:shd w:val="clear" w:color="auto" w:fill="auto"/>
            <w:vAlign w:val="center"/>
          </w:tcPr>
          <w:p w14:paraId="2C62920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检查日期</w:t>
            </w:r>
          </w:p>
        </w:tc>
        <w:tc>
          <w:tcPr>
            <w:tcW w:w="1116" w:type="dxa"/>
            <w:tcBorders>
              <w:top w:val="nil"/>
              <w:left w:val="nil"/>
              <w:bottom w:val="nil"/>
              <w:right w:val="single" w:sz="8" w:space="0" w:color="auto"/>
            </w:tcBorders>
            <w:shd w:val="clear" w:color="auto" w:fill="auto"/>
            <w:noWrap/>
            <w:vAlign w:val="center"/>
          </w:tcPr>
          <w:p w14:paraId="5C88B61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665C29A5" w14:textId="77777777" w:rsidTr="007719F6">
        <w:trPr>
          <w:trHeight w:val="285"/>
          <w:jc w:val="center"/>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7F1D4E2"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5380BFC3"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D4977A1"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567F2285"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检查人</w:t>
            </w:r>
          </w:p>
        </w:tc>
      </w:tr>
      <w:tr w:rsidR="004370AE" w:rsidRPr="005B23DC" w14:paraId="5F258092"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8B69D44"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10BC435A"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1707AB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3214A1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4E58A53A"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CC23DE0"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02CC963E"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DAC7028"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B57B21B"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2AB61ED1"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9C77FBB"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357C04B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1CDF43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51FA97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660B2C99"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7C8FBD0"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647123C4"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37601C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12FE90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2DB639F5"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5BAC3DF"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78F91721"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6F9340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14D4E01"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43376B6B"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2DA2B52"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46BCAEE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F8F6E2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C82710A"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5081EED9"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020B918"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4269A3A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9B87158"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3E12CD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76B8FFBD"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3B4E442"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6DA58141"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15C8D2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6A0ED3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7FDFE727"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237FA22"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2883C99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是否</w:t>
            </w:r>
            <w:proofErr w:type="gramStart"/>
            <w:r w:rsidRPr="005B23DC">
              <w:rPr>
                <w:rFonts w:ascii="宋体" w:hAnsi="宋体" w:cs="宋体" w:hint="eastAsia"/>
                <w:kern w:val="0"/>
                <w:szCs w:val="21"/>
              </w:rPr>
              <w:t>一</w:t>
            </w:r>
            <w:proofErr w:type="gramEnd"/>
            <w:r w:rsidRPr="005B23DC">
              <w:rPr>
                <w:rFonts w:ascii="宋体" w:hAnsi="宋体" w:cs="宋体" w:hint="eastAsia"/>
                <w:kern w:val="0"/>
                <w:szCs w:val="21"/>
              </w:rPr>
              <w:t>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2D9542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67E8C7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17E870E4"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BB3C445"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4A7D63B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766EC0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27970C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3AE49D91" w14:textId="77777777" w:rsidTr="007719F6">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B3F9233"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60D89148"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F4A606E"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3623DA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156B1360" w14:textId="77777777" w:rsidTr="007719F6">
        <w:trPr>
          <w:trHeight w:val="285"/>
          <w:jc w:val="center"/>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6F7D9259" w14:textId="77777777" w:rsidR="004370AE" w:rsidRPr="005B23DC" w:rsidRDefault="004370AE" w:rsidP="007719F6">
            <w:pPr>
              <w:widowControl/>
              <w:jc w:val="center"/>
              <w:rPr>
                <w:rFonts w:ascii="宋体" w:hAnsi="宋体" w:cs="宋体"/>
                <w:kern w:val="0"/>
                <w:szCs w:val="21"/>
              </w:rPr>
            </w:pPr>
            <w:r w:rsidRPr="005B23DC">
              <w:rPr>
                <w:rFonts w:ascii="宋体" w:hAnsi="宋体" w:cs="宋体" w:hint="eastAsia"/>
                <w:kern w:val="0"/>
                <w:szCs w:val="21"/>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3F6455E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7400BE2"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F14A0D6"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6BC84837"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47D3175A"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833AA7F"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120729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4D934B9"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03705CB0"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7D8749DB"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4A295BB5"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FB0000D"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DFECFA3"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4D0CC8B7"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08A06F75"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DE092BB"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B69BE63"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2B9CD7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33FD06F8"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7E7CF6EF"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B1A229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4ADC6C2"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9AEDA64"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4271F5D0"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0D012D5E"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01361764"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32BF933"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903D0E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2C762B9E" w14:textId="77777777" w:rsidTr="007719F6">
        <w:trPr>
          <w:trHeight w:val="285"/>
          <w:jc w:val="center"/>
        </w:trPr>
        <w:tc>
          <w:tcPr>
            <w:tcW w:w="1389" w:type="dxa"/>
            <w:vMerge/>
            <w:tcBorders>
              <w:top w:val="nil"/>
              <w:left w:val="single" w:sz="8" w:space="0" w:color="auto"/>
              <w:bottom w:val="single" w:sz="4" w:space="0" w:color="auto"/>
              <w:right w:val="single" w:sz="4" w:space="0" w:color="auto"/>
            </w:tcBorders>
            <w:vAlign w:val="center"/>
          </w:tcPr>
          <w:p w14:paraId="28EFFE20" w14:textId="77777777" w:rsidR="004370AE" w:rsidRPr="005B23DC" w:rsidRDefault="004370AE" w:rsidP="007719F6">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9F4CD6C"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F7959C3"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D756A27"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 xml:space="preserve">　</w:t>
            </w:r>
          </w:p>
        </w:tc>
      </w:tr>
      <w:tr w:rsidR="004370AE" w:rsidRPr="005B23DC" w14:paraId="1BB888B1" w14:textId="77777777" w:rsidTr="007719F6">
        <w:trPr>
          <w:trHeight w:val="312"/>
          <w:jc w:val="center"/>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4C7410E2" w14:textId="77777777" w:rsidR="004370AE" w:rsidRPr="005B23DC" w:rsidRDefault="004370AE" w:rsidP="007719F6">
            <w:pPr>
              <w:widowControl/>
              <w:jc w:val="left"/>
              <w:rPr>
                <w:rFonts w:ascii="宋体" w:hAnsi="宋体" w:cs="宋体"/>
                <w:kern w:val="0"/>
                <w:szCs w:val="21"/>
              </w:rPr>
            </w:pPr>
            <w:r w:rsidRPr="005B23DC">
              <w:rPr>
                <w:rFonts w:ascii="宋体" w:hAnsi="宋体" w:cs="宋体" w:hint="eastAsia"/>
                <w:kern w:val="0"/>
                <w:szCs w:val="21"/>
              </w:rPr>
              <w:t>备注：</w:t>
            </w:r>
          </w:p>
        </w:tc>
      </w:tr>
      <w:tr w:rsidR="004370AE" w:rsidRPr="005B23DC" w14:paraId="46A35901"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160B8EF" w14:textId="77777777" w:rsidR="004370AE" w:rsidRPr="005B23DC" w:rsidRDefault="004370AE" w:rsidP="007719F6">
            <w:pPr>
              <w:widowControl/>
              <w:jc w:val="left"/>
              <w:rPr>
                <w:rFonts w:ascii="宋体" w:hAnsi="宋体" w:cs="宋体"/>
                <w:kern w:val="0"/>
                <w:szCs w:val="21"/>
              </w:rPr>
            </w:pPr>
          </w:p>
        </w:tc>
      </w:tr>
      <w:tr w:rsidR="004370AE" w:rsidRPr="005B23DC" w14:paraId="5195AB24"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39A4D57" w14:textId="77777777" w:rsidR="004370AE" w:rsidRPr="005B23DC" w:rsidRDefault="004370AE" w:rsidP="007719F6">
            <w:pPr>
              <w:widowControl/>
              <w:jc w:val="left"/>
              <w:rPr>
                <w:rFonts w:ascii="宋体" w:hAnsi="宋体" w:cs="宋体"/>
                <w:kern w:val="0"/>
                <w:szCs w:val="21"/>
              </w:rPr>
            </w:pPr>
          </w:p>
        </w:tc>
      </w:tr>
      <w:tr w:rsidR="004370AE" w:rsidRPr="005B23DC" w14:paraId="4A50A053"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75D3682E" w14:textId="77777777" w:rsidR="004370AE" w:rsidRPr="005B23DC" w:rsidRDefault="004370AE" w:rsidP="007719F6">
            <w:pPr>
              <w:widowControl/>
              <w:jc w:val="left"/>
              <w:rPr>
                <w:rFonts w:ascii="宋体" w:hAnsi="宋体" w:cs="宋体"/>
                <w:kern w:val="0"/>
                <w:szCs w:val="21"/>
              </w:rPr>
            </w:pPr>
          </w:p>
        </w:tc>
      </w:tr>
      <w:tr w:rsidR="004370AE" w:rsidRPr="005B23DC" w14:paraId="753874D6"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223747C" w14:textId="77777777" w:rsidR="004370AE" w:rsidRPr="005B23DC" w:rsidRDefault="004370AE" w:rsidP="007719F6">
            <w:pPr>
              <w:widowControl/>
              <w:jc w:val="left"/>
              <w:rPr>
                <w:rFonts w:ascii="宋体" w:hAnsi="宋体" w:cs="宋体"/>
                <w:kern w:val="0"/>
                <w:szCs w:val="21"/>
              </w:rPr>
            </w:pPr>
          </w:p>
        </w:tc>
      </w:tr>
      <w:tr w:rsidR="004370AE" w:rsidRPr="005B23DC" w14:paraId="6DC29A05"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1E73400" w14:textId="77777777" w:rsidR="004370AE" w:rsidRPr="005B23DC" w:rsidRDefault="004370AE" w:rsidP="007719F6">
            <w:pPr>
              <w:widowControl/>
              <w:jc w:val="left"/>
              <w:rPr>
                <w:rFonts w:ascii="宋体" w:hAnsi="宋体" w:cs="宋体"/>
                <w:kern w:val="0"/>
                <w:szCs w:val="21"/>
              </w:rPr>
            </w:pPr>
          </w:p>
        </w:tc>
      </w:tr>
      <w:tr w:rsidR="004370AE" w:rsidRPr="005B23DC" w14:paraId="38D29DF2" w14:textId="77777777" w:rsidTr="007719F6">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5D9BB098" w14:textId="77777777" w:rsidR="004370AE" w:rsidRPr="005B23DC" w:rsidRDefault="004370AE" w:rsidP="007719F6">
            <w:pPr>
              <w:widowControl/>
              <w:jc w:val="left"/>
              <w:rPr>
                <w:rFonts w:ascii="宋体" w:hAnsi="宋体" w:cs="宋体"/>
                <w:kern w:val="0"/>
                <w:szCs w:val="21"/>
              </w:rPr>
            </w:pPr>
          </w:p>
        </w:tc>
      </w:tr>
    </w:tbl>
    <w:p w14:paraId="030227E2" w14:textId="77777777" w:rsidR="004370AE" w:rsidRPr="005B23DC" w:rsidRDefault="004370AE" w:rsidP="004370AE">
      <w:pPr>
        <w:adjustRightInd w:val="0"/>
        <w:snapToGrid w:val="0"/>
        <w:spacing w:line="300" w:lineRule="auto"/>
        <w:rPr>
          <w:rFonts w:hAnsi="宋体"/>
          <w:szCs w:val="21"/>
        </w:rPr>
      </w:pPr>
    </w:p>
    <w:p w14:paraId="04C0A9D9" w14:textId="77777777" w:rsidR="004370AE" w:rsidRPr="005B23DC" w:rsidRDefault="004370AE" w:rsidP="004370AE">
      <w:pPr>
        <w:adjustRightInd w:val="0"/>
        <w:snapToGrid w:val="0"/>
        <w:spacing w:line="300" w:lineRule="auto"/>
        <w:rPr>
          <w:rFonts w:hAnsi="宋体"/>
          <w:szCs w:val="21"/>
        </w:rPr>
      </w:pPr>
    </w:p>
    <w:p w14:paraId="6E40ABC5" w14:textId="77777777" w:rsidR="004370AE" w:rsidRDefault="004370AE" w:rsidP="004370AE">
      <w:pPr>
        <w:adjustRightInd w:val="0"/>
        <w:snapToGrid w:val="0"/>
        <w:spacing w:line="300" w:lineRule="auto"/>
        <w:rPr>
          <w:rFonts w:hAnsi="宋体"/>
          <w:szCs w:val="21"/>
        </w:rPr>
      </w:pPr>
    </w:p>
    <w:p w14:paraId="420A8F68" w14:textId="77777777" w:rsidR="004370AE" w:rsidRDefault="004370AE" w:rsidP="004370AE">
      <w:pPr>
        <w:adjustRightInd w:val="0"/>
        <w:snapToGrid w:val="0"/>
        <w:spacing w:line="300" w:lineRule="auto"/>
        <w:rPr>
          <w:rFonts w:hAnsi="宋体"/>
          <w:szCs w:val="21"/>
        </w:rPr>
      </w:pPr>
    </w:p>
    <w:p w14:paraId="2A2C543C" w14:textId="77777777" w:rsidR="004370AE" w:rsidRDefault="004370AE" w:rsidP="004370AE">
      <w:pPr>
        <w:adjustRightInd w:val="0"/>
        <w:snapToGrid w:val="0"/>
        <w:spacing w:line="300" w:lineRule="auto"/>
        <w:rPr>
          <w:rFonts w:hAnsi="宋体"/>
          <w:szCs w:val="21"/>
        </w:rPr>
      </w:pPr>
    </w:p>
    <w:p w14:paraId="01A85845" w14:textId="77777777" w:rsidR="004370AE" w:rsidRDefault="004370AE" w:rsidP="004370AE">
      <w:pPr>
        <w:adjustRightInd w:val="0"/>
        <w:snapToGrid w:val="0"/>
        <w:spacing w:line="300" w:lineRule="auto"/>
        <w:rPr>
          <w:rFonts w:hAnsi="宋体"/>
          <w:szCs w:val="21"/>
        </w:rPr>
      </w:pPr>
    </w:p>
    <w:p w14:paraId="324EF3B5" w14:textId="77777777" w:rsidR="004370AE" w:rsidRDefault="004370AE" w:rsidP="004370AE">
      <w:pPr>
        <w:adjustRightInd w:val="0"/>
        <w:snapToGrid w:val="0"/>
        <w:spacing w:line="300" w:lineRule="auto"/>
        <w:rPr>
          <w:rFonts w:hAnsi="宋体"/>
          <w:szCs w:val="21"/>
        </w:rPr>
      </w:pPr>
    </w:p>
    <w:p w14:paraId="19E839C7" w14:textId="77777777" w:rsidR="004370AE" w:rsidRDefault="004370AE" w:rsidP="004370AE">
      <w:pPr>
        <w:adjustRightInd w:val="0"/>
        <w:snapToGrid w:val="0"/>
        <w:spacing w:line="300" w:lineRule="auto"/>
        <w:rPr>
          <w:rFonts w:hAnsi="宋体"/>
          <w:szCs w:val="21"/>
        </w:rPr>
      </w:pPr>
    </w:p>
    <w:p w14:paraId="7CFD5028" w14:textId="77777777" w:rsidR="004370AE" w:rsidRDefault="004370AE" w:rsidP="004370AE">
      <w:pPr>
        <w:adjustRightInd w:val="0"/>
        <w:snapToGrid w:val="0"/>
        <w:spacing w:line="300" w:lineRule="auto"/>
        <w:rPr>
          <w:rFonts w:hAnsi="宋体"/>
          <w:szCs w:val="21"/>
        </w:rPr>
      </w:pPr>
    </w:p>
    <w:p w14:paraId="1CF91451" w14:textId="77777777" w:rsidR="004370AE" w:rsidRDefault="004370AE" w:rsidP="004370AE">
      <w:pPr>
        <w:adjustRightInd w:val="0"/>
        <w:snapToGrid w:val="0"/>
        <w:spacing w:line="300" w:lineRule="auto"/>
        <w:rPr>
          <w:rFonts w:hAnsi="宋体"/>
          <w:szCs w:val="21"/>
        </w:rPr>
      </w:pPr>
    </w:p>
    <w:p w14:paraId="1A8D3A60" w14:textId="77777777" w:rsidR="004370AE" w:rsidRDefault="004370AE" w:rsidP="004370AE">
      <w:pPr>
        <w:adjustRightInd w:val="0"/>
        <w:snapToGrid w:val="0"/>
        <w:spacing w:line="300" w:lineRule="auto"/>
        <w:rPr>
          <w:rFonts w:hAnsi="宋体"/>
          <w:szCs w:val="21"/>
        </w:rPr>
      </w:pPr>
    </w:p>
    <w:p w14:paraId="37052B46" w14:textId="77777777" w:rsidR="004370AE" w:rsidRPr="005B23DC" w:rsidRDefault="004370AE" w:rsidP="004370AE">
      <w:pPr>
        <w:adjustRightInd w:val="0"/>
        <w:snapToGrid w:val="0"/>
        <w:spacing w:line="300" w:lineRule="auto"/>
        <w:rPr>
          <w:rFonts w:hAnsi="宋体"/>
          <w:szCs w:val="21"/>
        </w:rPr>
      </w:pPr>
    </w:p>
    <w:p w14:paraId="5C59F152" w14:textId="77777777" w:rsidR="004370AE" w:rsidRPr="005B23DC" w:rsidRDefault="004370AE" w:rsidP="004370AE">
      <w:pPr>
        <w:widowControl/>
        <w:rPr>
          <w:rFonts w:ascii="宋体" w:hAnsi="宋体" w:cs="宋体"/>
          <w:b/>
          <w:bCs/>
          <w:kern w:val="0"/>
          <w:szCs w:val="21"/>
        </w:rPr>
      </w:pPr>
      <w:r w:rsidRPr="005B23DC">
        <w:rPr>
          <w:rFonts w:ascii="宋体" w:hAnsi="宋体" w:cs="宋体" w:hint="eastAsia"/>
          <w:b/>
          <w:bCs/>
          <w:kern w:val="0"/>
          <w:szCs w:val="21"/>
        </w:rPr>
        <w:lastRenderedPageBreak/>
        <w:t>附表三：</w:t>
      </w:r>
    </w:p>
    <w:p w14:paraId="018BCF47" w14:textId="01AE565F" w:rsidR="004370AE" w:rsidRPr="00372F4F" w:rsidRDefault="004370AE" w:rsidP="004370AE">
      <w:pPr>
        <w:adjustRightInd w:val="0"/>
        <w:snapToGrid w:val="0"/>
        <w:spacing w:line="300" w:lineRule="auto"/>
        <w:rPr>
          <w:rFonts w:hAnsi="宋体"/>
          <w:sz w:val="24"/>
        </w:rPr>
      </w:pPr>
      <w:r>
        <w:rPr>
          <w:rFonts w:hAnsi="宋体"/>
          <w:noProof/>
          <w:sz w:val="24"/>
        </w:rPr>
        <w:drawing>
          <wp:inline distT="0" distB="0" distL="0" distR="0" wp14:anchorId="22E21924" wp14:editId="518F4DF3">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14:paraId="6B9B8D43" w14:textId="77777777" w:rsidR="004370AE" w:rsidRPr="00F62CD3" w:rsidRDefault="004370AE" w:rsidP="004370AE">
      <w:pPr>
        <w:rPr>
          <w:rFonts w:ascii="宋体" w:hAnsi="宋体"/>
          <w:color w:val="0000FF"/>
          <w:sz w:val="24"/>
        </w:rPr>
      </w:pPr>
    </w:p>
    <w:p w14:paraId="10803E48" w14:textId="77777777" w:rsidR="002974A9" w:rsidRPr="002974A9" w:rsidRDefault="002974A9" w:rsidP="001C7CFE">
      <w:pPr>
        <w:ind w:left="360"/>
        <w:jc w:val="left"/>
        <w:rPr>
          <w:rFonts w:ascii="Arial" w:hAnsi="Arial" w:cs="Arial"/>
          <w:color w:val="333333"/>
          <w:szCs w:val="21"/>
        </w:rPr>
      </w:pPr>
    </w:p>
    <w:sectPr w:rsidR="002974A9" w:rsidRPr="002974A9" w:rsidSect="00387FF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2677A" w14:textId="77777777" w:rsidR="00634708" w:rsidRDefault="00634708" w:rsidP="007B0BB7">
      <w:r>
        <w:separator/>
      </w:r>
    </w:p>
  </w:endnote>
  <w:endnote w:type="continuationSeparator" w:id="0">
    <w:p w14:paraId="1313CC05" w14:textId="77777777" w:rsidR="00634708" w:rsidRDefault="00634708" w:rsidP="007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CFB0A" w14:textId="77777777" w:rsidR="00634708" w:rsidRDefault="00634708" w:rsidP="007B0BB7">
      <w:r>
        <w:separator/>
      </w:r>
    </w:p>
  </w:footnote>
  <w:footnote w:type="continuationSeparator" w:id="0">
    <w:p w14:paraId="06BF5FC5" w14:textId="77777777" w:rsidR="00634708" w:rsidRDefault="00634708" w:rsidP="007B0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1"/>
      <w:numFmt w:val="lowerLetter"/>
      <w:suff w:val="space"/>
      <w:lvlText w:val="%1."/>
      <w:lvlJc w:val="left"/>
    </w:lvl>
  </w:abstractNum>
  <w:abstractNum w:abstractNumId="1" w15:restartNumberingAfterBreak="0">
    <w:nsid w:val="00000006"/>
    <w:multiLevelType w:val="singleLevel"/>
    <w:tmpl w:val="00000006"/>
    <w:lvl w:ilvl="0">
      <w:start w:val="1"/>
      <w:numFmt w:val="lowerLetter"/>
      <w:suff w:val="space"/>
      <w:lvlText w:val="%1."/>
      <w:lvlJc w:val="left"/>
    </w:lvl>
  </w:abstractNum>
  <w:abstractNum w:abstractNumId="2" w15:restartNumberingAfterBreak="0">
    <w:nsid w:val="00000009"/>
    <w:multiLevelType w:val="singleLevel"/>
    <w:tmpl w:val="00000009"/>
    <w:lvl w:ilvl="0">
      <w:start w:val="1"/>
      <w:numFmt w:val="lowerLetter"/>
      <w:suff w:val="space"/>
      <w:lvlText w:val="%1."/>
      <w:lvlJc w:val="left"/>
    </w:lvl>
  </w:abstractNum>
  <w:abstractNum w:abstractNumId="3" w15:restartNumberingAfterBreak="0">
    <w:nsid w:val="03435384"/>
    <w:multiLevelType w:val="hybridMultilevel"/>
    <w:tmpl w:val="21807A2E"/>
    <w:lvl w:ilvl="0" w:tplc="04090011">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4F433C8"/>
    <w:multiLevelType w:val="hybridMultilevel"/>
    <w:tmpl w:val="66F67C42"/>
    <w:lvl w:ilvl="0" w:tplc="0E263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532BFA"/>
    <w:multiLevelType w:val="hybridMultilevel"/>
    <w:tmpl w:val="31BAFE0E"/>
    <w:lvl w:ilvl="0" w:tplc="F6B6326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03A345E"/>
    <w:multiLevelType w:val="hybridMultilevel"/>
    <w:tmpl w:val="15E8ABB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726514D"/>
    <w:multiLevelType w:val="hybridMultilevel"/>
    <w:tmpl w:val="88906424"/>
    <w:lvl w:ilvl="0" w:tplc="8B6AF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9" w15:restartNumberingAfterBreak="0">
    <w:nsid w:val="1E6F43BE"/>
    <w:multiLevelType w:val="hybridMultilevel"/>
    <w:tmpl w:val="F07A1A48"/>
    <w:lvl w:ilvl="0" w:tplc="7ECA7A3E">
      <w:start w:val="1"/>
      <w:numFmt w:val="decimal"/>
      <w:lvlText w:val="%1)"/>
      <w:lvlJc w:val="left"/>
      <w:pPr>
        <w:ind w:left="795" w:hanging="435"/>
      </w:pPr>
      <w:rPr>
        <w:rFonts w:ascii="Times New Roman" w:hAnsi="Times New Roman" w:cs="Times New Roman" w:hint="default"/>
        <w:color w:val="auto"/>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F276501"/>
    <w:multiLevelType w:val="hybridMultilevel"/>
    <w:tmpl w:val="6E4817EC"/>
    <w:lvl w:ilvl="0" w:tplc="42365E9C">
      <w:start w:val="1"/>
      <w:numFmt w:val="decimal"/>
      <w:lvlText w:val="%1)"/>
      <w:lvlJc w:val="left"/>
      <w:pPr>
        <w:ind w:left="845" w:hanging="420"/>
      </w:pPr>
      <w:rPr>
        <w:rFonts w:hint="default"/>
        <w:color w:val="auto"/>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567B09"/>
    <w:multiLevelType w:val="hybridMultilevel"/>
    <w:tmpl w:val="CD0E4B28"/>
    <w:lvl w:ilvl="0" w:tplc="C2E2089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DF67DD8"/>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3" w15:restartNumberingAfterBreak="0">
    <w:nsid w:val="318152E8"/>
    <w:multiLevelType w:val="hybridMultilevel"/>
    <w:tmpl w:val="92289B24"/>
    <w:lvl w:ilvl="0" w:tplc="04090011">
      <w:start w:val="1"/>
      <w:numFmt w:val="decimal"/>
      <w:lvlText w:val="%1)"/>
      <w:lvlJc w:val="left"/>
      <w:pPr>
        <w:ind w:left="1265" w:hanging="420"/>
      </w:p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4" w15:restartNumberingAfterBreak="0">
    <w:nsid w:val="339B05A0"/>
    <w:multiLevelType w:val="hybridMultilevel"/>
    <w:tmpl w:val="FAC616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68370F"/>
    <w:multiLevelType w:val="hybridMultilevel"/>
    <w:tmpl w:val="FE127F72"/>
    <w:lvl w:ilvl="0" w:tplc="C6C4F8E8">
      <w:start w:val="1"/>
      <w:numFmt w:val="decimal"/>
      <w:lvlText w:val="%1."/>
      <w:lvlJc w:val="left"/>
      <w:pPr>
        <w:tabs>
          <w:tab w:val="num" w:pos="360"/>
        </w:tabs>
        <w:ind w:left="360" w:hanging="360"/>
      </w:pPr>
      <w:rPr>
        <w:rFonts w:hint="eastAsia"/>
      </w:rPr>
    </w:lvl>
    <w:lvl w:ilvl="1" w:tplc="68A03C86">
      <w:numFmt w:val="none"/>
      <w:lvlText w:val=""/>
      <w:lvlJc w:val="left"/>
      <w:pPr>
        <w:tabs>
          <w:tab w:val="num" w:pos="360"/>
        </w:tabs>
      </w:pPr>
    </w:lvl>
    <w:lvl w:ilvl="2" w:tplc="42148E52">
      <w:numFmt w:val="none"/>
      <w:lvlText w:val=""/>
      <w:lvlJc w:val="left"/>
      <w:pPr>
        <w:tabs>
          <w:tab w:val="num" w:pos="360"/>
        </w:tabs>
      </w:pPr>
    </w:lvl>
    <w:lvl w:ilvl="3" w:tplc="59D6036E">
      <w:numFmt w:val="none"/>
      <w:lvlText w:val=""/>
      <w:lvlJc w:val="left"/>
      <w:pPr>
        <w:tabs>
          <w:tab w:val="num" w:pos="360"/>
        </w:tabs>
      </w:pPr>
    </w:lvl>
    <w:lvl w:ilvl="4" w:tplc="11DA4288">
      <w:numFmt w:val="none"/>
      <w:lvlText w:val=""/>
      <w:lvlJc w:val="left"/>
      <w:pPr>
        <w:tabs>
          <w:tab w:val="num" w:pos="360"/>
        </w:tabs>
      </w:pPr>
    </w:lvl>
    <w:lvl w:ilvl="5" w:tplc="C8502534">
      <w:numFmt w:val="none"/>
      <w:lvlText w:val=""/>
      <w:lvlJc w:val="left"/>
      <w:pPr>
        <w:tabs>
          <w:tab w:val="num" w:pos="360"/>
        </w:tabs>
      </w:pPr>
    </w:lvl>
    <w:lvl w:ilvl="6" w:tplc="96E085C6">
      <w:numFmt w:val="none"/>
      <w:lvlText w:val=""/>
      <w:lvlJc w:val="left"/>
      <w:pPr>
        <w:tabs>
          <w:tab w:val="num" w:pos="360"/>
        </w:tabs>
      </w:pPr>
    </w:lvl>
    <w:lvl w:ilvl="7" w:tplc="75945222">
      <w:numFmt w:val="none"/>
      <w:lvlText w:val=""/>
      <w:lvlJc w:val="left"/>
      <w:pPr>
        <w:tabs>
          <w:tab w:val="num" w:pos="360"/>
        </w:tabs>
      </w:pPr>
    </w:lvl>
    <w:lvl w:ilvl="8" w:tplc="654CA024">
      <w:numFmt w:val="none"/>
      <w:lvlText w:val=""/>
      <w:lvlJc w:val="left"/>
      <w:pPr>
        <w:tabs>
          <w:tab w:val="num" w:pos="360"/>
        </w:tabs>
      </w:pPr>
    </w:lvl>
  </w:abstractNum>
  <w:abstractNum w:abstractNumId="16" w15:restartNumberingAfterBreak="0">
    <w:nsid w:val="3C7A43C2"/>
    <w:multiLevelType w:val="hybridMultilevel"/>
    <w:tmpl w:val="21807A2E"/>
    <w:lvl w:ilvl="0" w:tplc="04090011">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DBD4938"/>
    <w:multiLevelType w:val="hybridMultilevel"/>
    <w:tmpl w:val="DA581CB8"/>
    <w:lvl w:ilvl="0" w:tplc="04090011">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FA30D1D"/>
    <w:multiLevelType w:val="hybridMultilevel"/>
    <w:tmpl w:val="66F67C42"/>
    <w:lvl w:ilvl="0" w:tplc="0E263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1C5760"/>
    <w:multiLevelType w:val="hybridMultilevel"/>
    <w:tmpl w:val="AD24D95A"/>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571AE1"/>
    <w:multiLevelType w:val="hybridMultilevel"/>
    <w:tmpl w:val="C65A25B4"/>
    <w:lvl w:ilvl="0" w:tplc="DEFAB6A6">
      <w:start w:val="1"/>
      <w:numFmt w:val="chineseCountingThousand"/>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3B258A"/>
    <w:multiLevelType w:val="hybridMultilevel"/>
    <w:tmpl w:val="DA581CB8"/>
    <w:lvl w:ilvl="0" w:tplc="04090011">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F1E65AE"/>
    <w:multiLevelType w:val="hybridMultilevel"/>
    <w:tmpl w:val="6E4817EC"/>
    <w:lvl w:ilvl="0" w:tplc="42365E9C">
      <w:start w:val="1"/>
      <w:numFmt w:val="decimal"/>
      <w:lvlText w:val="%1)"/>
      <w:lvlJc w:val="left"/>
      <w:pPr>
        <w:ind w:left="845" w:hanging="420"/>
      </w:pPr>
      <w:rPr>
        <w:rFonts w:hint="default"/>
        <w:color w:val="auto"/>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3FD685D"/>
    <w:multiLevelType w:val="hybridMultilevel"/>
    <w:tmpl w:val="21807A2E"/>
    <w:lvl w:ilvl="0" w:tplc="04090011">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8270A34"/>
    <w:multiLevelType w:val="hybridMultilevel"/>
    <w:tmpl w:val="2ADE156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ADD0F25"/>
    <w:multiLevelType w:val="hybridMultilevel"/>
    <w:tmpl w:val="DD6C2E0E"/>
    <w:lvl w:ilvl="0" w:tplc="2CEEEEDA">
      <w:start w:val="1"/>
      <w:numFmt w:val="decimal"/>
      <w:lvlText w:val="%1."/>
      <w:lvlJc w:val="left"/>
      <w:pPr>
        <w:tabs>
          <w:tab w:val="num" w:pos="360"/>
        </w:tabs>
        <w:ind w:left="360" w:hanging="360"/>
      </w:pPr>
      <w:rPr>
        <w:rFonts w:hint="default"/>
      </w:rPr>
    </w:lvl>
    <w:lvl w:ilvl="1" w:tplc="4BDA739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666234"/>
    <w:multiLevelType w:val="hybridMultilevel"/>
    <w:tmpl w:val="6276B362"/>
    <w:lvl w:ilvl="0" w:tplc="C2E2089C">
      <w:start w:val="1"/>
      <w:numFmt w:val="decimal"/>
      <w:lvlText w:val="%1）"/>
      <w:lvlJc w:val="left"/>
      <w:pPr>
        <w:ind w:left="134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7" w15:restartNumberingAfterBreak="0">
    <w:nsid w:val="62622278"/>
    <w:multiLevelType w:val="singleLevel"/>
    <w:tmpl w:val="DEFAB6A6"/>
    <w:lvl w:ilvl="0">
      <w:start w:val="1"/>
      <w:numFmt w:val="chineseCountingThousand"/>
      <w:lvlText w:val="%1."/>
      <w:lvlJc w:val="left"/>
      <w:pPr>
        <w:ind w:left="420" w:hanging="420"/>
      </w:pPr>
      <w:rPr>
        <w:rFonts w:hint="default"/>
      </w:rPr>
    </w:lvl>
  </w:abstractNum>
  <w:abstractNum w:abstractNumId="28" w15:restartNumberingAfterBreak="0">
    <w:nsid w:val="65425230"/>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29"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30" w15:restartNumberingAfterBreak="0">
    <w:nsid w:val="7E486D26"/>
    <w:multiLevelType w:val="hybridMultilevel"/>
    <w:tmpl w:val="EF5E83D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3C862E5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25"/>
  </w:num>
  <w:num w:numId="3">
    <w:abstractNumId w:val="24"/>
  </w:num>
  <w:num w:numId="4">
    <w:abstractNumId w:val="19"/>
  </w:num>
  <w:num w:numId="5">
    <w:abstractNumId w:val="30"/>
  </w:num>
  <w:num w:numId="6">
    <w:abstractNumId w:val="5"/>
  </w:num>
  <w:num w:numId="7">
    <w:abstractNumId w:val="9"/>
  </w:num>
  <w:num w:numId="8">
    <w:abstractNumId w:val="23"/>
  </w:num>
  <w:num w:numId="9">
    <w:abstractNumId w:val="11"/>
  </w:num>
  <w:num w:numId="10">
    <w:abstractNumId w:val="26"/>
  </w:num>
  <w:num w:numId="11">
    <w:abstractNumId w:val="12"/>
  </w:num>
  <w:num w:numId="12">
    <w:abstractNumId w:val="0"/>
  </w:num>
  <w:num w:numId="13">
    <w:abstractNumId w:val="2"/>
  </w:num>
  <w:num w:numId="14">
    <w:abstractNumId w:val="1"/>
  </w:num>
  <w:num w:numId="15">
    <w:abstractNumId w:val="27"/>
  </w:num>
  <w:num w:numId="16">
    <w:abstractNumId w:val="6"/>
  </w:num>
  <w:num w:numId="17">
    <w:abstractNumId w:val="22"/>
  </w:num>
  <w:num w:numId="18">
    <w:abstractNumId w:val="21"/>
  </w:num>
  <w:num w:numId="19">
    <w:abstractNumId w:val="17"/>
  </w:num>
  <w:num w:numId="20">
    <w:abstractNumId w:val="7"/>
  </w:num>
  <w:num w:numId="21">
    <w:abstractNumId w:val="13"/>
  </w:num>
  <w:num w:numId="22">
    <w:abstractNumId w:val="14"/>
  </w:num>
  <w:num w:numId="23">
    <w:abstractNumId w:val="10"/>
  </w:num>
  <w:num w:numId="24">
    <w:abstractNumId w:val="4"/>
  </w:num>
  <w:num w:numId="25">
    <w:abstractNumId w:val="18"/>
  </w:num>
  <w:num w:numId="26">
    <w:abstractNumId w:val="16"/>
  </w:num>
  <w:num w:numId="27">
    <w:abstractNumId w:val="3"/>
  </w:num>
  <w:num w:numId="28">
    <w:abstractNumId w:val="15"/>
  </w:num>
  <w:num w:numId="29">
    <w:abstractNumId w:val="28"/>
  </w:num>
  <w:num w:numId="30">
    <w:abstractNumId w:val="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0A"/>
    <w:rsid w:val="00012C71"/>
    <w:rsid w:val="00013FC3"/>
    <w:rsid w:val="0003534F"/>
    <w:rsid w:val="0005731F"/>
    <w:rsid w:val="000730F4"/>
    <w:rsid w:val="00094F9D"/>
    <w:rsid w:val="000A0961"/>
    <w:rsid w:val="000A27C5"/>
    <w:rsid w:val="000A488D"/>
    <w:rsid w:val="000B52AA"/>
    <w:rsid w:val="000C2DF7"/>
    <w:rsid w:val="000F2126"/>
    <w:rsid w:val="001000E5"/>
    <w:rsid w:val="001112E9"/>
    <w:rsid w:val="00115EE9"/>
    <w:rsid w:val="0014504D"/>
    <w:rsid w:val="00151AF3"/>
    <w:rsid w:val="00157B02"/>
    <w:rsid w:val="00182572"/>
    <w:rsid w:val="001929AC"/>
    <w:rsid w:val="001B190A"/>
    <w:rsid w:val="001B50B8"/>
    <w:rsid w:val="001C0CB8"/>
    <w:rsid w:val="001C170A"/>
    <w:rsid w:val="001C7CFE"/>
    <w:rsid w:val="001D2010"/>
    <w:rsid w:val="001D4CEF"/>
    <w:rsid w:val="001F2E9C"/>
    <w:rsid w:val="001F5021"/>
    <w:rsid w:val="001F7ECD"/>
    <w:rsid w:val="00204B68"/>
    <w:rsid w:val="00252F13"/>
    <w:rsid w:val="002532DD"/>
    <w:rsid w:val="00255495"/>
    <w:rsid w:val="00255698"/>
    <w:rsid w:val="002616FE"/>
    <w:rsid w:val="00261F76"/>
    <w:rsid w:val="00263D28"/>
    <w:rsid w:val="002773D9"/>
    <w:rsid w:val="00286DB9"/>
    <w:rsid w:val="002974A9"/>
    <w:rsid w:val="002C5CCC"/>
    <w:rsid w:val="00306007"/>
    <w:rsid w:val="00344774"/>
    <w:rsid w:val="0034647E"/>
    <w:rsid w:val="00373DD6"/>
    <w:rsid w:val="003864B8"/>
    <w:rsid w:val="00387FF1"/>
    <w:rsid w:val="00391B15"/>
    <w:rsid w:val="003A1205"/>
    <w:rsid w:val="003B5906"/>
    <w:rsid w:val="003C1AA7"/>
    <w:rsid w:val="003C6973"/>
    <w:rsid w:val="003D151D"/>
    <w:rsid w:val="003E29CF"/>
    <w:rsid w:val="003F6FAC"/>
    <w:rsid w:val="004021FB"/>
    <w:rsid w:val="00416A0F"/>
    <w:rsid w:val="0042106C"/>
    <w:rsid w:val="00430D3A"/>
    <w:rsid w:val="004370AE"/>
    <w:rsid w:val="00441E98"/>
    <w:rsid w:val="00464DCC"/>
    <w:rsid w:val="0046572D"/>
    <w:rsid w:val="0046647F"/>
    <w:rsid w:val="0047018B"/>
    <w:rsid w:val="00470628"/>
    <w:rsid w:val="00493843"/>
    <w:rsid w:val="004B1A28"/>
    <w:rsid w:val="004F36F1"/>
    <w:rsid w:val="004F6716"/>
    <w:rsid w:val="004F7F1D"/>
    <w:rsid w:val="0050365F"/>
    <w:rsid w:val="00510D5E"/>
    <w:rsid w:val="005133B8"/>
    <w:rsid w:val="00525021"/>
    <w:rsid w:val="00527C04"/>
    <w:rsid w:val="0053061E"/>
    <w:rsid w:val="00552BF4"/>
    <w:rsid w:val="0056471B"/>
    <w:rsid w:val="00565AF5"/>
    <w:rsid w:val="00571611"/>
    <w:rsid w:val="005727FA"/>
    <w:rsid w:val="00581BDC"/>
    <w:rsid w:val="00583F64"/>
    <w:rsid w:val="005A3E7B"/>
    <w:rsid w:val="005A5031"/>
    <w:rsid w:val="005E7A56"/>
    <w:rsid w:val="005E7CE8"/>
    <w:rsid w:val="005F0AA0"/>
    <w:rsid w:val="0060311D"/>
    <w:rsid w:val="00603199"/>
    <w:rsid w:val="00614443"/>
    <w:rsid w:val="006200C0"/>
    <w:rsid w:val="00634708"/>
    <w:rsid w:val="00637D21"/>
    <w:rsid w:val="0064152C"/>
    <w:rsid w:val="00657B4E"/>
    <w:rsid w:val="00663973"/>
    <w:rsid w:val="006651E7"/>
    <w:rsid w:val="00670A90"/>
    <w:rsid w:val="00681374"/>
    <w:rsid w:val="006B17C9"/>
    <w:rsid w:val="006C19C1"/>
    <w:rsid w:val="006C31A3"/>
    <w:rsid w:val="006C5EB3"/>
    <w:rsid w:val="006E08CA"/>
    <w:rsid w:val="006E141C"/>
    <w:rsid w:val="006E7F2B"/>
    <w:rsid w:val="00701E6C"/>
    <w:rsid w:val="00706325"/>
    <w:rsid w:val="00726234"/>
    <w:rsid w:val="0073195F"/>
    <w:rsid w:val="00742D9E"/>
    <w:rsid w:val="00754A99"/>
    <w:rsid w:val="007672A6"/>
    <w:rsid w:val="00782A99"/>
    <w:rsid w:val="007916C5"/>
    <w:rsid w:val="00791ECA"/>
    <w:rsid w:val="007942A9"/>
    <w:rsid w:val="007A6EF4"/>
    <w:rsid w:val="007B0BB7"/>
    <w:rsid w:val="007C2226"/>
    <w:rsid w:val="007E01C1"/>
    <w:rsid w:val="00811101"/>
    <w:rsid w:val="00827A6C"/>
    <w:rsid w:val="0085041B"/>
    <w:rsid w:val="008B4F75"/>
    <w:rsid w:val="008C2A3C"/>
    <w:rsid w:val="008C5009"/>
    <w:rsid w:val="008F3396"/>
    <w:rsid w:val="008F6CD2"/>
    <w:rsid w:val="00901277"/>
    <w:rsid w:val="00901512"/>
    <w:rsid w:val="009649B1"/>
    <w:rsid w:val="00973144"/>
    <w:rsid w:val="009C323D"/>
    <w:rsid w:val="009C4A42"/>
    <w:rsid w:val="009D7CD4"/>
    <w:rsid w:val="009E1DD9"/>
    <w:rsid w:val="009F2A3E"/>
    <w:rsid w:val="009F4834"/>
    <w:rsid w:val="00A10617"/>
    <w:rsid w:val="00A313C9"/>
    <w:rsid w:val="00A37958"/>
    <w:rsid w:val="00A6533E"/>
    <w:rsid w:val="00AC52A6"/>
    <w:rsid w:val="00AE7DA7"/>
    <w:rsid w:val="00B1270D"/>
    <w:rsid w:val="00B27DCB"/>
    <w:rsid w:val="00B41C7B"/>
    <w:rsid w:val="00B66248"/>
    <w:rsid w:val="00B75015"/>
    <w:rsid w:val="00B85644"/>
    <w:rsid w:val="00BA0442"/>
    <w:rsid w:val="00BB0BA5"/>
    <w:rsid w:val="00BE1C86"/>
    <w:rsid w:val="00BE4715"/>
    <w:rsid w:val="00C2103B"/>
    <w:rsid w:val="00C22500"/>
    <w:rsid w:val="00C61950"/>
    <w:rsid w:val="00C620DC"/>
    <w:rsid w:val="00C64666"/>
    <w:rsid w:val="00C8069C"/>
    <w:rsid w:val="00C86B9E"/>
    <w:rsid w:val="00CA187E"/>
    <w:rsid w:val="00CA632E"/>
    <w:rsid w:val="00CA6F3C"/>
    <w:rsid w:val="00CB1B96"/>
    <w:rsid w:val="00D07716"/>
    <w:rsid w:val="00D13375"/>
    <w:rsid w:val="00D145A7"/>
    <w:rsid w:val="00D21335"/>
    <w:rsid w:val="00D25BA8"/>
    <w:rsid w:val="00D3276C"/>
    <w:rsid w:val="00D40780"/>
    <w:rsid w:val="00D55E06"/>
    <w:rsid w:val="00D61D42"/>
    <w:rsid w:val="00D62B7C"/>
    <w:rsid w:val="00D62F46"/>
    <w:rsid w:val="00D7294A"/>
    <w:rsid w:val="00D86092"/>
    <w:rsid w:val="00DC1D99"/>
    <w:rsid w:val="00DE767D"/>
    <w:rsid w:val="00DF04B0"/>
    <w:rsid w:val="00E1788C"/>
    <w:rsid w:val="00E31650"/>
    <w:rsid w:val="00E34388"/>
    <w:rsid w:val="00E40D48"/>
    <w:rsid w:val="00E51CBC"/>
    <w:rsid w:val="00E60ECA"/>
    <w:rsid w:val="00E76063"/>
    <w:rsid w:val="00E80F78"/>
    <w:rsid w:val="00E820EF"/>
    <w:rsid w:val="00EB072F"/>
    <w:rsid w:val="00EB101B"/>
    <w:rsid w:val="00EB1163"/>
    <w:rsid w:val="00ED33FE"/>
    <w:rsid w:val="00F06CCD"/>
    <w:rsid w:val="00F56A2A"/>
    <w:rsid w:val="00F61C5C"/>
    <w:rsid w:val="00F745D2"/>
    <w:rsid w:val="00F74E07"/>
    <w:rsid w:val="00F92FBD"/>
    <w:rsid w:val="00F97B8D"/>
    <w:rsid w:val="00FA32B1"/>
    <w:rsid w:val="00FB3152"/>
    <w:rsid w:val="00FF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69EEA6F"/>
  <w15:chartTrackingRefBased/>
  <w15:docId w15:val="{60206429-8F09-44AD-BD10-8F67C3A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BB7"/>
    <w:pPr>
      <w:widowControl w:val="0"/>
      <w:jc w:val="both"/>
    </w:pPr>
    <w:rPr>
      <w:rFonts w:ascii="Times New Roman" w:eastAsia="宋体" w:hAnsi="Times New Roman"/>
      <w:kern w:val="2"/>
      <w:sz w:val="21"/>
      <w:szCs w:val="24"/>
    </w:rPr>
  </w:style>
  <w:style w:type="paragraph" w:styleId="3">
    <w:name w:val="heading 3"/>
    <w:basedOn w:val="a"/>
    <w:link w:val="30"/>
    <w:uiPriority w:val="9"/>
    <w:qFormat/>
    <w:rsid w:val="0014504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BB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B0BB7"/>
    <w:rPr>
      <w:noProof/>
      <w:sz w:val="18"/>
      <w:szCs w:val="18"/>
    </w:rPr>
  </w:style>
  <w:style w:type="paragraph" w:styleId="a5">
    <w:name w:val="footer"/>
    <w:basedOn w:val="a"/>
    <w:link w:val="a6"/>
    <w:unhideWhenUsed/>
    <w:rsid w:val="007B0BB7"/>
    <w:pPr>
      <w:tabs>
        <w:tab w:val="center" w:pos="4153"/>
        <w:tab w:val="right" w:pos="8306"/>
      </w:tabs>
      <w:snapToGrid w:val="0"/>
      <w:jc w:val="left"/>
    </w:pPr>
    <w:rPr>
      <w:sz w:val="18"/>
      <w:szCs w:val="18"/>
    </w:rPr>
  </w:style>
  <w:style w:type="character" w:customStyle="1" w:styleId="a6">
    <w:name w:val="页脚 字符"/>
    <w:link w:val="a5"/>
    <w:uiPriority w:val="99"/>
    <w:rsid w:val="007B0BB7"/>
    <w:rPr>
      <w:noProof/>
      <w:sz w:val="18"/>
      <w:szCs w:val="18"/>
    </w:rPr>
  </w:style>
  <w:style w:type="paragraph" w:customStyle="1" w:styleId="a7">
    <w:name w:val="列出段落"/>
    <w:basedOn w:val="a"/>
    <w:uiPriority w:val="34"/>
    <w:qFormat/>
    <w:rsid w:val="00510D5E"/>
    <w:pPr>
      <w:ind w:firstLineChars="200" w:firstLine="420"/>
    </w:pPr>
  </w:style>
  <w:style w:type="character" w:customStyle="1" w:styleId="Char">
    <w:name w:val="页脚 Char"/>
    <w:rsid w:val="00115EE9"/>
    <w:rPr>
      <w:kern w:val="2"/>
      <w:sz w:val="18"/>
      <w:szCs w:val="18"/>
    </w:rPr>
  </w:style>
  <w:style w:type="paragraph" w:styleId="a8">
    <w:name w:val="Balloon Text"/>
    <w:basedOn w:val="a"/>
    <w:link w:val="a9"/>
    <w:uiPriority w:val="99"/>
    <w:semiHidden/>
    <w:unhideWhenUsed/>
    <w:rsid w:val="00525021"/>
    <w:rPr>
      <w:sz w:val="18"/>
      <w:szCs w:val="18"/>
    </w:rPr>
  </w:style>
  <w:style w:type="character" w:customStyle="1" w:styleId="a9">
    <w:name w:val="批注框文本 字符"/>
    <w:link w:val="a8"/>
    <w:uiPriority w:val="99"/>
    <w:semiHidden/>
    <w:rsid w:val="00525021"/>
    <w:rPr>
      <w:rFonts w:ascii="Times New Roman" w:eastAsia="宋体" w:hAnsi="Times New Roman"/>
      <w:kern w:val="2"/>
      <w:sz w:val="18"/>
      <w:szCs w:val="18"/>
    </w:rPr>
  </w:style>
  <w:style w:type="character" w:customStyle="1" w:styleId="30">
    <w:name w:val="标题 3 字符"/>
    <w:basedOn w:val="a0"/>
    <w:link w:val="3"/>
    <w:uiPriority w:val="9"/>
    <w:rsid w:val="0014504D"/>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477">
      <w:bodyDiv w:val="1"/>
      <w:marLeft w:val="0"/>
      <w:marRight w:val="0"/>
      <w:marTop w:val="0"/>
      <w:marBottom w:val="0"/>
      <w:divBdr>
        <w:top w:val="none" w:sz="0" w:space="0" w:color="auto"/>
        <w:left w:val="none" w:sz="0" w:space="0" w:color="auto"/>
        <w:bottom w:val="none" w:sz="0" w:space="0" w:color="auto"/>
        <w:right w:val="none" w:sz="0" w:space="0" w:color="auto"/>
      </w:divBdr>
    </w:div>
    <w:div w:id="602805653">
      <w:bodyDiv w:val="1"/>
      <w:marLeft w:val="0"/>
      <w:marRight w:val="0"/>
      <w:marTop w:val="0"/>
      <w:marBottom w:val="0"/>
      <w:divBdr>
        <w:top w:val="none" w:sz="0" w:space="0" w:color="auto"/>
        <w:left w:val="none" w:sz="0" w:space="0" w:color="auto"/>
        <w:bottom w:val="none" w:sz="0" w:space="0" w:color="auto"/>
        <w:right w:val="none" w:sz="0" w:space="0" w:color="auto"/>
      </w:divBdr>
    </w:div>
    <w:div w:id="848711904">
      <w:bodyDiv w:val="1"/>
      <w:marLeft w:val="0"/>
      <w:marRight w:val="0"/>
      <w:marTop w:val="0"/>
      <w:marBottom w:val="0"/>
      <w:divBdr>
        <w:top w:val="none" w:sz="0" w:space="0" w:color="auto"/>
        <w:left w:val="none" w:sz="0" w:space="0" w:color="auto"/>
        <w:bottom w:val="none" w:sz="0" w:space="0" w:color="auto"/>
        <w:right w:val="none" w:sz="0" w:space="0" w:color="auto"/>
      </w:divBdr>
    </w:div>
    <w:div w:id="16864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wangziqiang</dc:creator>
  <cp:keywords/>
  <dc:description/>
  <cp:lastModifiedBy>WangZiqiang（王自强）</cp:lastModifiedBy>
  <cp:revision>3</cp:revision>
  <cp:lastPrinted>2021-12-10T04:58:00Z</cp:lastPrinted>
  <dcterms:created xsi:type="dcterms:W3CDTF">2025-11-03T07:22:00Z</dcterms:created>
  <dcterms:modified xsi:type="dcterms:W3CDTF">2025-11-03T07:55:00Z</dcterms:modified>
</cp:coreProperties>
</file>