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昆明醋酸纤维有限公司2025年内部公开课培训服务需求</w:t>
      </w:r>
    </w:p>
    <w:p>
      <w:pPr>
        <w:ind w:firstLine="560" w:firstLineChars="200"/>
        <w:rPr>
          <w:sz w:val="28"/>
          <w:szCs w:val="28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针对公司青年员工、基层管理人员、中高层管理人员、专业技术人员组织四场内部公开课的集中培训。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一、青年员工培训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（一）培训主题：职业生涯规划；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（二）培训形式：内部集中授课，授课形式为沙盘模拟；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（三）培训对象：公司3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岁以下年轻员工，人数约为</w:t>
      </w:r>
      <w:r>
        <w:rPr>
          <w:rFonts w:ascii="仿宋" w:hAnsi="仿宋" w:eastAsia="仿宋"/>
          <w:sz w:val="32"/>
          <w:szCs w:val="32"/>
        </w:rPr>
        <w:t>40</w:t>
      </w:r>
      <w:r>
        <w:rPr>
          <w:rFonts w:hint="eastAsia" w:ascii="仿宋" w:hAnsi="仿宋" w:eastAsia="仿宋"/>
          <w:sz w:val="32"/>
          <w:szCs w:val="32"/>
        </w:rPr>
        <w:t>人（具体参训人数以培训当天到场实际为准）；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（四）培训时长：一天（6小时）；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（五）培训时间及地点安排：2025年</w:t>
      </w:r>
      <w:r>
        <w:rPr>
          <w:rFonts w:ascii="仿宋" w:hAnsi="仿宋" w:eastAsia="仿宋"/>
          <w:sz w:val="32"/>
          <w:szCs w:val="32"/>
        </w:rPr>
        <w:t>10</w:t>
      </w:r>
      <w:r>
        <w:rPr>
          <w:rFonts w:hint="eastAsia" w:ascii="仿宋" w:hAnsi="仿宋" w:eastAsia="仿宋"/>
          <w:sz w:val="32"/>
          <w:szCs w:val="32"/>
        </w:rPr>
        <w:t>月，地点在昆纤公司内部；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六）讲师资质：需3年以上沙盘推演课程设计与引导经验；有针对年轻员工职业困惑（如转型、晋升焦虑）的授课案例；能将职业决策、路径规划等融入沙盘场景，具备强互动引导能力，擅长用年轻化语言解析问题，具备中国职业生涯规划师资质优先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二、基层管理人员培训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（一）培训主题：班组管理；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（二）培训形式：内部集中授课，授课形式不限；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（三）培训对象：公司运行主管、值班长、生产青年骨干，人数约为</w:t>
      </w:r>
      <w:r>
        <w:rPr>
          <w:rFonts w:ascii="仿宋" w:hAnsi="仿宋" w:eastAsia="仿宋"/>
          <w:sz w:val="32"/>
          <w:szCs w:val="32"/>
        </w:rPr>
        <w:t>60</w:t>
      </w:r>
      <w:r>
        <w:rPr>
          <w:rFonts w:hint="eastAsia" w:ascii="仿宋" w:hAnsi="仿宋" w:eastAsia="仿宋"/>
          <w:sz w:val="32"/>
          <w:szCs w:val="32"/>
        </w:rPr>
        <w:t>人（具体参训人数以培训当天到场实际为准）；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（四）培训时长：一天（6小时）；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（五）培训时间及地点安排：2025年</w:t>
      </w:r>
      <w:r>
        <w:rPr>
          <w:rFonts w:ascii="仿宋" w:hAnsi="仿宋" w:eastAsia="仿宋"/>
          <w:sz w:val="32"/>
          <w:szCs w:val="32"/>
        </w:rPr>
        <w:t>11</w:t>
      </w:r>
      <w:r>
        <w:rPr>
          <w:rFonts w:hint="eastAsia" w:ascii="仿宋" w:hAnsi="仿宋" w:eastAsia="仿宋"/>
          <w:sz w:val="32"/>
          <w:szCs w:val="32"/>
        </w:rPr>
        <w:t>月，地点在昆纤公司内部；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bookmarkStart w:id="0" w:name="OLE_LINK9"/>
      <w:bookmarkStart w:id="1" w:name="OLE_LINK8"/>
      <w:r>
        <w:rPr>
          <w:rFonts w:hint="eastAsia" w:ascii="仿宋" w:hAnsi="仿宋" w:eastAsia="仿宋"/>
          <w:sz w:val="32"/>
          <w:szCs w:val="32"/>
        </w:rPr>
        <w:t>（六）讲师资质：</w:t>
      </w:r>
      <w:bookmarkEnd w:id="0"/>
      <w:bookmarkEnd w:id="1"/>
      <w:r>
        <w:rPr>
          <w:rFonts w:hint="eastAsia" w:ascii="仿宋" w:hAnsi="仿宋" w:eastAsia="仿宋"/>
          <w:sz w:val="32"/>
          <w:szCs w:val="32"/>
        </w:rPr>
        <w:t>需具备5年以上制造业企业基层管理实操经验（如曾任班组长、车间主管），3年以上针对基层管理者的班组管理授课经历；能提供团队凝聚、现场问题解决、效率提升等实战案例，了解公司化工行业特点更佳。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三、中高层管理人员培训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（一）培训主题：组织行为与领导力；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（二）培训形式：内部集中授课，授课形式不限；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 培训对象：公司中高层管理人员及关键岗位人员约为</w:t>
      </w:r>
      <w:r>
        <w:rPr>
          <w:rFonts w:ascii="仿宋" w:hAnsi="仿宋" w:eastAsia="仿宋"/>
          <w:sz w:val="32"/>
          <w:szCs w:val="32"/>
        </w:rPr>
        <w:t>80</w:t>
      </w:r>
      <w:r>
        <w:rPr>
          <w:rFonts w:hint="eastAsia" w:ascii="仿宋" w:hAnsi="仿宋" w:eastAsia="仿宋"/>
          <w:sz w:val="32"/>
          <w:szCs w:val="32"/>
        </w:rPr>
        <w:t>人（具体参训人数以培训当天到场实际为准）；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（四）培训时长：一天（6小时）；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（五）培训时间及地点安排： 2025年</w:t>
      </w:r>
      <w:r>
        <w:rPr>
          <w:rFonts w:ascii="仿宋" w:hAnsi="仿宋" w:eastAsia="仿宋"/>
          <w:sz w:val="32"/>
          <w:szCs w:val="32"/>
        </w:rPr>
        <w:t>10</w:t>
      </w:r>
      <w:r>
        <w:rPr>
          <w:rFonts w:hint="eastAsia" w:ascii="仿宋" w:hAnsi="仿宋" w:eastAsia="仿宋"/>
          <w:sz w:val="32"/>
          <w:szCs w:val="32"/>
        </w:rPr>
        <w:t>月，地点在昆纤公司内部；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（六）讲师资质：国内9</w:t>
      </w:r>
      <w:r>
        <w:rPr>
          <w:rFonts w:ascii="仿宋" w:hAnsi="仿宋" w:eastAsia="仿宋"/>
          <w:sz w:val="32"/>
          <w:szCs w:val="32"/>
        </w:rPr>
        <w:t>85</w:t>
      </w:r>
      <w:r>
        <w:rPr>
          <w:rFonts w:hint="eastAsia" w:ascii="仿宋" w:hAnsi="仿宋" w:eastAsia="仿宋"/>
          <w:sz w:val="32"/>
          <w:szCs w:val="32"/>
        </w:rPr>
        <w:t>、2</w:t>
      </w:r>
      <w:r>
        <w:rPr>
          <w:rFonts w:ascii="仿宋" w:hAnsi="仿宋" w:eastAsia="仿宋"/>
          <w:sz w:val="32"/>
          <w:szCs w:val="32"/>
        </w:rPr>
        <w:t>11</w:t>
      </w:r>
      <w:r>
        <w:rPr>
          <w:rFonts w:hint="eastAsia" w:ascii="仿宋" w:hAnsi="仿宋" w:eastAsia="仿宋"/>
          <w:sz w:val="32"/>
          <w:szCs w:val="32"/>
        </w:rPr>
        <w:t xml:space="preserve">大学管理学领域教授/副教授，现需在高校内任职并开展授课。 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四、专业技术人员培训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（一）培训主题：先进纤维材料发展趋势及技术产业化应用；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（二）培训形式：内部集中授课，授课形式不限；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（三）培训对象：丝束、实验室工程师、主管、值班长及员工骨干，工艺技术三部全员</w:t>
      </w:r>
      <w:bookmarkStart w:id="2" w:name="_GoBack"/>
      <w:bookmarkEnd w:id="2"/>
      <w:r>
        <w:rPr>
          <w:rFonts w:hint="eastAsia" w:ascii="仿宋" w:hAnsi="仿宋" w:eastAsia="仿宋"/>
          <w:sz w:val="32"/>
          <w:szCs w:val="32"/>
        </w:rPr>
        <w:t>为</w:t>
      </w:r>
      <w:r>
        <w:rPr>
          <w:rFonts w:ascii="仿宋" w:hAnsi="仿宋" w:eastAsia="仿宋"/>
          <w:sz w:val="32"/>
          <w:szCs w:val="32"/>
        </w:rPr>
        <w:t>80</w:t>
      </w:r>
      <w:r>
        <w:rPr>
          <w:rFonts w:hint="eastAsia" w:ascii="仿宋" w:hAnsi="仿宋" w:eastAsia="仿宋"/>
          <w:sz w:val="32"/>
          <w:szCs w:val="32"/>
        </w:rPr>
        <w:t>人（具体参训人数以培训当天到场实际为准）；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（四）培训时长：一天（6小时）；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（五）培训时间及地点安排：2025年</w:t>
      </w:r>
      <w:r>
        <w:rPr>
          <w:rFonts w:ascii="仿宋" w:hAnsi="仿宋" w:eastAsia="仿宋"/>
          <w:sz w:val="32"/>
          <w:szCs w:val="32"/>
        </w:rPr>
        <w:t>11</w:t>
      </w:r>
      <w:r>
        <w:rPr>
          <w:rFonts w:hint="eastAsia" w:ascii="仿宋" w:hAnsi="仿宋" w:eastAsia="仿宋"/>
          <w:sz w:val="32"/>
          <w:szCs w:val="32"/>
        </w:rPr>
        <w:t>月，地点在昆纤公司内部；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（六）讲师资质：国内9</w:t>
      </w:r>
      <w:r>
        <w:rPr>
          <w:rFonts w:ascii="仿宋" w:hAnsi="仿宋" w:eastAsia="仿宋"/>
          <w:sz w:val="32"/>
          <w:szCs w:val="32"/>
        </w:rPr>
        <w:t>85</w:t>
      </w:r>
      <w:r>
        <w:rPr>
          <w:rFonts w:hint="eastAsia" w:ascii="仿宋" w:hAnsi="仿宋" w:eastAsia="仿宋"/>
          <w:sz w:val="32"/>
          <w:szCs w:val="32"/>
        </w:rPr>
        <w:t>、2</w:t>
      </w:r>
      <w:r>
        <w:rPr>
          <w:rFonts w:ascii="仿宋" w:hAnsi="仿宋" w:eastAsia="仿宋"/>
          <w:sz w:val="32"/>
          <w:szCs w:val="32"/>
        </w:rPr>
        <w:t>11</w:t>
      </w:r>
      <w:r>
        <w:rPr>
          <w:rFonts w:hint="eastAsia" w:ascii="仿宋" w:hAnsi="仿宋" w:eastAsia="仿宋"/>
          <w:sz w:val="32"/>
          <w:szCs w:val="32"/>
        </w:rPr>
        <w:t xml:space="preserve">大学纺织科学与工程领域领域教授/副教授，现需在高校内任职并开展授课。 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备注：以上培训所需的教案及文具由培训机构提供，培训讲师的食宿及交易由培训机构负责安排，开具发票内容为培训费。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32B9917-1B26-49C8-B26F-40E170C1F28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43BCE95-2717-45C5-A9C3-252C84FBD57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FDB2215-C297-4C85-BC73-924DD62153D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D33E1F6-4F42-4C41-8991-7141980E413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I5ZGQ3OTgyZWIxM2EwOWE0YWQxM2ZhOTgzNWM5OTUifQ=="/>
  </w:docVars>
  <w:rsids>
    <w:rsidRoot w:val="00E11EE8"/>
    <w:rsid w:val="00033666"/>
    <w:rsid w:val="00055C31"/>
    <w:rsid w:val="00092FE7"/>
    <w:rsid w:val="000A1755"/>
    <w:rsid w:val="000A4633"/>
    <w:rsid w:val="000C6932"/>
    <w:rsid w:val="000D3AFE"/>
    <w:rsid w:val="00175974"/>
    <w:rsid w:val="00177CBE"/>
    <w:rsid w:val="00343C6C"/>
    <w:rsid w:val="003D1A27"/>
    <w:rsid w:val="0045515B"/>
    <w:rsid w:val="0046496A"/>
    <w:rsid w:val="005138B6"/>
    <w:rsid w:val="00544E84"/>
    <w:rsid w:val="005A03CE"/>
    <w:rsid w:val="00647142"/>
    <w:rsid w:val="0066473A"/>
    <w:rsid w:val="00676D2C"/>
    <w:rsid w:val="00680B2D"/>
    <w:rsid w:val="00695A53"/>
    <w:rsid w:val="00733B59"/>
    <w:rsid w:val="00742C78"/>
    <w:rsid w:val="007B17B7"/>
    <w:rsid w:val="007C791E"/>
    <w:rsid w:val="007D4D57"/>
    <w:rsid w:val="0080072D"/>
    <w:rsid w:val="0085296C"/>
    <w:rsid w:val="00870D79"/>
    <w:rsid w:val="008A1960"/>
    <w:rsid w:val="009123BD"/>
    <w:rsid w:val="00952B8F"/>
    <w:rsid w:val="009C4128"/>
    <w:rsid w:val="009F7B57"/>
    <w:rsid w:val="00A331D4"/>
    <w:rsid w:val="00AA4437"/>
    <w:rsid w:val="00AF796C"/>
    <w:rsid w:val="00B14F54"/>
    <w:rsid w:val="00B62A64"/>
    <w:rsid w:val="00B667A8"/>
    <w:rsid w:val="00B94747"/>
    <w:rsid w:val="00B96F60"/>
    <w:rsid w:val="00BA429E"/>
    <w:rsid w:val="00C14390"/>
    <w:rsid w:val="00C7578C"/>
    <w:rsid w:val="00D106BA"/>
    <w:rsid w:val="00D86AD8"/>
    <w:rsid w:val="00D926DB"/>
    <w:rsid w:val="00DE3CC1"/>
    <w:rsid w:val="00DE5351"/>
    <w:rsid w:val="00E0118B"/>
    <w:rsid w:val="00E11EE8"/>
    <w:rsid w:val="00E302F8"/>
    <w:rsid w:val="00E35987"/>
    <w:rsid w:val="00E738BC"/>
    <w:rsid w:val="00F60BBE"/>
    <w:rsid w:val="00FB0CC3"/>
    <w:rsid w:val="00FD4984"/>
    <w:rsid w:val="33201621"/>
    <w:rsid w:val="7FFD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160</Words>
  <Characters>917</Characters>
  <Lines>7</Lines>
  <Paragraphs>2</Paragraphs>
  <TotalTime>222</TotalTime>
  <ScaleCrop>false</ScaleCrop>
  <LinksUpToDate>false</LinksUpToDate>
  <CharactersWithSpaces>1075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2023-10-31T06:00:00Z</dcterms:created>
  <dc:creator>Chen Xuhua（陈绪华）</dc:creator>
  <cp:lastModifiedBy>﹌ 帥尛熊". </cp:lastModifiedBy>
  <cp:lastPrinted>2023-12-19T08:36:00Z</cp:lastPrinted>
  <dcterms:modified xsi:type="dcterms:W3CDTF">2025-09-18T09:11:01Z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CF655E1DDE2744428952237B0B5BD13A_12</vt:lpwstr>
  </property>
</Properties>
</file>