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BB7" w:rsidRDefault="000C3559" w:rsidP="007B0BB7">
      <w:pPr>
        <w:jc w:val="center"/>
        <w:rPr>
          <w:b/>
          <w:color w:val="0000FF"/>
          <w:sz w:val="24"/>
        </w:rPr>
      </w:pPr>
      <w:bookmarkStart w:id="0" w:name="OLE_LINK1"/>
      <w:r w:rsidRPr="000C3559">
        <w:rPr>
          <w:rFonts w:hint="eastAsia"/>
          <w:b/>
          <w:color w:val="0000FF"/>
          <w:sz w:val="24"/>
        </w:rPr>
        <w:t>3#</w:t>
      </w:r>
      <w:r w:rsidRPr="000C3559">
        <w:rPr>
          <w:rFonts w:hint="eastAsia"/>
          <w:b/>
          <w:color w:val="0000FF"/>
          <w:sz w:val="24"/>
        </w:rPr>
        <w:t>纺丝机喂丝辊更换项目</w:t>
      </w:r>
    </w:p>
    <w:p w:rsidR="007B0BB7" w:rsidRPr="007C4736" w:rsidRDefault="000C3559" w:rsidP="007B0BB7">
      <w:pPr>
        <w:jc w:val="center"/>
        <w:rPr>
          <w:rFonts w:ascii="宋体" w:hAnsi="宋体"/>
          <w:b/>
          <w:color w:val="0000FF"/>
          <w:spacing w:val="10"/>
          <w:sz w:val="24"/>
        </w:rPr>
      </w:pPr>
      <w:r w:rsidRPr="000C3559">
        <w:rPr>
          <w:rFonts w:ascii="宋体" w:hAnsi="宋体" w:hint="eastAsia"/>
          <w:b/>
          <w:color w:val="0000FF"/>
          <w:spacing w:val="10"/>
          <w:sz w:val="24"/>
        </w:rPr>
        <w:t>喂丝辊轴系安装调试服务</w:t>
      </w:r>
      <w:r w:rsidR="007B0BB7" w:rsidRPr="007C4736">
        <w:rPr>
          <w:rFonts w:ascii="宋体" w:hAnsi="宋体" w:hint="eastAsia"/>
          <w:b/>
          <w:color w:val="0000FF"/>
          <w:spacing w:val="10"/>
          <w:sz w:val="24"/>
        </w:rPr>
        <w:t>招标技术文件</w:t>
      </w:r>
    </w:p>
    <w:p w:rsidR="007B0BB7" w:rsidRPr="007C4736" w:rsidRDefault="007B0BB7" w:rsidP="007B0BB7">
      <w:pPr>
        <w:jc w:val="center"/>
        <w:rPr>
          <w:b/>
          <w:color w:val="0000FF"/>
          <w:sz w:val="24"/>
        </w:rPr>
      </w:pPr>
    </w:p>
    <w:p w:rsidR="007B0BB7" w:rsidRDefault="00920F15" w:rsidP="007B0BB7">
      <w:pPr>
        <w:numPr>
          <w:ilvl w:val="0"/>
          <w:numId w:val="1"/>
        </w:numPr>
        <w:rPr>
          <w:rFonts w:ascii="宋体" w:hAnsi="宋体"/>
          <w:b/>
          <w:color w:val="0000FF"/>
          <w:sz w:val="24"/>
        </w:rPr>
      </w:pPr>
      <w:r>
        <w:rPr>
          <w:rFonts w:ascii="宋体" w:hAnsi="宋体" w:hint="eastAsia"/>
          <w:b/>
          <w:color w:val="0000FF"/>
          <w:sz w:val="24"/>
        </w:rPr>
        <w:t>项目</w:t>
      </w:r>
      <w:r w:rsidR="007B0BB7" w:rsidRPr="007C4736">
        <w:rPr>
          <w:rFonts w:ascii="宋体" w:hAnsi="宋体" w:hint="eastAsia"/>
          <w:b/>
          <w:color w:val="0000FF"/>
          <w:sz w:val="24"/>
        </w:rPr>
        <w:t>概述</w:t>
      </w:r>
    </w:p>
    <w:p w:rsidR="00920F15" w:rsidRPr="0061290F" w:rsidRDefault="006260A6" w:rsidP="00D670CC">
      <w:pPr>
        <w:ind w:firstLineChars="200" w:firstLine="420"/>
        <w:rPr>
          <w:rFonts w:ascii="Arial" w:hAnsi="Arial" w:cs="Arial"/>
          <w:color w:val="333333"/>
          <w:szCs w:val="21"/>
        </w:rPr>
      </w:pPr>
      <w:r w:rsidRPr="0061290F">
        <w:rPr>
          <w:rFonts w:ascii="Arial" w:hAnsi="Arial" w:cs="Arial" w:hint="eastAsia"/>
          <w:color w:val="333333"/>
          <w:szCs w:val="21"/>
        </w:rPr>
        <w:t>纺丝机喂丝辊</w:t>
      </w:r>
      <w:r w:rsidR="0061290F" w:rsidRPr="0061290F">
        <w:rPr>
          <w:rFonts w:ascii="Arial" w:hAnsi="Arial" w:cs="Arial" w:hint="eastAsia"/>
          <w:color w:val="333333"/>
          <w:szCs w:val="21"/>
        </w:rPr>
        <w:t>是纺丝生产中关键部件，对丝束产品质量的稳定有着至关重要的作用</w:t>
      </w:r>
      <w:r w:rsidR="00920F15" w:rsidRPr="0061290F">
        <w:rPr>
          <w:rFonts w:ascii="Arial" w:hAnsi="Arial" w:cs="Arial" w:hint="eastAsia"/>
          <w:color w:val="333333"/>
          <w:szCs w:val="21"/>
        </w:rPr>
        <w:t>。昆纤纺丝机</w:t>
      </w:r>
      <w:r w:rsidR="000F154B" w:rsidRPr="0061290F">
        <w:rPr>
          <w:rFonts w:ascii="Arial" w:hAnsi="Arial" w:cs="Arial" w:hint="eastAsia"/>
          <w:color w:val="333333"/>
          <w:szCs w:val="21"/>
        </w:rPr>
        <w:t>喂丝辊部件老化，喂丝辊</w:t>
      </w:r>
      <w:r w:rsidR="00920F15" w:rsidRPr="0061290F">
        <w:rPr>
          <w:rFonts w:ascii="Arial" w:hAnsi="Arial" w:cs="Arial" w:hint="eastAsia"/>
          <w:color w:val="333333"/>
          <w:szCs w:val="21"/>
        </w:rPr>
        <w:t>动平衡较差，表面磨损严重，丝束生产部门认为近年来喂丝辊的状况已经对丝束生产稳定和丝束质量控制有影响，历次大修维修保障部都对存在突出问题的喂丝辊进行过处理，但对丝束产品质量控制的改善效果不明显。为稳定昆纤丝束产品质量，需要对纺丝机喂丝辊进行改进。</w:t>
      </w:r>
    </w:p>
    <w:p w:rsidR="007B0BB7" w:rsidRDefault="007B0BB7" w:rsidP="007B0BB7">
      <w:pPr>
        <w:numPr>
          <w:ilvl w:val="0"/>
          <w:numId w:val="1"/>
        </w:numPr>
        <w:rPr>
          <w:rFonts w:ascii="宋体" w:hAnsi="宋体"/>
          <w:b/>
          <w:color w:val="0000FF"/>
          <w:sz w:val="24"/>
        </w:rPr>
      </w:pPr>
      <w:r w:rsidRPr="007C4736">
        <w:rPr>
          <w:rFonts w:ascii="宋体" w:hAnsi="宋体" w:hint="eastAsia"/>
          <w:b/>
          <w:color w:val="0000FF"/>
          <w:sz w:val="24"/>
        </w:rPr>
        <w:t>技术标准和规范</w:t>
      </w:r>
    </w:p>
    <w:p w:rsidR="00E438FF" w:rsidRPr="00E438FF" w:rsidRDefault="00E438FF" w:rsidP="00E438FF">
      <w:pPr>
        <w:pStyle w:val="a7"/>
        <w:ind w:left="360" w:firstLineChars="0" w:firstLine="0"/>
        <w:rPr>
          <w:rFonts w:ascii="Arial" w:hAnsi="Arial" w:cs="Arial"/>
          <w:color w:val="333333"/>
          <w:szCs w:val="21"/>
        </w:rPr>
      </w:pPr>
      <w:r w:rsidRPr="00E438FF">
        <w:rPr>
          <w:rFonts w:ascii="Arial" w:hAnsi="Arial" w:cs="Arial" w:hint="eastAsia"/>
          <w:color w:val="333333"/>
          <w:szCs w:val="21"/>
        </w:rPr>
        <w:t>YC/T 318-2009</w:t>
      </w:r>
      <w:r w:rsidRPr="00E438FF">
        <w:rPr>
          <w:rFonts w:ascii="Arial" w:hAnsi="Arial" w:cs="Arial" w:hint="eastAsia"/>
          <w:color w:val="333333"/>
          <w:szCs w:val="21"/>
        </w:rPr>
        <w:t>《烟草机械设备大修通用技术规范》</w:t>
      </w:r>
    </w:p>
    <w:p w:rsidR="001175C7" w:rsidRPr="000C3559" w:rsidRDefault="00E438FF" w:rsidP="000C3559">
      <w:pPr>
        <w:pStyle w:val="a7"/>
        <w:ind w:left="360" w:firstLineChars="0" w:firstLine="0"/>
        <w:rPr>
          <w:rFonts w:ascii="Arial" w:hAnsi="Arial" w:cs="Arial"/>
          <w:color w:val="333333"/>
          <w:szCs w:val="21"/>
        </w:rPr>
      </w:pPr>
      <w:r w:rsidRPr="00E438FF">
        <w:rPr>
          <w:rFonts w:ascii="Arial" w:hAnsi="Arial" w:cs="Arial" w:hint="eastAsia"/>
          <w:color w:val="333333"/>
          <w:szCs w:val="21"/>
        </w:rPr>
        <w:t>GB50231-</w:t>
      </w:r>
      <w:r w:rsidRPr="00E438FF">
        <w:rPr>
          <w:rFonts w:ascii="Arial" w:hAnsi="Arial" w:cs="Arial"/>
          <w:color w:val="333333"/>
          <w:szCs w:val="21"/>
        </w:rPr>
        <w:t>2009</w:t>
      </w:r>
      <w:r w:rsidRPr="00E438FF">
        <w:rPr>
          <w:rFonts w:ascii="Arial" w:hAnsi="Arial" w:cs="Arial" w:hint="eastAsia"/>
          <w:color w:val="333333"/>
          <w:szCs w:val="21"/>
        </w:rPr>
        <w:t>《机械设备安装工程施工及验收规范》</w:t>
      </w:r>
    </w:p>
    <w:p w:rsidR="00E438FF" w:rsidRDefault="00E438FF" w:rsidP="007B0BB7">
      <w:pPr>
        <w:numPr>
          <w:ilvl w:val="0"/>
          <w:numId w:val="1"/>
        </w:numPr>
        <w:rPr>
          <w:rFonts w:ascii="宋体" w:hAnsi="宋体"/>
          <w:b/>
          <w:color w:val="0000FF"/>
          <w:sz w:val="24"/>
        </w:rPr>
      </w:pPr>
      <w:r>
        <w:rPr>
          <w:rFonts w:ascii="宋体" w:hAnsi="宋体" w:hint="eastAsia"/>
          <w:b/>
          <w:color w:val="0000FF"/>
          <w:sz w:val="24"/>
        </w:rPr>
        <w:t>项目内容及技术要求</w:t>
      </w:r>
    </w:p>
    <w:p w:rsidR="00BE4517" w:rsidRPr="00B96A15" w:rsidRDefault="00C902E6" w:rsidP="00B96A15">
      <w:pPr>
        <w:pStyle w:val="a7"/>
        <w:numPr>
          <w:ilvl w:val="0"/>
          <w:numId w:val="9"/>
        </w:numPr>
        <w:ind w:firstLineChars="0"/>
        <w:rPr>
          <w:rFonts w:ascii="宋体" w:hAnsi="宋体"/>
          <w:color w:val="0000FF"/>
          <w:spacing w:val="16"/>
          <w:sz w:val="24"/>
        </w:rPr>
      </w:pPr>
      <w:r w:rsidRPr="00B96A15">
        <w:rPr>
          <w:rFonts w:ascii="宋体" w:hAnsi="宋体" w:hint="eastAsia"/>
          <w:color w:val="0000FF"/>
          <w:spacing w:val="16"/>
          <w:sz w:val="24"/>
        </w:rPr>
        <w:t>项目内容</w:t>
      </w:r>
    </w:p>
    <w:p w:rsidR="005262D2" w:rsidRDefault="00233A42" w:rsidP="005262D2">
      <w:pPr>
        <w:pStyle w:val="a7"/>
        <w:numPr>
          <w:ilvl w:val="0"/>
          <w:numId w:val="10"/>
        </w:numPr>
        <w:ind w:firstLineChars="0"/>
        <w:rPr>
          <w:rFonts w:ascii="Arial" w:hAnsi="Arial" w:cs="Arial"/>
          <w:color w:val="333333"/>
          <w:szCs w:val="21"/>
        </w:rPr>
      </w:pPr>
      <w:r>
        <w:rPr>
          <w:rFonts w:ascii="Arial" w:hAnsi="Arial" w:cs="Arial" w:hint="eastAsia"/>
          <w:color w:val="333333"/>
          <w:szCs w:val="21"/>
        </w:rPr>
        <w:t>拆除</w:t>
      </w:r>
      <w:bookmarkStart w:id="1" w:name="_GoBack"/>
      <w:bookmarkEnd w:id="1"/>
      <w:r w:rsidR="0061290F">
        <w:rPr>
          <w:rFonts w:ascii="Arial" w:hAnsi="Arial" w:cs="Arial"/>
          <w:color w:val="333333"/>
          <w:szCs w:val="21"/>
        </w:rPr>
        <w:t>3</w:t>
      </w:r>
      <w:r w:rsidR="005262D2" w:rsidRPr="005262D2">
        <w:rPr>
          <w:rFonts w:ascii="Arial" w:hAnsi="Arial" w:cs="Arial" w:hint="eastAsia"/>
          <w:color w:val="333333"/>
          <w:szCs w:val="21"/>
        </w:rPr>
        <w:t>#</w:t>
      </w:r>
      <w:r w:rsidR="005262D2" w:rsidRPr="005262D2">
        <w:rPr>
          <w:rFonts w:ascii="Arial" w:hAnsi="Arial" w:cs="Arial" w:hint="eastAsia"/>
          <w:color w:val="333333"/>
          <w:szCs w:val="21"/>
        </w:rPr>
        <w:t>纺丝机</w:t>
      </w:r>
      <w:r w:rsidR="0061290F">
        <w:rPr>
          <w:rFonts w:ascii="Arial" w:hAnsi="Arial" w:cs="Arial"/>
          <w:color w:val="333333"/>
          <w:szCs w:val="21"/>
        </w:rPr>
        <w:t>2</w:t>
      </w:r>
      <w:r w:rsidR="005262D2" w:rsidRPr="005262D2">
        <w:rPr>
          <w:rFonts w:ascii="Arial" w:hAnsi="Arial" w:cs="Arial" w:hint="eastAsia"/>
          <w:color w:val="333333"/>
          <w:szCs w:val="21"/>
        </w:rPr>
        <w:t>个面喂丝辊轴系，其中废丝辊需拆卸</w:t>
      </w:r>
      <w:r w:rsidR="005262D2">
        <w:rPr>
          <w:rFonts w:ascii="Arial" w:hAnsi="Arial" w:cs="Arial" w:hint="eastAsia"/>
          <w:color w:val="333333"/>
          <w:szCs w:val="21"/>
        </w:rPr>
        <w:t>后</w:t>
      </w:r>
      <w:r w:rsidR="005262D2" w:rsidRPr="005262D2">
        <w:rPr>
          <w:rFonts w:ascii="Arial" w:hAnsi="Arial" w:cs="Arial" w:hint="eastAsia"/>
          <w:color w:val="333333"/>
          <w:szCs w:val="21"/>
        </w:rPr>
        <w:t>回用</w:t>
      </w:r>
      <w:r w:rsidR="005262D2">
        <w:rPr>
          <w:rFonts w:ascii="Arial" w:hAnsi="Arial" w:cs="Arial" w:hint="eastAsia"/>
          <w:color w:val="333333"/>
          <w:szCs w:val="21"/>
        </w:rPr>
        <w:t>；</w:t>
      </w:r>
    </w:p>
    <w:p w:rsidR="00B96A15" w:rsidRDefault="005262D2" w:rsidP="005262D2">
      <w:pPr>
        <w:pStyle w:val="a7"/>
        <w:numPr>
          <w:ilvl w:val="0"/>
          <w:numId w:val="10"/>
        </w:numPr>
        <w:ind w:firstLineChars="0"/>
        <w:rPr>
          <w:rFonts w:ascii="Arial" w:hAnsi="Arial" w:cs="Arial"/>
          <w:color w:val="333333"/>
          <w:szCs w:val="21"/>
        </w:rPr>
      </w:pPr>
      <w:r w:rsidRPr="005262D2">
        <w:rPr>
          <w:rFonts w:ascii="Arial" w:hAnsi="Arial" w:cs="Arial" w:hint="eastAsia"/>
          <w:color w:val="333333"/>
          <w:szCs w:val="21"/>
        </w:rPr>
        <w:t>安装</w:t>
      </w:r>
      <w:r>
        <w:rPr>
          <w:rFonts w:ascii="Arial" w:hAnsi="Arial" w:cs="Arial" w:hint="eastAsia"/>
          <w:color w:val="333333"/>
          <w:szCs w:val="21"/>
        </w:rPr>
        <w:t>调试</w:t>
      </w:r>
      <w:r w:rsidR="0061290F">
        <w:rPr>
          <w:rFonts w:ascii="Arial" w:hAnsi="Arial" w:cs="Arial"/>
          <w:color w:val="333333"/>
          <w:szCs w:val="21"/>
        </w:rPr>
        <w:t>2</w:t>
      </w:r>
      <w:r w:rsidR="00DF30CB">
        <w:rPr>
          <w:rFonts w:ascii="Arial" w:hAnsi="Arial" w:cs="Arial" w:hint="eastAsia"/>
          <w:color w:val="333333"/>
          <w:szCs w:val="21"/>
        </w:rPr>
        <w:t>个面新喂丝辊轴系（含</w:t>
      </w:r>
      <w:r w:rsidRPr="005262D2">
        <w:rPr>
          <w:rFonts w:ascii="Arial" w:hAnsi="Arial" w:cs="Arial" w:hint="eastAsia"/>
          <w:color w:val="333333"/>
          <w:szCs w:val="21"/>
        </w:rPr>
        <w:t>喂丝辊，喂丝辊轴承，废丝辊，同步带轮，同步带及部分喂丝辊轴承座）</w:t>
      </w:r>
      <w:r w:rsidR="00F92F3B">
        <w:rPr>
          <w:rFonts w:ascii="Arial" w:hAnsi="Arial" w:cs="Arial" w:hint="eastAsia"/>
          <w:color w:val="333333"/>
          <w:szCs w:val="21"/>
        </w:rPr>
        <w:t>；</w:t>
      </w:r>
    </w:p>
    <w:p w:rsidR="00F92F3B" w:rsidRDefault="00F92F3B" w:rsidP="005262D2">
      <w:pPr>
        <w:pStyle w:val="a7"/>
        <w:numPr>
          <w:ilvl w:val="0"/>
          <w:numId w:val="10"/>
        </w:numPr>
        <w:ind w:firstLineChars="0"/>
        <w:rPr>
          <w:rFonts w:ascii="Arial" w:hAnsi="Arial" w:cs="Arial"/>
          <w:color w:val="333333"/>
          <w:szCs w:val="21"/>
        </w:rPr>
      </w:pPr>
      <w:r>
        <w:rPr>
          <w:rFonts w:ascii="Arial" w:hAnsi="Arial" w:cs="Arial" w:hint="eastAsia"/>
          <w:color w:val="333333"/>
          <w:szCs w:val="21"/>
        </w:rPr>
        <w:t>相关防护罩的拆装。</w:t>
      </w:r>
    </w:p>
    <w:p w:rsidR="00DF30CB" w:rsidRDefault="00DF30CB" w:rsidP="00DF30CB">
      <w:pPr>
        <w:pStyle w:val="a7"/>
        <w:numPr>
          <w:ilvl w:val="0"/>
          <w:numId w:val="9"/>
        </w:numPr>
        <w:ind w:firstLineChars="0"/>
        <w:rPr>
          <w:rFonts w:ascii="宋体" w:hAnsi="宋体"/>
          <w:color w:val="0000FF"/>
          <w:spacing w:val="16"/>
          <w:sz w:val="24"/>
        </w:rPr>
      </w:pPr>
      <w:r w:rsidRPr="00DF30CB">
        <w:rPr>
          <w:rFonts w:ascii="宋体" w:hAnsi="宋体" w:hint="eastAsia"/>
          <w:color w:val="0000FF"/>
          <w:spacing w:val="16"/>
          <w:sz w:val="24"/>
        </w:rPr>
        <w:t>技术要求</w:t>
      </w:r>
    </w:p>
    <w:p w:rsidR="003B17C9" w:rsidRDefault="003B17C9" w:rsidP="00DA1EA7">
      <w:pPr>
        <w:pStyle w:val="a7"/>
        <w:numPr>
          <w:ilvl w:val="0"/>
          <w:numId w:val="16"/>
        </w:numPr>
        <w:ind w:firstLineChars="0"/>
        <w:rPr>
          <w:rFonts w:ascii="Arial" w:hAnsi="Arial" w:cs="Arial"/>
          <w:color w:val="333333"/>
          <w:szCs w:val="21"/>
        </w:rPr>
      </w:pPr>
      <w:r>
        <w:rPr>
          <w:rFonts w:ascii="Arial" w:hAnsi="Arial" w:cs="Arial" w:hint="eastAsia"/>
          <w:color w:val="333333"/>
          <w:szCs w:val="21"/>
        </w:rPr>
        <w:t>本次招标改造纺丝机属于烟用丝束生产的工艺过程中的专用设备，施工单位及人员须有纺丝机零部件的安装改造施工经验，需提供相关业绩证明。</w:t>
      </w:r>
    </w:p>
    <w:p w:rsidR="00E43D07" w:rsidRDefault="007F3E20" w:rsidP="00DA1EA7">
      <w:pPr>
        <w:pStyle w:val="a7"/>
        <w:numPr>
          <w:ilvl w:val="0"/>
          <w:numId w:val="16"/>
        </w:numPr>
        <w:ind w:firstLineChars="0"/>
        <w:rPr>
          <w:rFonts w:ascii="Arial" w:hAnsi="Arial" w:cs="Arial"/>
          <w:color w:val="333333"/>
          <w:szCs w:val="21"/>
        </w:rPr>
      </w:pPr>
      <w:r>
        <w:rPr>
          <w:rFonts w:ascii="Arial" w:hAnsi="Arial" w:cs="Arial" w:hint="eastAsia"/>
          <w:color w:val="333333"/>
          <w:szCs w:val="21"/>
        </w:rPr>
        <w:t>现场移交本项目涉及</w:t>
      </w:r>
      <w:r w:rsidR="006F15E5">
        <w:rPr>
          <w:rFonts w:ascii="Arial" w:hAnsi="Arial" w:cs="Arial" w:hint="eastAsia"/>
          <w:color w:val="333333"/>
          <w:szCs w:val="21"/>
        </w:rPr>
        <w:t>昆纤公司所供</w:t>
      </w:r>
      <w:r>
        <w:rPr>
          <w:rFonts w:ascii="Arial" w:hAnsi="Arial" w:cs="Arial" w:hint="eastAsia"/>
          <w:color w:val="333333"/>
          <w:szCs w:val="21"/>
        </w:rPr>
        <w:t>的</w:t>
      </w:r>
      <w:r w:rsidR="00E43D07">
        <w:rPr>
          <w:rFonts w:ascii="Arial" w:hAnsi="Arial" w:cs="Arial" w:hint="eastAsia"/>
          <w:color w:val="333333"/>
          <w:szCs w:val="21"/>
        </w:rPr>
        <w:t>所有零件，</w:t>
      </w:r>
      <w:r w:rsidR="006F15E5">
        <w:rPr>
          <w:rFonts w:ascii="Arial" w:hAnsi="Arial" w:cs="Arial" w:hint="eastAsia"/>
          <w:color w:val="333333"/>
          <w:szCs w:val="21"/>
        </w:rPr>
        <w:t>乙方对所移交零件的合格性存在质疑</w:t>
      </w:r>
      <w:r>
        <w:rPr>
          <w:rFonts w:ascii="Arial" w:hAnsi="Arial" w:cs="Arial" w:hint="eastAsia"/>
          <w:color w:val="333333"/>
          <w:szCs w:val="21"/>
        </w:rPr>
        <w:t>时</w:t>
      </w:r>
      <w:r w:rsidR="006F15E5">
        <w:rPr>
          <w:rFonts w:ascii="Arial" w:hAnsi="Arial" w:cs="Arial" w:hint="eastAsia"/>
          <w:color w:val="333333"/>
          <w:szCs w:val="21"/>
        </w:rPr>
        <w:t>施工前由</w:t>
      </w:r>
      <w:r w:rsidR="00FC1FA0">
        <w:rPr>
          <w:rFonts w:ascii="Arial" w:hAnsi="Arial" w:cs="Arial" w:hint="eastAsia"/>
          <w:color w:val="333333"/>
          <w:szCs w:val="21"/>
        </w:rPr>
        <w:t>双</w:t>
      </w:r>
      <w:r w:rsidR="006F15E5">
        <w:rPr>
          <w:rFonts w:ascii="Arial" w:hAnsi="Arial" w:cs="Arial" w:hint="eastAsia"/>
          <w:color w:val="333333"/>
          <w:szCs w:val="21"/>
        </w:rPr>
        <w:t>方现场检验确</w:t>
      </w:r>
      <w:r w:rsidR="009E4FD3">
        <w:rPr>
          <w:rFonts w:ascii="Arial" w:hAnsi="Arial" w:cs="Arial" w:hint="eastAsia"/>
          <w:color w:val="333333"/>
          <w:szCs w:val="21"/>
        </w:rPr>
        <w:t>认</w:t>
      </w:r>
      <w:r w:rsidR="006F15E5">
        <w:rPr>
          <w:rFonts w:ascii="Arial" w:hAnsi="Arial" w:cs="Arial" w:hint="eastAsia"/>
          <w:color w:val="333333"/>
          <w:szCs w:val="21"/>
        </w:rPr>
        <w:t>，没有质疑</w:t>
      </w:r>
      <w:r w:rsidR="001A7182">
        <w:rPr>
          <w:rFonts w:ascii="Arial" w:hAnsi="Arial" w:cs="Arial" w:hint="eastAsia"/>
          <w:color w:val="333333"/>
          <w:szCs w:val="21"/>
        </w:rPr>
        <w:t>所有零件视为合格</w:t>
      </w:r>
      <w:r w:rsidR="00D84019">
        <w:rPr>
          <w:rFonts w:ascii="Arial" w:hAnsi="Arial" w:cs="Arial" w:hint="eastAsia"/>
          <w:color w:val="333333"/>
          <w:szCs w:val="21"/>
        </w:rPr>
        <w:t>不影响项目安</w:t>
      </w:r>
      <w:r w:rsidR="00620F2B">
        <w:rPr>
          <w:rFonts w:ascii="Arial" w:hAnsi="Arial" w:cs="Arial" w:hint="eastAsia"/>
          <w:color w:val="333333"/>
          <w:szCs w:val="21"/>
        </w:rPr>
        <w:t>调</w:t>
      </w:r>
      <w:r w:rsidR="00AC0F11">
        <w:rPr>
          <w:rFonts w:ascii="Arial" w:hAnsi="Arial" w:cs="Arial" w:hint="eastAsia"/>
          <w:color w:val="333333"/>
          <w:szCs w:val="21"/>
        </w:rPr>
        <w:t>施工</w:t>
      </w:r>
      <w:r w:rsidR="00D84019">
        <w:rPr>
          <w:rFonts w:ascii="Arial" w:hAnsi="Arial" w:cs="Arial" w:hint="eastAsia"/>
          <w:color w:val="333333"/>
          <w:szCs w:val="21"/>
        </w:rPr>
        <w:t>质量</w:t>
      </w:r>
      <w:r w:rsidR="001A7182">
        <w:rPr>
          <w:rFonts w:ascii="Arial" w:hAnsi="Arial" w:cs="Arial" w:hint="eastAsia"/>
          <w:color w:val="333333"/>
          <w:szCs w:val="21"/>
        </w:rPr>
        <w:t>，</w:t>
      </w:r>
      <w:r w:rsidR="00D84019">
        <w:rPr>
          <w:rFonts w:ascii="Arial" w:hAnsi="Arial" w:cs="Arial" w:hint="eastAsia"/>
          <w:color w:val="333333"/>
          <w:szCs w:val="21"/>
        </w:rPr>
        <w:t>零件</w:t>
      </w:r>
      <w:r w:rsidR="001A7182">
        <w:rPr>
          <w:rFonts w:ascii="Arial" w:hAnsi="Arial" w:cs="Arial" w:hint="eastAsia"/>
          <w:color w:val="333333"/>
          <w:szCs w:val="21"/>
        </w:rPr>
        <w:t>由乙方负责搬运保管。</w:t>
      </w:r>
    </w:p>
    <w:p w:rsidR="00DF30CB" w:rsidRDefault="00DA1EA7" w:rsidP="00DA1EA7">
      <w:pPr>
        <w:pStyle w:val="a7"/>
        <w:numPr>
          <w:ilvl w:val="0"/>
          <w:numId w:val="16"/>
        </w:numPr>
        <w:ind w:firstLineChars="0"/>
        <w:rPr>
          <w:rFonts w:ascii="Arial" w:hAnsi="Arial" w:cs="Arial"/>
          <w:color w:val="333333"/>
          <w:szCs w:val="21"/>
        </w:rPr>
      </w:pPr>
      <w:r w:rsidRPr="00DA1EA7">
        <w:rPr>
          <w:rFonts w:ascii="Arial" w:hAnsi="Arial" w:cs="Arial" w:hint="eastAsia"/>
          <w:color w:val="333333"/>
          <w:szCs w:val="21"/>
        </w:rPr>
        <w:t>纺丝机喂丝辊部件</w:t>
      </w:r>
      <w:r>
        <w:rPr>
          <w:rFonts w:ascii="Arial" w:hAnsi="Arial" w:cs="Arial" w:hint="eastAsia"/>
          <w:color w:val="333333"/>
          <w:szCs w:val="21"/>
        </w:rPr>
        <w:t>位于纺丝机两面呈对称布置，由喂丝辊轴承、喂丝辊轴、带连轴器的喂丝辊、长喂丝辊、短</w:t>
      </w:r>
      <w:r w:rsidRPr="00DA1EA7">
        <w:rPr>
          <w:rFonts w:ascii="Arial" w:hAnsi="Arial" w:cs="Arial" w:hint="eastAsia"/>
          <w:color w:val="333333"/>
          <w:szCs w:val="21"/>
        </w:rPr>
        <w:t>喂丝辊、</w:t>
      </w:r>
      <w:r>
        <w:rPr>
          <w:rFonts w:ascii="Arial" w:hAnsi="Arial" w:cs="Arial" w:hint="eastAsia"/>
          <w:color w:val="333333"/>
          <w:szCs w:val="21"/>
        </w:rPr>
        <w:t>废丝辊以及</w:t>
      </w:r>
      <w:r w:rsidR="00B32E55">
        <w:rPr>
          <w:rFonts w:ascii="Arial" w:hAnsi="Arial" w:cs="Arial" w:hint="eastAsia"/>
          <w:color w:val="333333"/>
          <w:szCs w:val="21"/>
        </w:rPr>
        <w:t>喂丝辊</w:t>
      </w:r>
      <w:r w:rsidRPr="00DA1EA7">
        <w:rPr>
          <w:rFonts w:ascii="Arial" w:hAnsi="Arial" w:cs="Arial" w:hint="eastAsia"/>
          <w:color w:val="333333"/>
          <w:szCs w:val="21"/>
        </w:rPr>
        <w:t>轴承保护罩等</w:t>
      </w:r>
      <w:r w:rsidR="00B32E55">
        <w:rPr>
          <w:rFonts w:ascii="Arial" w:hAnsi="Arial" w:cs="Arial" w:hint="eastAsia"/>
          <w:color w:val="333333"/>
          <w:szCs w:val="21"/>
        </w:rPr>
        <w:t>零部件组成。喂丝</w:t>
      </w:r>
      <w:r w:rsidRPr="00DA1EA7">
        <w:rPr>
          <w:rFonts w:ascii="Arial" w:hAnsi="Arial" w:cs="Arial" w:hint="eastAsia"/>
          <w:color w:val="333333"/>
          <w:szCs w:val="21"/>
        </w:rPr>
        <w:t>轴</w:t>
      </w:r>
      <w:r w:rsidR="00B32E55">
        <w:rPr>
          <w:rFonts w:ascii="Arial" w:hAnsi="Arial" w:cs="Arial" w:hint="eastAsia"/>
          <w:color w:val="333333"/>
          <w:szCs w:val="21"/>
        </w:rPr>
        <w:t>属于细长轴零件</w:t>
      </w:r>
      <w:r w:rsidRPr="00DA1EA7">
        <w:rPr>
          <w:rFonts w:ascii="Arial" w:hAnsi="Arial" w:cs="Arial" w:hint="eastAsia"/>
          <w:color w:val="333333"/>
          <w:szCs w:val="21"/>
        </w:rPr>
        <w:t>，</w:t>
      </w:r>
      <w:r w:rsidR="00B32E55">
        <w:rPr>
          <w:rFonts w:ascii="Arial" w:hAnsi="Arial" w:cs="Arial" w:hint="eastAsia"/>
          <w:color w:val="333333"/>
          <w:szCs w:val="21"/>
        </w:rPr>
        <w:t>安调</w:t>
      </w:r>
      <w:r w:rsidRPr="00DA1EA7">
        <w:rPr>
          <w:rFonts w:ascii="Arial" w:hAnsi="Arial" w:cs="Arial" w:hint="eastAsia"/>
          <w:color w:val="333333"/>
          <w:szCs w:val="21"/>
        </w:rPr>
        <w:t>操作</w:t>
      </w:r>
      <w:r w:rsidR="00B32E55">
        <w:rPr>
          <w:rFonts w:ascii="Arial" w:hAnsi="Arial" w:cs="Arial" w:hint="eastAsia"/>
          <w:color w:val="333333"/>
          <w:szCs w:val="21"/>
        </w:rPr>
        <w:t>需考虑温度变化对其长度的影响，在安装调试</w:t>
      </w:r>
      <w:r w:rsidR="00A23066">
        <w:rPr>
          <w:rFonts w:ascii="Arial" w:hAnsi="Arial" w:cs="Arial" w:hint="eastAsia"/>
          <w:color w:val="333333"/>
          <w:szCs w:val="21"/>
        </w:rPr>
        <w:t>时</w:t>
      </w:r>
      <w:r w:rsidRPr="00DA1EA7">
        <w:rPr>
          <w:rFonts w:ascii="Arial" w:hAnsi="Arial" w:cs="Arial" w:hint="eastAsia"/>
          <w:color w:val="333333"/>
          <w:szCs w:val="21"/>
        </w:rPr>
        <w:t>必须在空调开起后，室内温度基本接近</w:t>
      </w:r>
      <w:r w:rsidR="00B32E55">
        <w:rPr>
          <w:rFonts w:ascii="Arial" w:hAnsi="Arial" w:cs="Arial" w:hint="eastAsia"/>
          <w:color w:val="333333"/>
          <w:szCs w:val="21"/>
        </w:rPr>
        <w:t>纺丝机正常工作温度的条件下进行，避免温度变化带来的安装尺寸精度变化导致喂丝辊运行故障风险。</w:t>
      </w:r>
    </w:p>
    <w:p w:rsidR="00B32E55" w:rsidRDefault="00693905" w:rsidP="00DA1EA7">
      <w:pPr>
        <w:pStyle w:val="a7"/>
        <w:numPr>
          <w:ilvl w:val="0"/>
          <w:numId w:val="16"/>
        </w:numPr>
        <w:ind w:firstLineChars="0"/>
        <w:rPr>
          <w:rFonts w:ascii="Arial" w:hAnsi="Arial" w:cs="Arial"/>
          <w:color w:val="333333"/>
          <w:szCs w:val="21"/>
        </w:rPr>
      </w:pPr>
      <w:r>
        <w:rPr>
          <w:rFonts w:ascii="Arial" w:hAnsi="Arial" w:cs="Arial" w:hint="eastAsia"/>
          <w:color w:val="333333"/>
          <w:szCs w:val="21"/>
        </w:rPr>
        <w:t>轴承座的安装。利用准直仪检查</w:t>
      </w:r>
      <w:r w:rsidR="00C571B3">
        <w:rPr>
          <w:rFonts w:ascii="Arial" w:hAnsi="Arial" w:cs="Arial" w:hint="eastAsia"/>
          <w:color w:val="333333"/>
          <w:szCs w:val="21"/>
        </w:rPr>
        <w:t>现有</w:t>
      </w:r>
      <w:r>
        <w:rPr>
          <w:rFonts w:ascii="Arial" w:hAnsi="Arial" w:cs="Arial" w:hint="eastAsia"/>
          <w:color w:val="333333"/>
          <w:szCs w:val="21"/>
        </w:rPr>
        <w:t>轴承座位置精度是否符合</w:t>
      </w:r>
      <w:r w:rsidR="00010CBA" w:rsidRPr="00010CBA">
        <w:rPr>
          <w:rFonts w:ascii="Arial" w:hAnsi="Arial" w:cs="Arial" w:hint="eastAsia"/>
          <w:color w:val="333333"/>
          <w:szCs w:val="21"/>
        </w:rPr>
        <w:t>两端两个轴承座</w:t>
      </w:r>
      <w:r>
        <w:rPr>
          <w:rFonts w:ascii="Arial" w:hAnsi="Arial" w:cs="Arial" w:hint="eastAsia"/>
          <w:color w:val="333333"/>
          <w:szCs w:val="21"/>
        </w:rPr>
        <w:t>同轴度±</w:t>
      </w:r>
      <w:r>
        <w:rPr>
          <w:rFonts w:ascii="Arial" w:hAnsi="Arial" w:cs="Arial" w:hint="eastAsia"/>
          <w:color w:val="333333"/>
          <w:szCs w:val="21"/>
        </w:rPr>
        <w:t>0.0762mm</w:t>
      </w:r>
      <w:r>
        <w:rPr>
          <w:rFonts w:ascii="Arial" w:hAnsi="Arial" w:cs="Arial" w:hint="eastAsia"/>
          <w:color w:val="333333"/>
          <w:szCs w:val="21"/>
        </w:rPr>
        <w:t>安装精度要求，对存在影响整个轴系精度的轴承座及轴承跑外圈的轴承座进行更换或</w:t>
      </w:r>
      <w:r w:rsidR="001B49D4">
        <w:rPr>
          <w:rFonts w:ascii="Arial" w:hAnsi="Arial" w:cs="Arial" w:hint="eastAsia"/>
          <w:color w:val="333333"/>
          <w:szCs w:val="21"/>
        </w:rPr>
        <w:t>调整，以满足轴承座安装</w:t>
      </w:r>
      <w:r w:rsidR="000E7D62">
        <w:rPr>
          <w:rFonts w:ascii="Arial" w:hAnsi="Arial" w:cs="Arial" w:hint="eastAsia"/>
          <w:color w:val="333333"/>
          <w:szCs w:val="21"/>
        </w:rPr>
        <w:t>扭矩及</w:t>
      </w:r>
      <w:r w:rsidR="001B49D4">
        <w:rPr>
          <w:rFonts w:ascii="Arial" w:hAnsi="Arial" w:cs="Arial" w:hint="eastAsia"/>
          <w:color w:val="333333"/>
          <w:szCs w:val="21"/>
        </w:rPr>
        <w:t>精度要求</w:t>
      </w:r>
      <w:r w:rsidR="000E7D62">
        <w:rPr>
          <w:rFonts w:ascii="Arial" w:hAnsi="Arial" w:cs="Arial" w:hint="eastAsia"/>
          <w:color w:val="333333"/>
          <w:szCs w:val="21"/>
        </w:rPr>
        <w:t>，</w:t>
      </w:r>
      <w:r w:rsidR="00C571B3">
        <w:rPr>
          <w:rFonts w:ascii="Arial" w:hAnsi="Arial" w:cs="Arial" w:hint="eastAsia"/>
          <w:color w:val="333333"/>
          <w:szCs w:val="21"/>
        </w:rPr>
        <w:t>由甲方复核</w:t>
      </w:r>
      <w:r w:rsidR="001B49D4">
        <w:rPr>
          <w:rFonts w:ascii="Arial" w:hAnsi="Arial" w:cs="Arial" w:hint="eastAsia"/>
          <w:color w:val="333333"/>
          <w:szCs w:val="21"/>
        </w:rPr>
        <w:t>。</w:t>
      </w:r>
    </w:p>
    <w:p w:rsidR="00E0286D" w:rsidRPr="00C12F79" w:rsidRDefault="00010CBA" w:rsidP="003A34E0">
      <w:pPr>
        <w:pStyle w:val="a7"/>
        <w:numPr>
          <w:ilvl w:val="0"/>
          <w:numId w:val="16"/>
        </w:numPr>
        <w:ind w:firstLineChars="0"/>
        <w:rPr>
          <w:rFonts w:ascii="Arial" w:hAnsi="Arial" w:cs="Arial"/>
          <w:color w:val="333333"/>
          <w:szCs w:val="21"/>
        </w:rPr>
      </w:pPr>
      <w:r w:rsidRPr="00C12F79">
        <w:rPr>
          <w:rFonts w:ascii="Arial" w:hAnsi="Arial" w:cs="Arial" w:hint="eastAsia"/>
          <w:color w:val="333333"/>
          <w:szCs w:val="21"/>
        </w:rPr>
        <w:t>喂丝辊</w:t>
      </w:r>
      <w:r w:rsidR="00E0286D" w:rsidRPr="00C12F79">
        <w:rPr>
          <w:rFonts w:ascii="Arial" w:hAnsi="Arial" w:cs="Arial" w:hint="eastAsia"/>
          <w:color w:val="333333"/>
          <w:szCs w:val="21"/>
        </w:rPr>
        <w:t>及</w:t>
      </w:r>
      <w:r w:rsidRPr="00C12F79">
        <w:rPr>
          <w:rFonts w:ascii="Arial" w:hAnsi="Arial" w:cs="Arial" w:hint="eastAsia"/>
          <w:color w:val="333333"/>
          <w:szCs w:val="21"/>
        </w:rPr>
        <w:t>轴的安装。</w:t>
      </w:r>
      <w:r w:rsidR="00C12F79" w:rsidRPr="00C12F79">
        <w:rPr>
          <w:rFonts w:ascii="Arial" w:hAnsi="Arial" w:cs="Arial" w:hint="eastAsia"/>
          <w:color w:val="333333"/>
          <w:szCs w:val="21"/>
        </w:rPr>
        <w:t>喂丝辊安装前甲方移交至乙方的喂丝辊甲乙方共同确认，交付后乙方负责喂丝辊表面保护，表面不得出现缺陷。喂丝辊</w:t>
      </w:r>
      <w:r w:rsidR="00C12F79">
        <w:rPr>
          <w:rFonts w:ascii="Arial" w:hAnsi="Arial" w:cs="Arial" w:hint="eastAsia"/>
          <w:color w:val="333333"/>
          <w:szCs w:val="21"/>
        </w:rPr>
        <w:t>轴之间哈弗连接</w:t>
      </w:r>
      <w:r w:rsidR="00C12F79" w:rsidRPr="00C12F79">
        <w:rPr>
          <w:rFonts w:ascii="Arial" w:hAnsi="Arial" w:cs="Arial" w:hint="eastAsia"/>
          <w:color w:val="333333"/>
          <w:szCs w:val="21"/>
        </w:rPr>
        <w:t>轴搭接轴向间隙</w:t>
      </w:r>
      <w:r w:rsidR="00C12F79" w:rsidRPr="00C12F79">
        <w:rPr>
          <w:rFonts w:ascii="Arial" w:hAnsi="Arial" w:cs="Arial" w:hint="eastAsia"/>
          <w:color w:val="333333"/>
          <w:szCs w:val="21"/>
        </w:rPr>
        <w:t>2</w:t>
      </w:r>
      <w:r w:rsidR="00C12F79" w:rsidRPr="00C12F79">
        <w:rPr>
          <w:rFonts w:ascii="Arial" w:hAnsi="Arial" w:cs="Arial"/>
          <w:color w:val="333333"/>
          <w:szCs w:val="21"/>
        </w:rPr>
        <w:t>-3</w:t>
      </w:r>
      <w:r w:rsidR="00C12F79" w:rsidRPr="00C12F79">
        <w:rPr>
          <w:rFonts w:ascii="Arial" w:hAnsi="Arial" w:cs="Arial" w:hint="eastAsia"/>
          <w:color w:val="333333"/>
          <w:szCs w:val="21"/>
        </w:rPr>
        <w:t>mm</w:t>
      </w:r>
      <w:r w:rsidR="00C12F79">
        <w:rPr>
          <w:rFonts w:ascii="Arial" w:hAnsi="Arial" w:cs="Arial" w:hint="eastAsia"/>
          <w:color w:val="333333"/>
          <w:szCs w:val="21"/>
        </w:rPr>
        <w:t>，连接紧固可靠，</w:t>
      </w:r>
      <w:r w:rsidR="00C12F79" w:rsidRPr="00E0286D">
        <w:rPr>
          <w:rFonts w:ascii="Arial" w:hAnsi="Arial" w:cs="Arial" w:hint="eastAsia"/>
          <w:color w:val="333333"/>
          <w:szCs w:val="21"/>
        </w:rPr>
        <w:t>喂丝辊与轴连接紧固可靠，喂丝辊表面需保护不得碰伤表面，安装后</w:t>
      </w:r>
      <w:r w:rsidR="00C12F79">
        <w:rPr>
          <w:rFonts w:ascii="Arial" w:hAnsi="Arial" w:cs="Arial" w:hint="eastAsia"/>
          <w:color w:val="333333"/>
          <w:szCs w:val="21"/>
        </w:rPr>
        <w:t>轴中心至纺丝机机架中心位置</w:t>
      </w:r>
      <w:r w:rsidR="00C12F79">
        <w:rPr>
          <w:rFonts w:ascii="Arial" w:hAnsi="Arial" w:cs="Arial" w:hint="eastAsia"/>
          <w:color w:val="333333"/>
          <w:szCs w:val="21"/>
        </w:rPr>
        <w:t>540mm</w:t>
      </w:r>
      <w:r w:rsidR="00C12F79">
        <w:rPr>
          <w:rFonts w:ascii="Arial" w:hAnsi="Arial" w:cs="Arial" w:hint="eastAsia"/>
          <w:color w:val="333333"/>
          <w:szCs w:val="21"/>
        </w:rPr>
        <w:t>准确，安装后全长直线度小于</w:t>
      </w:r>
      <w:r w:rsidR="00C12F79">
        <w:rPr>
          <w:rFonts w:ascii="Arial" w:hAnsi="Arial" w:cs="Arial" w:hint="eastAsia"/>
          <w:color w:val="333333"/>
          <w:szCs w:val="21"/>
        </w:rPr>
        <w:t>0.5mm</w:t>
      </w:r>
      <w:r w:rsidR="00C12F79">
        <w:rPr>
          <w:rFonts w:ascii="Arial" w:hAnsi="Arial" w:cs="Arial" w:hint="eastAsia"/>
          <w:color w:val="333333"/>
          <w:szCs w:val="21"/>
        </w:rPr>
        <w:t>，任意位置跳动不超过</w:t>
      </w:r>
      <w:r w:rsidR="00C12F79">
        <w:rPr>
          <w:rFonts w:ascii="Arial" w:hAnsi="Arial" w:cs="Arial" w:hint="eastAsia"/>
          <w:color w:val="333333"/>
          <w:szCs w:val="21"/>
        </w:rPr>
        <w:t>0.1</w:t>
      </w:r>
      <w:r w:rsidR="00C12F79">
        <w:rPr>
          <w:rFonts w:ascii="Arial" w:hAnsi="Arial" w:cs="Arial"/>
          <w:color w:val="333333"/>
          <w:szCs w:val="21"/>
        </w:rPr>
        <w:t>5</w:t>
      </w:r>
      <w:r w:rsidR="00C12F79">
        <w:rPr>
          <w:rFonts w:ascii="Arial" w:hAnsi="Arial" w:cs="Arial" w:hint="eastAsia"/>
          <w:color w:val="333333"/>
          <w:szCs w:val="21"/>
        </w:rPr>
        <w:t>mm</w:t>
      </w:r>
      <w:r w:rsidR="00C12F79">
        <w:rPr>
          <w:rFonts w:ascii="Arial" w:hAnsi="Arial" w:cs="Arial" w:hint="eastAsia"/>
          <w:color w:val="333333"/>
          <w:szCs w:val="21"/>
        </w:rPr>
        <w:t>。</w:t>
      </w:r>
      <w:r w:rsidR="00A23066">
        <w:rPr>
          <w:rFonts w:ascii="Arial" w:hAnsi="Arial" w:cs="Arial" w:hint="eastAsia"/>
          <w:color w:val="333333"/>
          <w:szCs w:val="21"/>
        </w:rPr>
        <w:t>废丝辊安装时</w:t>
      </w:r>
      <w:r w:rsidR="00E0286D" w:rsidRPr="00C12F79">
        <w:rPr>
          <w:rFonts w:ascii="Arial" w:hAnsi="Arial" w:cs="Arial" w:hint="eastAsia"/>
          <w:color w:val="333333"/>
          <w:szCs w:val="21"/>
        </w:rPr>
        <w:t>废丝辊各部分连接要紧固可靠，废丝辊与喂丝辊之间的间隙要均匀，不得有擦碰现象。</w:t>
      </w:r>
    </w:p>
    <w:p w:rsidR="00E0286D" w:rsidRDefault="00E0286D" w:rsidP="00E0286D">
      <w:pPr>
        <w:pStyle w:val="a7"/>
        <w:numPr>
          <w:ilvl w:val="0"/>
          <w:numId w:val="16"/>
        </w:numPr>
        <w:ind w:firstLineChars="0"/>
        <w:rPr>
          <w:rFonts w:ascii="Arial" w:hAnsi="Arial" w:cs="Arial"/>
          <w:color w:val="333333"/>
          <w:szCs w:val="21"/>
        </w:rPr>
      </w:pPr>
      <w:r>
        <w:rPr>
          <w:rFonts w:ascii="Arial" w:hAnsi="Arial" w:cs="Arial" w:hint="eastAsia"/>
          <w:color w:val="333333"/>
          <w:szCs w:val="21"/>
        </w:rPr>
        <w:t>同步带轮的安装</w:t>
      </w:r>
      <w:r w:rsidR="000404E1">
        <w:rPr>
          <w:rFonts w:ascii="Arial" w:hAnsi="Arial" w:cs="Arial" w:hint="eastAsia"/>
          <w:color w:val="333333"/>
          <w:szCs w:val="21"/>
        </w:rPr>
        <w:t>。同步带轮与喂丝辊轴，电机轴头连接要紧固可靠。大小带轮中心平面共面，不得存在夹角式或平行偏移现象</w:t>
      </w:r>
      <w:r w:rsidR="00B17379">
        <w:rPr>
          <w:rFonts w:ascii="Arial" w:hAnsi="Arial" w:cs="Arial" w:hint="eastAsia"/>
          <w:color w:val="333333"/>
          <w:szCs w:val="21"/>
        </w:rPr>
        <w:t>，斜度误差不得超过</w:t>
      </w:r>
      <w:r w:rsidR="00F25650">
        <w:rPr>
          <w:rFonts w:ascii="Arial" w:hAnsi="Arial" w:cs="Arial"/>
          <w:color w:val="333333"/>
          <w:szCs w:val="21"/>
        </w:rPr>
        <w:t>0.25</w:t>
      </w:r>
      <w:r w:rsidR="00F25650">
        <w:rPr>
          <w:rFonts w:ascii="Arial" w:hAnsi="Arial" w:cs="Arial" w:hint="eastAsia"/>
          <w:color w:val="333333"/>
          <w:szCs w:val="21"/>
        </w:rPr>
        <w:t>°</w:t>
      </w:r>
      <w:r w:rsidR="00B17379">
        <w:rPr>
          <w:rFonts w:ascii="Arial" w:hAnsi="Arial" w:cs="Arial" w:hint="eastAsia"/>
          <w:color w:val="333333"/>
          <w:szCs w:val="21"/>
        </w:rPr>
        <w:t>，平行偏移不得超过</w:t>
      </w:r>
      <w:r w:rsidR="00F25650" w:rsidRPr="00F25650">
        <w:rPr>
          <w:rFonts w:ascii="Arial" w:hAnsi="Arial" w:cs="Arial" w:hint="eastAsia"/>
          <w:color w:val="333333"/>
          <w:szCs w:val="21"/>
        </w:rPr>
        <w:t>轮缘宽度的</w:t>
      </w:r>
      <w:r w:rsidR="00B17379">
        <w:rPr>
          <w:rFonts w:ascii="Arial" w:hAnsi="Arial" w:cs="Arial" w:hint="eastAsia"/>
          <w:color w:val="333333"/>
          <w:szCs w:val="21"/>
        </w:rPr>
        <w:t>5</w:t>
      </w:r>
      <w:r w:rsidR="00B17379">
        <w:rPr>
          <w:rFonts w:ascii="Arial" w:hAnsi="Arial" w:cs="Arial" w:hint="eastAsia"/>
          <w:color w:val="333333"/>
          <w:szCs w:val="21"/>
        </w:rPr>
        <w:t>％</w:t>
      </w:r>
      <w:r w:rsidR="000404E1">
        <w:rPr>
          <w:rFonts w:ascii="Arial" w:hAnsi="Arial" w:cs="Arial" w:hint="eastAsia"/>
          <w:color w:val="333333"/>
          <w:szCs w:val="21"/>
        </w:rPr>
        <w:t>。</w:t>
      </w:r>
    </w:p>
    <w:p w:rsidR="000404E1" w:rsidRDefault="000404E1" w:rsidP="00E0286D">
      <w:pPr>
        <w:pStyle w:val="a7"/>
        <w:numPr>
          <w:ilvl w:val="0"/>
          <w:numId w:val="16"/>
        </w:numPr>
        <w:ind w:firstLineChars="0"/>
        <w:rPr>
          <w:rFonts w:ascii="Arial" w:hAnsi="Arial" w:cs="Arial"/>
          <w:color w:val="333333"/>
          <w:szCs w:val="21"/>
        </w:rPr>
      </w:pPr>
      <w:r>
        <w:rPr>
          <w:rFonts w:ascii="Arial" w:hAnsi="Arial" w:cs="Arial" w:hint="eastAsia"/>
          <w:color w:val="333333"/>
          <w:szCs w:val="21"/>
        </w:rPr>
        <w:t>同步带的安装。同步带与大小带轮位置要准确，不得与大小带轮挡边存在擦碰现象，</w:t>
      </w:r>
      <w:r w:rsidR="00F25650">
        <w:rPr>
          <w:rFonts w:ascii="Arial" w:hAnsi="Arial" w:cs="Arial" w:hint="eastAsia"/>
          <w:color w:val="333333"/>
          <w:szCs w:val="21"/>
        </w:rPr>
        <w:t>同步</w:t>
      </w:r>
      <w:r>
        <w:rPr>
          <w:rFonts w:ascii="Arial" w:hAnsi="Arial" w:cs="Arial" w:hint="eastAsia"/>
          <w:color w:val="333333"/>
          <w:szCs w:val="21"/>
        </w:rPr>
        <w:t>带涨紧力要</w:t>
      </w:r>
      <w:r w:rsidRPr="00F60949">
        <w:rPr>
          <w:rFonts w:ascii="Arial" w:hAnsi="Arial" w:cs="Arial" w:hint="eastAsia"/>
          <w:color w:val="333333"/>
          <w:szCs w:val="21"/>
        </w:rPr>
        <w:t>适当，</w:t>
      </w:r>
      <w:r w:rsidR="00F60949" w:rsidRPr="00ED5A7F">
        <w:rPr>
          <w:rFonts w:ascii="Arial" w:hAnsi="Arial" w:cs="Arial" w:hint="eastAsia"/>
          <w:color w:val="333333"/>
          <w:szCs w:val="21"/>
        </w:rPr>
        <w:t>运行噪音</w:t>
      </w:r>
      <w:r w:rsidR="00ED5A7F" w:rsidRPr="00ED5A7F">
        <w:rPr>
          <w:rFonts w:ascii="Arial" w:hAnsi="Arial" w:cs="Arial" w:hint="eastAsia"/>
          <w:color w:val="333333"/>
          <w:szCs w:val="21"/>
        </w:rPr>
        <w:t>5</w:t>
      </w:r>
      <w:r w:rsidR="00ED5A7F" w:rsidRPr="00ED5A7F">
        <w:rPr>
          <w:rFonts w:ascii="Arial" w:hAnsi="Arial" w:cs="Arial"/>
          <w:color w:val="333333"/>
          <w:szCs w:val="21"/>
        </w:rPr>
        <w:t>0</w:t>
      </w:r>
      <w:r w:rsidR="00ED5A7F" w:rsidRPr="00ED5A7F">
        <w:rPr>
          <w:rFonts w:ascii="Arial" w:hAnsi="Arial" w:cs="Arial" w:hint="eastAsia"/>
          <w:color w:val="333333"/>
          <w:szCs w:val="21"/>
        </w:rPr>
        <w:t>-</w:t>
      </w:r>
      <w:r w:rsidR="00ED5A7F" w:rsidRPr="00ED5A7F">
        <w:rPr>
          <w:rFonts w:ascii="Arial" w:hAnsi="Arial" w:cs="Arial"/>
          <w:color w:val="333333"/>
          <w:szCs w:val="21"/>
        </w:rPr>
        <w:t>80</w:t>
      </w:r>
      <w:r w:rsidR="00ED5A7F" w:rsidRPr="00ED5A7F">
        <w:rPr>
          <w:rFonts w:ascii="Arial" w:hAnsi="Arial" w:cs="Arial" w:hint="eastAsia"/>
          <w:color w:val="333333"/>
          <w:szCs w:val="21"/>
        </w:rPr>
        <w:t>分贝。</w:t>
      </w:r>
    </w:p>
    <w:p w:rsidR="00F92F3B" w:rsidRPr="00E0286D" w:rsidRDefault="00F92F3B" w:rsidP="00E0286D">
      <w:pPr>
        <w:pStyle w:val="a7"/>
        <w:numPr>
          <w:ilvl w:val="0"/>
          <w:numId w:val="16"/>
        </w:numPr>
        <w:ind w:firstLineChars="0"/>
        <w:rPr>
          <w:rFonts w:ascii="Arial" w:hAnsi="Arial" w:cs="Arial"/>
          <w:color w:val="333333"/>
          <w:szCs w:val="21"/>
        </w:rPr>
      </w:pPr>
      <w:r>
        <w:rPr>
          <w:rFonts w:ascii="Arial" w:hAnsi="Arial" w:cs="Arial" w:hint="eastAsia"/>
          <w:color w:val="333333"/>
          <w:szCs w:val="21"/>
        </w:rPr>
        <w:t>防护罩的安装。各种防护罩的安装连接紧固可靠，与转动部位的间隙要均匀不得存在擦碰现象。</w:t>
      </w:r>
    </w:p>
    <w:p w:rsidR="00BE4517" w:rsidRPr="007C4736" w:rsidRDefault="00DF30CB" w:rsidP="00B96A15">
      <w:pPr>
        <w:pStyle w:val="a7"/>
        <w:numPr>
          <w:ilvl w:val="0"/>
          <w:numId w:val="9"/>
        </w:numPr>
        <w:ind w:firstLineChars="0"/>
        <w:rPr>
          <w:rFonts w:ascii="宋体" w:hAnsi="宋体"/>
          <w:b/>
          <w:color w:val="0000FF"/>
          <w:sz w:val="24"/>
        </w:rPr>
      </w:pPr>
      <w:r>
        <w:rPr>
          <w:rFonts w:ascii="宋体" w:hAnsi="宋体" w:hint="eastAsia"/>
          <w:color w:val="0000FF"/>
          <w:spacing w:val="16"/>
          <w:sz w:val="24"/>
        </w:rPr>
        <w:t>其他</w:t>
      </w:r>
      <w:r w:rsidR="00BE4517">
        <w:rPr>
          <w:rFonts w:ascii="宋体" w:hAnsi="宋体" w:hint="eastAsia"/>
          <w:color w:val="0000FF"/>
          <w:spacing w:val="16"/>
          <w:sz w:val="24"/>
        </w:rPr>
        <w:t>要求</w:t>
      </w:r>
    </w:p>
    <w:p w:rsidR="00BE4517" w:rsidRPr="00DF30CB" w:rsidRDefault="00BE4517" w:rsidP="00730B54">
      <w:pPr>
        <w:pStyle w:val="a7"/>
        <w:numPr>
          <w:ilvl w:val="0"/>
          <w:numId w:val="15"/>
        </w:numPr>
        <w:ind w:firstLineChars="0"/>
        <w:rPr>
          <w:rFonts w:ascii="Arial" w:hAnsi="Arial" w:cs="Arial"/>
          <w:color w:val="333333"/>
          <w:szCs w:val="21"/>
        </w:rPr>
      </w:pPr>
      <w:r w:rsidRPr="00DF30CB">
        <w:rPr>
          <w:rFonts w:ascii="Arial" w:hAnsi="Arial" w:cs="Arial" w:hint="eastAsia"/>
          <w:color w:val="333333"/>
          <w:szCs w:val="21"/>
        </w:rPr>
        <w:lastRenderedPageBreak/>
        <w:t>现场踏勘按工作内容要求编制完整的检修内容安全施工方案。使检修达到方案的所要求的标准，检修完成后，要求设备连续运转正常。</w:t>
      </w:r>
    </w:p>
    <w:p w:rsidR="00BE4517" w:rsidRDefault="00BE4517" w:rsidP="00730B54">
      <w:pPr>
        <w:pStyle w:val="a7"/>
        <w:numPr>
          <w:ilvl w:val="0"/>
          <w:numId w:val="15"/>
        </w:numPr>
        <w:ind w:firstLineChars="0"/>
        <w:rPr>
          <w:rFonts w:ascii="Arial" w:hAnsi="Arial" w:cs="Arial"/>
          <w:color w:val="333333"/>
          <w:szCs w:val="21"/>
        </w:rPr>
      </w:pPr>
      <w:r w:rsidRPr="00115EE9">
        <w:rPr>
          <w:rFonts w:ascii="Arial" w:hAnsi="Arial" w:cs="Arial" w:hint="eastAsia"/>
          <w:color w:val="333333"/>
          <w:szCs w:val="21"/>
        </w:rPr>
        <w:t>所有维修常用维修工</w:t>
      </w:r>
      <w:r w:rsidR="00A05692">
        <w:rPr>
          <w:rFonts w:ascii="Arial" w:hAnsi="Arial" w:cs="Arial" w:hint="eastAsia"/>
          <w:color w:val="333333"/>
          <w:szCs w:val="21"/>
        </w:rPr>
        <w:t>器</w:t>
      </w:r>
      <w:r w:rsidRPr="00115EE9">
        <w:rPr>
          <w:rFonts w:ascii="Arial" w:hAnsi="Arial" w:cs="Arial" w:hint="eastAsia"/>
          <w:color w:val="333333"/>
          <w:szCs w:val="21"/>
        </w:rPr>
        <w:t>具</w:t>
      </w:r>
      <w:r w:rsidR="00A05692">
        <w:rPr>
          <w:rFonts w:ascii="Arial" w:hAnsi="Arial" w:cs="Arial" w:hint="eastAsia"/>
          <w:color w:val="333333"/>
          <w:szCs w:val="21"/>
        </w:rPr>
        <w:t>及辅材</w:t>
      </w:r>
      <w:r w:rsidRPr="00115EE9">
        <w:rPr>
          <w:rFonts w:ascii="Arial" w:hAnsi="Arial" w:cs="Arial" w:hint="eastAsia"/>
          <w:color w:val="333333"/>
          <w:szCs w:val="21"/>
        </w:rPr>
        <w:t>、如扳手</w:t>
      </w:r>
      <w:r>
        <w:rPr>
          <w:rFonts w:ascii="Arial" w:hAnsi="Arial" w:cs="Arial" w:hint="eastAsia"/>
          <w:color w:val="333333"/>
          <w:szCs w:val="21"/>
        </w:rPr>
        <w:t>、焊条</w:t>
      </w:r>
      <w:r w:rsidRPr="00115EE9">
        <w:rPr>
          <w:rFonts w:ascii="Arial" w:hAnsi="Arial" w:cs="Arial" w:hint="eastAsia"/>
          <w:color w:val="333333"/>
          <w:szCs w:val="21"/>
        </w:rPr>
        <w:t>，检测仪器，由供方准备，维修</w:t>
      </w:r>
      <w:r w:rsidR="00A05692">
        <w:rPr>
          <w:rFonts w:ascii="Arial" w:hAnsi="Arial" w:cs="Arial" w:hint="eastAsia"/>
          <w:color w:val="333333"/>
          <w:szCs w:val="21"/>
        </w:rPr>
        <w:t>主</w:t>
      </w:r>
      <w:r w:rsidRPr="00115EE9">
        <w:rPr>
          <w:rFonts w:ascii="Arial" w:hAnsi="Arial" w:cs="Arial" w:hint="eastAsia"/>
          <w:color w:val="333333"/>
          <w:szCs w:val="21"/>
        </w:rPr>
        <w:t>材料由昆纤公司提供，注明包工包料的除外。检修用的临时装置由供方提前预制，昆纤提供施工场地和施工用电。脚手架材料可向昆纤借用，并如数归还。</w:t>
      </w:r>
      <w:r w:rsidRPr="003C6973">
        <w:rPr>
          <w:rFonts w:ascii="Arial" w:hAnsi="Arial" w:cs="Arial" w:hint="eastAsia"/>
          <w:color w:val="333333"/>
          <w:szCs w:val="21"/>
        </w:rPr>
        <w:t>报价时注意：施工中涉及搭拆脚手架工程的，脚手架需选用昆纤提供的承插型盘扣式钢管支架（含钢管、扣件、钢跳板等），乙方报价时只报搭设和拆除的人工费及安全网等费用（安全网由乙方提供）、否则在报价预算书审核时，由昆纤扣减。</w:t>
      </w:r>
    </w:p>
    <w:p w:rsidR="00BE4517" w:rsidRPr="00430D3A" w:rsidRDefault="00BE4517" w:rsidP="00730B54">
      <w:pPr>
        <w:pStyle w:val="a7"/>
        <w:numPr>
          <w:ilvl w:val="0"/>
          <w:numId w:val="15"/>
        </w:numPr>
        <w:ind w:firstLineChars="0"/>
        <w:rPr>
          <w:rFonts w:ascii="Arial" w:hAnsi="Arial" w:cs="Arial"/>
          <w:color w:val="333333"/>
          <w:szCs w:val="21"/>
        </w:rPr>
      </w:pPr>
      <w:r w:rsidRPr="00115EE9">
        <w:rPr>
          <w:rFonts w:ascii="Arial" w:hAnsi="Arial" w:cs="Arial" w:hint="eastAsia"/>
          <w:color w:val="333333"/>
          <w:szCs w:val="21"/>
        </w:rPr>
        <w:t>为了保证大修时能按昆纤要求按时完成，大修期间大修人员不得少于上表中各区域要求人数，加人不限。</w:t>
      </w:r>
      <w:r w:rsidRPr="00430D3A">
        <w:rPr>
          <w:rFonts w:ascii="Arial" w:hAnsi="Arial" w:cs="Arial"/>
          <w:color w:val="333333"/>
          <w:szCs w:val="21"/>
        </w:rPr>
        <w:t xml:space="preserve"> </w:t>
      </w:r>
    </w:p>
    <w:p w:rsidR="00E438FF" w:rsidRPr="00DF30CB" w:rsidRDefault="00BE4517" w:rsidP="00730B54">
      <w:pPr>
        <w:pStyle w:val="a7"/>
        <w:numPr>
          <w:ilvl w:val="0"/>
          <w:numId w:val="15"/>
        </w:numPr>
        <w:ind w:firstLineChars="0"/>
        <w:rPr>
          <w:rFonts w:ascii="Arial" w:hAnsi="Arial" w:cs="Arial"/>
          <w:color w:val="333333"/>
          <w:szCs w:val="21"/>
        </w:rPr>
      </w:pPr>
      <w:r w:rsidRPr="00115EE9">
        <w:rPr>
          <w:rFonts w:ascii="Arial" w:hAnsi="Arial" w:cs="Arial" w:hint="eastAsia"/>
          <w:color w:val="333333"/>
          <w:szCs w:val="21"/>
        </w:rPr>
        <w:t>生产恢复阶段，承包方必须留有</w:t>
      </w:r>
      <w:r w:rsidRPr="00115EE9">
        <w:rPr>
          <w:rFonts w:ascii="Arial" w:hAnsi="Arial" w:cs="Arial" w:hint="eastAsia"/>
          <w:color w:val="333333"/>
          <w:szCs w:val="21"/>
        </w:rPr>
        <w:t>3</w:t>
      </w:r>
      <w:r w:rsidRPr="00115EE9">
        <w:rPr>
          <w:rFonts w:ascii="Arial" w:hAnsi="Arial" w:cs="Arial" w:hint="eastAsia"/>
          <w:color w:val="333333"/>
          <w:szCs w:val="21"/>
        </w:rPr>
        <w:t>名</w:t>
      </w:r>
      <w:r>
        <w:rPr>
          <w:rFonts w:ascii="Arial" w:hAnsi="Arial" w:cs="Arial" w:hint="eastAsia"/>
          <w:color w:val="333333"/>
          <w:szCs w:val="21"/>
        </w:rPr>
        <w:t>以上</w:t>
      </w:r>
      <w:r w:rsidRPr="00115EE9">
        <w:rPr>
          <w:rFonts w:ascii="Arial" w:hAnsi="Arial" w:cs="Arial" w:hint="eastAsia"/>
          <w:color w:val="333333"/>
          <w:szCs w:val="21"/>
        </w:rPr>
        <w:t>人员对所承担的维修项目进行返工或消缺。</w:t>
      </w:r>
    </w:p>
    <w:p w:rsidR="007B0BB7" w:rsidRPr="007C4736" w:rsidRDefault="00DF30CB" w:rsidP="007B0BB7">
      <w:pPr>
        <w:numPr>
          <w:ilvl w:val="0"/>
          <w:numId w:val="1"/>
        </w:numPr>
        <w:rPr>
          <w:rFonts w:ascii="宋体" w:hAnsi="宋体"/>
          <w:b/>
          <w:color w:val="0000FF"/>
          <w:sz w:val="24"/>
        </w:rPr>
      </w:pPr>
      <w:r>
        <w:rPr>
          <w:rFonts w:ascii="宋体" w:hAnsi="宋体" w:hint="eastAsia"/>
          <w:b/>
          <w:color w:val="0000FF"/>
          <w:sz w:val="24"/>
        </w:rPr>
        <w:t>工作进度及安全要求</w:t>
      </w:r>
    </w:p>
    <w:bookmarkEnd w:id="0"/>
    <w:p w:rsidR="00DF30CB" w:rsidRDefault="00DF30CB" w:rsidP="00DF30CB">
      <w:pPr>
        <w:numPr>
          <w:ilvl w:val="0"/>
          <w:numId w:val="11"/>
        </w:numPr>
        <w:rPr>
          <w:rFonts w:ascii="宋体" w:hAnsi="宋体"/>
          <w:color w:val="0000FF"/>
          <w:spacing w:val="16"/>
          <w:sz w:val="24"/>
        </w:rPr>
      </w:pPr>
      <w:r w:rsidRPr="00F62CD3">
        <w:rPr>
          <w:rFonts w:ascii="宋体" w:hAnsi="宋体" w:hint="eastAsia"/>
          <w:color w:val="0000FF"/>
          <w:spacing w:val="16"/>
          <w:sz w:val="24"/>
        </w:rPr>
        <w:t>施工区域安全要求（防爆、防尘、防水、连续生产、连锁保护等</w:t>
      </w:r>
      <w:r>
        <w:rPr>
          <w:rFonts w:ascii="宋体" w:hAnsi="宋体" w:hint="eastAsia"/>
          <w:color w:val="0000FF"/>
          <w:spacing w:val="16"/>
          <w:sz w:val="24"/>
        </w:rPr>
        <w:t>安全要求</w:t>
      </w:r>
      <w:r w:rsidRPr="00F62CD3">
        <w:rPr>
          <w:rFonts w:ascii="宋体" w:hAnsi="宋体" w:hint="eastAsia"/>
          <w:color w:val="0000FF"/>
          <w:spacing w:val="16"/>
          <w:sz w:val="24"/>
        </w:rPr>
        <w:t>）</w:t>
      </w:r>
    </w:p>
    <w:p w:rsidR="00DF30CB" w:rsidRPr="00782A99" w:rsidRDefault="00DF30CB" w:rsidP="00DF30CB">
      <w:pPr>
        <w:numPr>
          <w:ilvl w:val="0"/>
          <w:numId w:val="13"/>
        </w:numPr>
        <w:ind w:left="840" w:hanging="420"/>
        <w:jc w:val="left"/>
        <w:rPr>
          <w:rFonts w:ascii="Arial" w:hAnsi="Arial" w:cs="Arial"/>
          <w:color w:val="333333"/>
          <w:szCs w:val="21"/>
        </w:rPr>
      </w:pPr>
      <w:r>
        <w:rPr>
          <w:rFonts w:ascii="Arial" w:hAnsi="Arial" w:cs="Arial" w:hint="eastAsia"/>
          <w:color w:val="333333"/>
          <w:szCs w:val="21"/>
        </w:rPr>
        <w:t>本工作区域为防爆区有</w:t>
      </w:r>
      <w:r w:rsidRPr="00742D9E">
        <w:rPr>
          <w:rFonts w:ascii="Arial" w:hAnsi="Arial" w:cs="Arial" w:hint="eastAsia"/>
          <w:color w:val="333333"/>
          <w:szCs w:val="21"/>
        </w:rPr>
        <w:t>防爆</w:t>
      </w:r>
      <w:r>
        <w:rPr>
          <w:rFonts w:ascii="Arial" w:hAnsi="Arial" w:cs="Arial" w:hint="eastAsia"/>
          <w:color w:val="333333"/>
          <w:szCs w:val="21"/>
        </w:rPr>
        <w:t>要求，</w:t>
      </w:r>
      <w:r w:rsidRPr="00782A99">
        <w:rPr>
          <w:rFonts w:ascii="Arial" w:hAnsi="Arial" w:cs="Arial"/>
          <w:color w:val="333333"/>
          <w:szCs w:val="21"/>
        </w:rPr>
        <w:t>施工过程中应遵守甲方的安全工作制度。</w:t>
      </w:r>
    </w:p>
    <w:p w:rsidR="00DF30CB" w:rsidRPr="00782A99" w:rsidRDefault="00DF30CB" w:rsidP="00DF30CB">
      <w:pPr>
        <w:numPr>
          <w:ilvl w:val="0"/>
          <w:numId w:val="13"/>
        </w:numPr>
        <w:ind w:left="840" w:hanging="420"/>
        <w:jc w:val="left"/>
        <w:rPr>
          <w:rFonts w:ascii="Arial" w:hAnsi="Arial" w:cs="Arial"/>
          <w:color w:val="333333"/>
          <w:szCs w:val="21"/>
        </w:rPr>
      </w:pPr>
      <w:r w:rsidRPr="00782A99">
        <w:rPr>
          <w:rFonts w:ascii="Arial" w:hAnsi="Arial" w:cs="Arial"/>
          <w:color w:val="333333"/>
          <w:szCs w:val="21"/>
        </w:rPr>
        <w:t>在施工过程中，应遵守国家有关施工安全规范，并采取相应的预防措施后才能进行施工。</w:t>
      </w:r>
    </w:p>
    <w:p w:rsidR="00DF30CB" w:rsidRPr="00782A99" w:rsidRDefault="00DF30CB" w:rsidP="00DF30CB">
      <w:pPr>
        <w:numPr>
          <w:ilvl w:val="0"/>
          <w:numId w:val="13"/>
        </w:numPr>
        <w:ind w:left="840" w:hanging="420"/>
        <w:jc w:val="left"/>
        <w:rPr>
          <w:rFonts w:ascii="Arial" w:hAnsi="Arial" w:cs="Arial"/>
          <w:color w:val="333333"/>
          <w:szCs w:val="21"/>
        </w:rPr>
      </w:pPr>
      <w:r w:rsidRPr="00782A99">
        <w:rPr>
          <w:rFonts w:ascii="Arial" w:hAnsi="Arial" w:cs="Arial"/>
          <w:color w:val="333333"/>
          <w:szCs w:val="21"/>
        </w:rPr>
        <w:t>在施工中，一切以安全为准则，在不能确保安全施工和影响安全生产的情况下，不准进行工程施工。</w:t>
      </w:r>
    </w:p>
    <w:p w:rsidR="00DF30CB" w:rsidRPr="00782A99" w:rsidRDefault="00DF30CB" w:rsidP="00DF30CB">
      <w:pPr>
        <w:numPr>
          <w:ilvl w:val="0"/>
          <w:numId w:val="13"/>
        </w:numPr>
        <w:ind w:left="840" w:hanging="420"/>
        <w:jc w:val="left"/>
        <w:rPr>
          <w:rFonts w:ascii="Arial" w:hAnsi="Arial" w:cs="Arial"/>
          <w:color w:val="333333"/>
          <w:szCs w:val="21"/>
        </w:rPr>
      </w:pPr>
      <w:r w:rsidRPr="00782A99">
        <w:rPr>
          <w:rFonts w:ascii="Arial" w:hAnsi="Arial" w:cs="Arial"/>
          <w:color w:val="333333"/>
          <w:szCs w:val="21"/>
        </w:rPr>
        <w:t>施工人员必须接受甲方安全培训取得临时上岗后才能进入施工现场，在现场作业时要佩戴安全帽</w:t>
      </w:r>
      <w:r>
        <w:rPr>
          <w:rFonts w:ascii="Arial" w:hAnsi="Arial" w:cs="Arial" w:hint="eastAsia"/>
          <w:color w:val="333333"/>
          <w:szCs w:val="21"/>
        </w:rPr>
        <w:t>等个人劳保用品</w:t>
      </w:r>
      <w:r w:rsidRPr="00782A99">
        <w:rPr>
          <w:rFonts w:ascii="Arial" w:hAnsi="Arial" w:cs="Arial"/>
          <w:color w:val="333333"/>
          <w:szCs w:val="21"/>
        </w:rPr>
        <w:t>。</w:t>
      </w:r>
    </w:p>
    <w:p w:rsidR="00DF30CB" w:rsidRPr="00782A99" w:rsidRDefault="00DF30CB" w:rsidP="00DF30CB">
      <w:pPr>
        <w:numPr>
          <w:ilvl w:val="0"/>
          <w:numId w:val="13"/>
        </w:numPr>
        <w:ind w:left="840" w:hanging="420"/>
        <w:jc w:val="left"/>
        <w:rPr>
          <w:rFonts w:ascii="Arial" w:hAnsi="Arial" w:cs="Arial"/>
          <w:color w:val="333333"/>
          <w:szCs w:val="21"/>
        </w:rPr>
      </w:pPr>
      <w:r w:rsidRPr="00782A99">
        <w:rPr>
          <w:rFonts w:ascii="Arial" w:hAnsi="Arial" w:cs="Arial"/>
          <w:color w:val="333333"/>
          <w:szCs w:val="21"/>
        </w:rPr>
        <w:t>施工人员进入厂区后只能在指定的工作区域内工作，不能到其它区域或在厂区内闲逛。</w:t>
      </w:r>
    </w:p>
    <w:p w:rsidR="00DF30CB" w:rsidRPr="00782A99" w:rsidRDefault="00DF30CB" w:rsidP="00DF30CB">
      <w:pPr>
        <w:numPr>
          <w:ilvl w:val="0"/>
          <w:numId w:val="13"/>
        </w:numPr>
        <w:ind w:left="840" w:hanging="420"/>
        <w:jc w:val="left"/>
        <w:rPr>
          <w:rFonts w:ascii="Arial" w:hAnsi="Arial" w:cs="Arial"/>
          <w:color w:val="333333"/>
          <w:szCs w:val="21"/>
        </w:rPr>
      </w:pPr>
      <w:r w:rsidRPr="00782A99">
        <w:rPr>
          <w:rFonts w:ascii="Arial" w:hAnsi="Arial" w:cs="Arial"/>
          <w:color w:val="333333"/>
          <w:szCs w:val="21"/>
        </w:rPr>
        <w:t>做到文明施工，保持施工现场的清洁和道路畅通，施工人员在离开工作现场前，必须每天清理施工垃圾，以防影响工作。</w:t>
      </w:r>
    </w:p>
    <w:p w:rsidR="00DF30CB" w:rsidRPr="00782A99" w:rsidRDefault="00DF30CB" w:rsidP="00DF30CB">
      <w:pPr>
        <w:numPr>
          <w:ilvl w:val="0"/>
          <w:numId w:val="13"/>
        </w:numPr>
        <w:ind w:left="840" w:hanging="420"/>
        <w:jc w:val="left"/>
        <w:rPr>
          <w:rFonts w:ascii="Arial" w:hAnsi="Arial" w:cs="Arial"/>
          <w:color w:val="333333"/>
          <w:szCs w:val="21"/>
        </w:rPr>
      </w:pPr>
      <w:r w:rsidRPr="00782A99">
        <w:rPr>
          <w:rFonts w:ascii="Arial" w:hAnsi="Arial" w:cs="Arial"/>
          <w:color w:val="333333"/>
          <w:szCs w:val="21"/>
        </w:rPr>
        <w:t>施工人员对施工区域内的机械设备、设施、器具不能随意搬动，如确因施工要求需要搬动时，必须到甲方有关人员的书面批准后才能搬动。如因违反甲方的有关安全规范和规定，乱动设备、器具等所发生的一切安全事故和损失，甲方概不承担责任，所造成的事故损失乙方应赔偿责任。如发现乙方施工人员有违反甲方安全规范的行为，经教育仍未改变，则甲方有权单方面要求乙方更换此部份施工人员。</w:t>
      </w:r>
    </w:p>
    <w:p w:rsidR="00DF30CB" w:rsidRPr="00782A99" w:rsidRDefault="00DF30CB" w:rsidP="00DF30CB">
      <w:pPr>
        <w:numPr>
          <w:ilvl w:val="0"/>
          <w:numId w:val="13"/>
        </w:numPr>
        <w:ind w:left="840" w:hanging="420"/>
        <w:jc w:val="left"/>
        <w:rPr>
          <w:rFonts w:ascii="Arial" w:hAnsi="Arial" w:cs="Arial"/>
          <w:color w:val="333333"/>
          <w:szCs w:val="21"/>
        </w:rPr>
      </w:pPr>
      <w:r w:rsidRPr="00782A99">
        <w:rPr>
          <w:rFonts w:ascii="Arial" w:hAnsi="Arial" w:cs="Arial"/>
          <w:color w:val="333333"/>
          <w:szCs w:val="21"/>
        </w:rPr>
        <w:t>所有进入厂区内的施工人员必须配戴临时上岗证，无临时上岗证人员禁止进入厂区。</w:t>
      </w:r>
    </w:p>
    <w:p w:rsidR="00DF30CB" w:rsidRPr="00782A99" w:rsidRDefault="00DF30CB" w:rsidP="00DF30CB">
      <w:pPr>
        <w:numPr>
          <w:ilvl w:val="0"/>
          <w:numId w:val="13"/>
        </w:numPr>
        <w:ind w:left="840" w:hanging="420"/>
        <w:jc w:val="left"/>
        <w:rPr>
          <w:rFonts w:ascii="Arial" w:hAnsi="Arial" w:cs="Arial"/>
          <w:color w:val="333333"/>
          <w:szCs w:val="21"/>
        </w:rPr>
      </w:pPr>
      <w:r w:rsidRPr="00782A99">
        <w:rPr>
          <w:rFonts w:ascii="Arial" w:hAnsi="Arial" w:cs="Arial"/>
          <w:color w:val="333333"/>
          <w:szCs w:val="21"/>
        </w:rPr>
        <w:t>施工时乙方必须严格按甲方批准的施工措施进行组织施工，不得任意修改，如需要进行修改，必须得到甲方有关人员的同意，并双方签字认可。</w:t>
      </w:r>
    </w:p>
    <w:p w:rsidR="00DF30CB" w:rsidRPr="004F6716" w:rsidRDefault="00DF30CB" w:rsidP="00DF30CB">
      <w:pPr>
        <w:numPr>
          <w:ilvl w:val="0"/>
          <w:numId w:val="13"/>
        </w:numPr>
        <w:ind w:left="840" w:hanging="420"/>
        <w:jc w:val="left"/>
        <w:rPr>
          <w:rFonts w:ascii="Arial" w:hAnsi="Arial" w:cs="Arial"/>
          <w:color w:val="333333"/>
          <w:szCs w:val="21"/>
        </w:rPr>
      </w:pPr>
      <w:r w:rsidRPr="00782A99">
        <w:rPr>
          <w:rFonts w:ascii="Arial" w:hAnsi="Arial" w:cs="Arial"/>
          <w:color w:val="333333"/>
          <w:szCs w:val="21"/>
        </w:rPr>
        <w:t>必须取得甲方签发的安全工作许可证后才能施工，即在施工过程中如需要进行热工作时，必须到安全部门办理热工作许可证后方能施工。此热工作许可证是定点定时的，只能在指定地点施工，在热工作许可证规定的时间内，如果不能完成此项工作，则应另行办理热工作许可证后才能再进行施工。</w:t>
      </w:r>
    </w:p>
    <w:p w:rsidR="00DF30CB" w:rsidRPr="00742D9E" w:rsidRDefault="00DF30CB" w:rsidP="00DF30CB">
      <w:pPr>
        <w:numPr>
          <w:ilvl w:val="0"/>
          <w:numId w:val="11"/>
        </w:numPr>
        <w:rPr>
          <w:rFonts w:ascii="宋体" w:hAnsi="宋体"/>
          <w:b/>
          <w:color w:val="0000FF"/>
          <w:sz w:val="24"/>
        </w:rPr>
      </w:pPr>
      <w:r w:rsidRPr="00F62CD3">
        <w:rPr>
          <w:rFonts w:ascii="宋体" w:hAnsi="宋体" w:hint="eastAsia"/>
          <w:color w:val="0000FF"/>
          <w:spacing w:val="16"/>
          <w:sz w:val="24"/>
        </w:rPr>
        <w:t>昆纤安全要求</w:t>
      </w:r>
    </w:p>
    <w:p w:rsidR="00DF30CB" w:rsidRDefault="00DF30CB" w:rsidP="00DF30CB">
      <w:pPr>
        <w:numPr>
          <w:ilvl w:val="0"/>
          <w:numId w:val="12"/>
        </w:numPr>
        <w:rPr>
          <w:rFonts w:ascii="Arial" w:hAnsi="Arial" w:cs="Arial"/>
          <w:color w:val="333333"/>
          <w:szCs w:val="21"/>
        </w:rPr>
      </w:pPr>
      <w:r w:rsidRPr="00115EE9">
        <w:rPr>
          <w:rFonts w:ascii="Arial" w:hAnsi="Arial" w:cs="Arial" w:hint="eastAsia"/>
          <w:color w:val="333333"/>
          <w:szCs w:val="21"/>
        </w:rPr>
        <w:t>遵守《</w:t>
      </w:r>
      <w:r w:rsidRPr="00115EE9">
        <w:rPr>
          <w:rFonts w:ascii="Arial" w:hAnsi="Arial" w:cs="Arial" w:hint="eastAsia"/>
          <w:color w:val="333333"/>
          <w:szCs w:val="21"/>
        </w:rPr>
        <w:t>202</w:t>
      </w:r>
      <w:r>
        <w:rPr>
          <w:rFonts w:ascii="Arial" w:hAnsi="Arial" w:cs="Arial"/>
          <w:color w:val="333333"/>
          <w:szCs w:val="21"/>
        </w:rPr>
        <w:t>4</w:t>
      </w:r>
      <w:r w:rsidRPr="00115EE9">
        <w:rPr>
          <w:rFonts w:ascii="Arial" w:hAnsi="Arial" w:cs="Arial" w:hint="eastAsia"/>
          <w:color w:val="333333"/>
          <w:szCs w:val="21"/>
        </w:rPr>
        <w:t>年大修安全管理方案》的要求和规定。</w:t>
      </w:r>
    </w:p>
    <w:p w:rsidR="00DF30CB" w:rsidRDefault="00DF30CB" w:rsidP="00DF30CB">
      <w:pPr>
        <w:numPr>
          <w:ilvl w:val="0"/>
          <w:numId w:val="12"/>
        </w:numPr>
        <w:rPr>
          <w:rFonts w:ascii="Arial" w:hAnsi="Arial" w:cs="Arial"/>
          <w:color w:val="333333"/>
          <w:szCs w:val="21"/>
        </w:rPr>
      </w:pPr>
      <w:r w:rsidRPr="003C6973">
        <w:rPr>
          <w:rFonts w:ascii="Arial" w:hAnsi="Arial" w:cs="Arial" w:hint="eastAsia"/>
          <w:color w:val="333333"/>
          <w:szCs w:val="21"/>
        </w:rPr>
        <w:t>项目施工时施工单位除严格执行国家相关安全规范外，还应严格执行昆纤安全管理制度及《现场施工检查、监护表》</w:t>
      </w:r>
      <w:r>
        <w:rPr>
          <w:rFonts w:ascii="Arial" w:hAnsi="Arial" w:cs="Arial" w:hint="eastAsia"/>
          <w:color w:val="333333"/>
          <w:szCs w:val="21"/>
        </w:rPr>
        <w:t>、</w:t>
      </w:r>
      <w:r w:rsidRPr="003C6973">
        <w:rPr>
          <w:rFonts w:ascii="Arial" w:hAnsi="Arial" w:cs="Arial" w:hint="eastAsia"/>
          <w:color w:val="333333"/>
          <w:szCs w:val="21"/>
        </w:rPr>
        <w:t>《移动电器检查（监护）表》及《临时用电申请表》</w:t>
      </w:r>
      <w:r>
        <w:rPr>
          <w:rFonts w:ascii="Arial" w:hAnsi="Arial" w:cs="Arial" w:hint="eastAsia"/>
          <w:color w:val="333333"/>
          <w:szCs w:val="21"/>
        </w:rPr>
        <w:t>、</w:t>
      </w:r>
      <w:r w:rsidRPr="003C6973">
        <w:rPr>
          <w:rFonts w:ascii="Arial" w:hAnsi="Arial" w:cs="Arial" w:hint="eastAsia"/>
          <w:color w:val="333333"/>
          <w:szCs w:val="21"/>
        </w:rPr>
        <w:t>《昆纤公司项目隐蔽工程随工验收单》的安全要求。施工单位应指定安全员进行监督。</w:t>
      </w:r>
    </w:p>
    <w:p w:rsidR="00DF30CB" w:rsidRPr="003C6973" w:rsidRDefault="00D65CED" w:rsidP="00DF30CB">
      <w:pPr>
        <w:numPr>
          <w:ilvl w:val="0"/>
          <w:numId w:val="12"/>
        </w:numPr>
        <w:rPr>
          <w:rFonts w:ascii="Arial" w:hAnsi="Arial" w:cs="Arial"/>
          <w:color w:val="333333"/>
          <w:szCs w:val="21"/>
        </w:rPr>
      </w:pPr>
      <w:r w:rsidRPr="00072D06">
        <w:rPr>
          <w:rFonts w:ascii="Arial" w:hAnsi="Arial" w:cs="Arial" w:hint="eastAsia"/>
          <w:color w:val="333333"/>
          <w:szCs w:val="21"/>
        </w:rPr>
        <w:t>如果乙方违反施工安全方案、操作规程或违反甲方防火、防静电及其它厂纪厂规，</w:t>
      </w:r>
      <w:r w:rsidRPr="00072D06">
        <w:rPr>
          <w:rFonts w:ascii="Arial" w:hAnsi="Arial" w:cs="Arial" w:hint="eastAsia"/>
          <w:color w:val="333333"/>
          <w:szCs w:val="21"/>
        </w:rPr>
        <w:lastRenderedPageBreak/>
        <w:t>将视为违反《承包商环境、健康、安全协议》第六条的规定。第一次违章时将受到每人次</w:t>
      </w:r>
      <w:r w:rsidRPr="00072D06">
        <w:rPr>
          <w:rFonts w:ascii="Arial" w:hAnsi="Arial" w:cs="Arial"/>
          <w:color w:val="333333"/>
          <w:szCs w:val="21"/>
        </w:rPr>
        <w:t>5</w:t>
      </w:r>
      <w:r w:rsidRPr="00072D06">
        <w:rPr>
          <w:rFonts w:ascii="Arial" w:hAnsi="Arial" w:cs="Arial" w:hint="eastAsia"/>
          <w:color w:val="333333"/>
          <w:szCs w:val="21"/>
        </w:rPr>
        <w:t>00</w:t>
      </w:r>
      <w:r w:rsidRPr="00072D06">
        <w:rPr>
          <w:rFonts w:ascii="Arial" w:hAnsi="Arial" w:cs="Arial" w:hint="eastAsia"/>
          <w:color w:val="333333"/>
          <w:szCs w:val="21"/>
        </w:rPr>
        <w:t>元的扣款，第二次将受到每人次</w:t>
      </w:r>
      <w:r w:rsidRPr="00072D06">
        <w:rPr>
          <w:rFonts w:ascii="Arial" w:hAnsi="Arial" w:cs="Arial"/>
          <w:color w:val="333333"/>
          <w:szCs w:val="21"/>
        </w:rPr>
        <w:t>10</w:t>
      </w:r>
      <w:r w:rsidRPr="00072D06">
        <w:rPr>
          <w:rFonts w:ascii="Arial" w:hAnsi="Arial" w:cs="Arial" w:hint="eastAsia"/>
          <w:color w:val="333333"/>
          <w:szCs w:val="21"/>
        </w:rPr>
        <w:t>00</w:t>
      </w:r>
      <w:r w:rsidRPr="00072D06">
        <w:rPr>
          <w:rFonts w:ascii="Arial" w:hAnsi="Arial" w:cs="Arial" w:hint="eastAsia"/>
          <w:color w:val="333333"/>
          <w:szCs w:val="21"/>
        </w:rPr>
        <w:t>元扣款，情节严重者，不得再进入甲方单位。</w:t>
      </w:r>
    </w:p>
    <w:p w:rsidR="00DF30CB" w:rsidRPr="00DE767D" w:rsidRDefault="00DF30CB" w:rsidP="00DF30CB">
      <w:pPr>
        <w:numPr>
          <w:ilvl w:val="0"/>
          <w:numId w:val="12"/>
        </w:numPr>
        <w:rPr>
          <w:color w:val="0000FF"/>
          <w:sz w:val="24"/>
        </w:rPr>
      </w:pPr>
      <w:r w:rsidRPr="00115EE9">
        <w:rPr>
          <w:rFonts w:ascii="Arial" w:hAnsi="Arial" w:cs="Arial" w:hint="eastAsia"/>
          <w:color w:val="333333"/>
          <w:szCs w:val="21"/>
        </w:rPr>
        <w:t>供方须按昆纤要求配备合格的工具和设备。填写设备、工具、化学品清单，交由需方，由需方检查合格后，才能使用。未经需方同意，不得带入任何工器具及化学品。施工人员配备合格的劳保用品（工作衣、防砸工作鞋，眼镜、耳塞、安全帽、等），施工场地须采取必要的安全措施，如：对施工现场进行隔离。特种作业人员要求持证上岗。所有施工人员须经昆纤安全培训合格后，交纳安全保证金，配备专职安全管理人员，取得上岗证后才能进入施工场地，施工期间服从昆纤的管理。</w:t>
      </w:r>
    </w:p>
    <w:p w:rsidR="00DF30CB" w:rsidRPr="00F74E07" w:rsidRDefault="00DF30CB" w:rsidP="00DF30CB">
      <w:pPr>
        <w:numPr>
          <w:ilvl w:val="0"/>
          <w:numId w:val="12"/>
        </w:numPr>
        <w:rPr>
          <w:color w:val="0000FF"/>
          <w:sz w:val="24"/>
        </w:rPr>
      </w:pPr>
      <w:r w:rsidRPr="00115EE9">
        <w:rPr>
          <w:rFonts w:ascii="Arial" w:hAnsi="Arial" w:cs="Arial" w:hint="eastAsia"/>
          <w:color w:val="333333"/>
          <w:szCs w:val="21"/>
        </w:rPr>
        <w:t>注意安全等级，登高作业和危险等级</w:t>
      </w:r>
      <w:r w:rsidRPr="00115EE9">
        <w:rPr>
          <w:rFonts w:ascii="Arial" w:hAnsi="Arial" w:cs="Arial" w:hint="eastAsia"/>
          <w:color w:val="333333"/>
          <w:szCs w:val="21"/>
        </w:rPr>
        <w:t>A</w:t>
      </w:r>
      <w:r w:rsidRPr="00115EE9">
        <w:rPr>
          <w:rFonts w:ascii="Arial" w:hAnsi="Arial" w:cs="Arial" w:hint="eastAsia"/>
          <w:color w:val="333333"/>
          <w:szCs w:val="21"/>
        </w:rPr>
        <w:t>类作业项目须有相应的方案和措施，办理有关许可证和隔离锁定。才能进行施工。</w:t>
      </w:r>
    </w:p>
    <w:p w:rsidR="00DF30CB" w:rsidRPr="003C6973" w:rsidRDefault="00DF30CB" w:rsidP="00DF30CB">
      <w:pPr>
        <w:numPr>
          <w:ilvl w:val="0"/>
          <w:numId w:val="12"/>
        </w:numPr>
        <w:rPr>
          <w:color w:val="0000FF"/>
          <w:sz w:val="24"/>
        </w:rPr>
      </w:pPr>
      <w:r w:rsidRPr="00115EE9">
        <w:rPr>
          <w:rFonts w:ascii="Arial" w:hAnsi="Arial" w:cs="Arial" w:hint="eastAsia"/>
          <w:color w:val="333333"/>
          <w:szCs w:val="21"/>
        </w:rPr>
        <w:t>供方需按公司要求提供所有施工人员的信息，接受安全培训，办理临时工作牌才能参加大修工作。</w:t>
      </w:r>
    </w:p>
    <w:p w:rsidR="00DF30CB" w:rsidRDefault="00DF30CB" w:rsidP="00DF30CB">
      <w:pPr>
        <w:numPr>
          <w:ilvl w:val="0"/>
          <w:numId w:val="11"/>
        </w:numPr>
        <w:rPr>
          <w:rFonts w:ascii="宋体" w:hAnsi="宋体"/>
          <w:b/>
          <w:color w:val="0000FF"/>
          <w:sz w:val="24"/>
        </w:rPr>
      </w:pPr>
      <w:r>
        <w:rPr>
          <w:rFonts w:ascii="宋体" w:hAnsi="宋体" w:hint="eastAsia"/>
          <w:color w:val="0000FF"/>
          <w:spacing w:val="16"/>
          <w:sz w:val="24"/>
        </w:rPr>
        <w:t>项目进度要求</w:t>
      </w:r>
    </w:p>
    <w:p w:rsidR="00DF30CB" w:rsidRPr="00115EE9" w:rsidRDefault="00DF30CB" w:rsidP="00DF30CB">
      <w:pPr>
        <w:ind w:firstLineChars="200" w:firstLine="420"/>
        <w:jc w:val="left"/>
        <w:rPr>
          <w:rFonts w:ascii="Arial" w:hAnsi="Arial" w:cs="Arial"/>
          <w:color w:val="333333"/>
          <w:szCs w:val="21"/>
        </w:rPr>
      </w:pPr>
      <w:r w:rsidRPr="00115EE9">
        <w:rPr>
          <w:rFonts w:ascii="Arial" w:hAnsi="Arial" w:cs="Arial" w:hint="eastAsia"/>
          <w:color w:val="333333"/>
          <w:szCs w:val="21"/>
        </w:rPr>
        <w:t>项目必须在</w:t>
      </w:r>
      <w:r w:rsidR="00114D82">
        <w:rPr>
          <w:rFonts w:ascii="Arial" w:hAnsi="Arial" w:cs="Arial" w:hint="eastAsia"/>
          <w:color w:val="333333"/>
          <w:szCs w:val="21"/>
        </w:rPr>
        <w:t>规定时间内</w:t>
      </w:r>
      <w:r w:rsidRPr="00115EE9">
        <w:rPr>
          <w:rFonts w:ascii="Arial" w:hAnsi="Arial" w:cs="Arial" w:hint="eastAsia"/>
          <w:color w:val="333333"/>
          <w:szCs w:val="21"/>
        </w:rPr>
        <w:t>完成，</w:t>
      </w:r>
      <w:r w:rsidR="00114D82">
        <w:rPr>
          <w:rFonts w:ascii="Arial" w:hAnsi="Arial" w:cs="Arial" w:hint="eastAsia"/>
          <w:color w:val="333333"/>
          <w:szCs w:val="21"/>
        </w:rPr>
        <w:t>项目实施</w:t>
      </w:r>
      <w:r w:rsidR="002F6B07">
        <w:rPr>
          <w:rFonts w:ascii="Arial" w:hAnsi="Arial" w:cs="Arial" w:hint="eastAsia"/>
          <w:color w:val="333333"/>
          <w:szCs w:val="21"/>
        </w:rPr>
        <w:t>计划开始</w:t>
      </w:r>
      <w:r w:rsidR="002F6B07" w:rsidRPr="00115EE9">
        <w:rPr>
          <w:rFonts w:ascii="Arial" w:hAnsi="Arial" w:cs="Arial" w:hint="eastAsia"/>
          <w:color w:val="333333"/>
          <w:szCs w:val="21"/>
        </w:rPr>
        <w:t>时间</w:t>
      </w:r>
      <w:r w:rsidR="002F6B07">
        <w:rPr>
          <w:rFonts w:ascii="Arial" w:hAnsi="Arial" w:cs="Arial" w:hint="eastAsia"/>
          <w:color w:val="333333"/>
          <w:szCs w:val="21"/>
        </w:rPr>
        <w:t>为</w:t>
      </w:r>
      <w:r w:rsidR="002F6B07">
        <w:rPr>
          <w:rFonts w:ascii="Arial" w:hAnsi="Arial" w:cs="Arial" w:hint="eastAsia"/>
          <w:color w:val="333333"/>
          <w:szCs w:val="21"/>
        </w:rPr>
        <w:t>202</w:t>
      </w:r>
      <w:r w:rsidR="00114D82">
        <w:rPr>
          <w:rFonts w:ascii="Arial" w:hAnsi="Arial" w:cs="Arial"/>
          <w:color w:val="333333"/>
          <w:szCs w:val="21"/>
        </w:rPr>
        <w:t>5</w:t>
      </w:r>
      <w:r w:rsidR="002F6B07">
        <w:rPr>
          <w:rFonts w:ascii="Arial" w:hAnsi="Arial" w:cs="Arial" w:hint="eastAsia"/>
          <w:color w:val="333333"/>
          <w:szCs w:val="21"/>
        </w:rPr>
        <w:t>年</w:t>
      </w:r>
      <w:r w:rsidR="00114D82">
        <w:rPr>
          <w:rFonts w:ascii="Arial" w:hAnsi="Arial" w:cs="Arial" w:hint="eastAsia"/>
          <w:color w:val="333333"/>
          <w:szCs w:val="21"/>
        </w:rPr>
        <w:t>6</w:t>
      </w:r>
      <w:r w:rsidR="002F6B07">
        <w:rPr>
          <w:rFonts w:ascii="Arial" w:hAnsi="Arial" w:cs="Arial" w:hint="eastAsia"/>
          <w:color w:val="333333"/>
          <w:szCs w:val="21"/>
        </w:rPr>
        <w:t>月，</w:t>
      </w:r>
      <w:r w:rsidR="00114D82">
        <w:rPr>
          <w:rFonts w:ascii="Arial" w:hAnsi="Arial" w:cs="Arial" w:hint="eastAsia"/>
          <w:color w:val="333333"/>
          <w:szCs w:val="21"/>
        </w:rPr>
        <w:t>具体实施时间提前</w:t>
      </w:r>
      <w:r w:rsidR="00114D82">
        <w:rPr>
          <w:rFonts w:ascii="Arial" w:hAnsi="Arial" w:cs="Arial" w:hint="eastAsia"/>
          <w:color w:val="333333"/>
          <w:szCs w:val="21"/>
        </w:rPr>
        <w:t>1</w:t>
      </w:r>
      <w:r w:rsidR="00114D82">
        <w:rPr>
          <w:rFonts w:ascii="Arial" w:hAnsi="Arial" w:cs="Arial" w:hint="eastAsia"/>
          <w:color w:val="333333"/>
          <w:szCs w:val="21"/>
        </w:rPr>
        <w:t>个月通知，</w:t>
      </w:r>
      <w:r w:rsidR="002F6B07">
        <w:rPr>
          <w:rFonts w:ascii="Arial" w:hAnsi="Arial" w:cs="Arial" w:hint="eastAsia"/>
          <w:color w:val="333333"/>
          <w:szCs w:val="21"/>
        </w:rPr>
        <w:t>周期为</w:t>
      </w:r>
      <w:r w:rsidRPr="00115EE9">
        <w:rPr>
          <w:rFonts w:ascii="Arial" w:hAnsi="Arial" w:cs="Arial" w:hint="eastAsia"/>
          <w:color w:val="333333"/>
          <w:szCs w:val="21"/>
        </w:rPr>
        <w:t>6</w:t>
      </w:r>
      <w:r w:rsidRPr="00115EE9">
        <w:rPr>
          <w:rFonts w:ascii="Arial" w:hAnsi="Arial" w:cs="Arial" w:hint="eastAsia"/>
          <w:color w:val="333333"/>
          <w:szCs w:val="21"/>
        </w:rPr>
        <w:t>天。</w:t>
      </w:r>
    </w:p>
    <w:p w:rsidR="00DF30CB" w:rsidRPr="00115EE9" w:rsidRDefault="00DF30CB" w:rsidP="00DF30CB">
      <w:pPr>
        <w:autoSpaceDE w:val="0"/>
        <w:autoSpaceDN w:val="0"/>
        <w:adjustRightInd w:val="0"/>
        <w:ind w:firstLineChars="100" w:firstLine="210"/>
        <w:rPr>
          <w:rFonts w:ascii="Arial" w:hAnsi="Arial" w:cs="Arial"/>
          <w:color w:val="333333"/>
          <w:szCs w:val="21"/>
        </w:rPr>
      </w:pPr>
    </w:p>
    <w:p w:rsidR="00DF30CB" w:rsidRDefault="00DF30CB" w:rsidP="00DF30CB">
      <w:pPr>
        <w:numPr>
          <w:ilvl w:val="0"/>
          <w:numId w:val="1"/>
        </w:numPr>
        <w:rPr>
          <w:rFonts w:ascii="宋体" w:hAnsi="宋体"/>
          <w:b/>
          <w:color w:val="0000FF"/>
          <w:sz w:val="24"/>
        </w:rPr>
      </w:pPr>
      <w:r>
        <w:rPr>
          <w:rFonts w:ascii="宋体" w:hAnsi="宋体" w:hint="eastAsia"/>
          <w:b/>
          <w:color w:val="0000FF"/>
          <w:sz w:val="24"/>
        </w:rPr>
        <w:t>验收</w:t>
      </w:r>
    </w:p>
    <w:p w:rsidR="00DF30CB" w:rsidRDefault="00124839" w:rsidP="00DF30CB">
      <w:pPr>
        <w:ind w:firstLineChars="200" w:firstLine="420"/>
        <w:jc w:val="left"/>
        <w:rPr>
          <w:rFonts w:ascii="Arial" w:hAnsi="Arial" w:cs="Arial"/>
          <w:color w:val="333333"/>
          <w:szCs w:val="21"/>
        </w:rPr>
      </w:pPr>
      <w:r w:rsidRPr="00115EE9">
        <w:rPr>
          <w:rFonts w:ascii="Arial" w:hAnsi="Arial" w:cs="Arial" w:hint="eastAsia"/>
          <w:color w:val="333333"/>
          <w:szCs w:val="21"/>
        </w:rPr>
        <w:t>检修完成后，</w:t>
      </w:r>
      <w:r>
        <w:rPr>
          <w:rFonts w:ascii="Arial" w:hAnsi="Arial" w:cs="Arial" w:hint="eastAsia"/>
          <w:color w:val="333333"/>
          <w:szCs w:val="21"/>
        </w:rPr>
        <w:t>手动盘车检查</w:t>
      </w:r>
      <w:r w:rsidRPr="00115EE9">
        <w:rPr>
          <w:rFonts w:ascii="Arial" w:hAnsi="Arial" w:cs="Arial" w:hint="eastAsia"/>
          <w:color w:val="333333"/>
          <w:szCs w:val="21"/>
        </w:rPr>
        <w:t>要求设备运转时平稳，无异响、振动、碰擦、泄漏</w:t>
      </w:r>
      <w:r>
        <w:rPr>
          <w:rFonts w:ascii="Arial" w:hAnsi="Arial" w:cs="Arial" w:hint="eastAsia"/>
          <w:color w:val="333333"/>
          <w:szCs w:val="21"/>
        </w:rPr>
        <w:t>等情况。喂丝辊空运转检查，</w:t>
      </w:r>
      <w:r w:rsidRPr="00115EE9">
        <w:rPr>
          <w:rFonts w:ascii="Arial" w:hAnsi="Arial" w:cs="Arial" w:hint="eastAsia"/>
          <w:color w:val="333333"/>
          <w:szCs w:val="21"/>
        </w:rPr>
        <w:t>要求设备运转时平稳，无异响、振动</w:t>
      </w:r>
      <w:r>
        <w:rPr>
          <w:rFonts w:ascii="Arial" w:hAnsi="Arial" w:cs="Arial" w:hint="eastAsia"/>
          <w:color w:val="333333"/>
          <w:szCs w:val="21"/>
        </w:rPr>
        <w:t>（</w:t>
      </w:r>
      <w:r w:rsidR="00AE4C94" w:rsidRPr="00AE4C94">
        <w:rPr>
          <w:rFonts w:ascii="Arial" w:hAnsi="Arial" w:cs="Arial" w:hint="eastAsia"/>
          <w:color w:val="333333"/>
          <w:szCs w:val="21"/>
        </w:rPr>
        <w:t>0</w:t>
      </w:r>
      <w:r w:rsidR="00AE4C94" w:rsidRPr="00AE4C94">
        <w:rPr>
          <w:rFonts w:ascii="Arial" w:hAnsi="Arial" w:cs="Arial"/>
          <w:color w:val="333333"/>
          <w:szCs w:val="21"/>
        </w:rPr>
        <w:t>.1</w:t>
      </w:r>
      <w:r w:rsidR="00AE4C94" w:rsidRPr="00AE4C94">
        <w:rPr>
          <w:rFonts w:ascii="Arial" w:hAnsi="Arial" w:cs="Arial" w:hint="eastAsia"/>
          <w:color w:val="333333"/>
          <w:szCs w:val="21"/>
        </w:rPr>
        <w:t>-</w:t>
      </w:r>
      <w:r w:rsidR="00AE4C94" w:rsidRPr="00AE4C94">
        <w:rPr>
          <w:rFonts w:ascii="Arial" w:hAnsi="Arial" w:cs="Arial"/>
          <w:color w:val="333333"/>
          <w:szCs w:val="21"/>
        </w:rPr>
        <w:t>0.3</w:t>
      </w:r>
      <w:r w:rsidR="00AE4C94" w:rsidRPr="00AE4C94">
        <w:rPr>
          <w:rFonts w:ascii="Arial" w:hAnsi="Arial" w:cs="Arial" w:hint="eastAsia"/>
          <w:color w:val="333333"/>
          <w:szCs w:val="21"/>
        </w:rPr>
        <w:t>m/s</w:t>
      </w:r>
      <w:r w:rsidR="00AE4C94" w:rsidRPr="00AE4C94">
        <w:rPr>
          <w:rFonts w:ascii="Arial" w:hAnsi="Arial" w:cs="Arial" w:hint="eastAsia"/>
          <w:color w:val="333333"/>
          <w:szCs w:val="21"/>
        </w:rPr>
        <w:t>²</w:t>
      </w:r>
      <w:r>
        <w:rPr>
          <w:rFonts w:ascii="Arial" w:hAnsi="Arial" w:cs="Arial" w:hint="eastAsia"/>
          <w:color w:val="333333"/>
          <w:szCs w:val="21"/>
        </w:rPr>
        <w:t>）</w:t>
      </w:r>
      <w:r w:rsidRPr="00115EE9">
        <w:rPr>
          <w:rFonts w:ascii="Arial" w:hAnsi="Arial" w:cs="Arial" w:hint="eastAsia"/>
          <w:color w:val="333333"/>
          <w:szCs w:val="21"/>
        </w:rPr>
        <w:t>、碰擦</w:t>
      </w:r>
      <w:r>
        <w:rPr>
          <w:rFonts w:ascii="Arial" w:hAnsi="Arial" w:cs="Arial" w:hint="eastAsia"/>
          <w:color w:val="333333"/>
          <w:szCs w:val="21"/>
        </w:rPr>
        <w:t>等情况喂丝辊外圆面跳动不得超过</w:t>
      </w:r>
      <w:r>
        <w:rPr>
          <w:rFonts w:ascii="Arial" w:hAnsi="Arial" w:cs="Arial" w:hint="eastAsia"/>
          <w:color w:val="333333"/>
          <w:szCs w:val="21"/>
        </w:rPr>
        <w:t>0.15mm</w:t>
      </w:r>
      <w:r>
        <w:rPr>
          <w:rFonts w:ascii="Arial" w:hAnsi="Arial" w:cs="Arial" w:hint="eastAsia"/>
          <w:color w:val="333333"/>
          <w:szCs w:val="21"/>
        </w:rPr>
        <w:t>并且得到</w:t>
      </w:r>
      <w:r w:rsidR="00114D82">
        <w:rPr>
          <w:rFonts w:ascii="Arial" w:hAnsi="Arial" w:cs="Arial" w:hint="eastAsia"/>
          <w:color w:val="333333"/>
          <w:szCs w:val="21"/>
        </w:rPr>
        <w:t>丝束生产部</w:t>
      </w:r>
      <w:r>
        <w:rPr>
          <w:rFonts w:ascii="Arial" w:hAnsi="Arial" w:cs="Arial" w:hint="eastAsia"/>
          <w:color w:val="333333"/>
          <w:szCs w:val="21"/>
        </w:rPr>
        <w:t>门的认可。最终</w:t>
      </w:r>
      <w:r w:rsidRPr="00115EE9">
        <w:rPr>
          <w:rFonts w:ascii="Arial" w:hAnsi="Arial" w:cs="Arial" w:hint="eastAsia"/>
          <w:color w:val="333333"/>
          <w:szCs w:val="21"/>
        </w:rPr>
        <w:t>设备运行通过</w:t>
      </w:r>
      <w:r w:rsidRPr="00115EE9">
        <w:rPr>
          <w:rFonts w:ascii="Arial" w:hAnsi="Arial" w:cs="Arial" w:hint="eastAsia"/>
          <w:color w:val="333333"/>
          <w:szCs w:val="21"/>
        </w:rPr>
        <w:t>72</w:t>
      </w:r>
      <w:r w:rsidRPr="00115EE9">
        <w:rPr>
          <w:rFonts w:ascii="Arial" w:hAnsi="Arial" w:cs="Arial" w:hint="eastAsia"/>
          <w:color w:val="333333"/>
          <w:szCs w:val="21"/>
        </w:rPr>
        <w:t>小时以上验收考核，达到</w:t>
      </w:r>
      <w:r>
        <w:rPr>
          <w:rFonts w:ascii="Arial" w:hAnsi="Arial" w:cs="Arial" w:hint="eastAsia"/>
          <w:color w:val="333333"/>
          <w:szCs w:val="21"/>
        </w:rPr>
        <w:t>稳定</w:t>
      </w:r>
      <w:r w:rsidRPr="00115EE9">
        <w:rPr>
          <w:rFonts w:ascii="Arial" w:hAnsi="Arial" w:cs="Arial" w:hint="eastAsia"/>
          <w:color w:val="333333"/>
          <w:szCs w:val="21"/>
        </w:rPr>
        <w:t>运行能力，没有发现</w:t>
      </w:r>
      <w:r>
        <w:rPr>
          <w:rFonts w:ascii="Arial" w:hAnsi="Arial" w:cs="Arial" w:hint="eastAsia"/>
          <w:color w:val="333333"/>
          <w:szCs w:val="21"/>
        </w:rPr>
        <w:t>维修</w:t>
      </w:r>
      <w:r w:rsidRPr="00115EE9">
        <w:rPr>
          <w:rFonts w:ascii="Arial" w:hAnsi="Arial" w:cs="Arial" w:hint="eastAsia"/>
          <w:color w:val="333333"/>
          <w:szCs w:val="21"/>
        </w:rPr>
        <w:t>缺陷为合格。</w:t>
      </w:r>
      <w:r>
        <w:rPr>
          <w:rFonts w:ascii="Arial" w:hAnsi="Arial" w:cs="Arial" w:hint="eastAsia"/>
          <w:color w:val="333333"/>
          <w:szCs w:val="21"/>
        </w:rPr>
        <w:t>乙</w:t>
      </w:r>
      <w:r w:rsidRPr="00115EE9">
        <w:rPr>
          <w:rFonts w:ascii="Arial" w:hAnsi="Arial" w:cs="Arial" w:hint="eastAsia"/>
          <w:color w:val="333333"/>
          <w:szCs w:val="21"/>
        </w:rPr>
        <w:t>方对</w:t>
      </w:r>
      <w:r>
        <w:rPr>
          <w:rFonts w:ascii="Arial" w:hAnsi="Arial" w:cs="Arial" w:hint="eastAsia"/>
          <w:color w:val="333333"/>
          <w:szCs w:val="21"/>
        </w:rPr>
        <w:t>检修</w:t>
      </w:r>
      <w:r w:rsidRPr="00115EE9">
        <w:rPr>
          <w:rFonts w:ascii="Arial" w:hAnsi="Arial" w:cs="Arial" w:hint="eastAsia"/>
          <w:color w:val="333333"/>
          <w:szCs w:val="21"/>
        </w:rPr>
        <w:t>最终质量负全责。</w:t>
      </w:r>
    </w:p>
    <w:p w:rsidR="00124839" w:rsidRPr="00115EE9" w:rsidRDefault="00124839" w:rsidP="00DF30CB">
      <w:pPr>
        <w:ind w:firstLineChars="200" w:firstLine="420"/>
        <w:jc w:val="left"/>
        <w:rPr>
          <w:rFonts w:ascii="Arial" w:hAnsi="Arial" w:cs="Arial"/>
          <w:color w:val="333333"/>
          <w:szCs w:val="21"/>
        </w:rPr>
      </w:pPr>
    </w:p>
    <w:p w:rsidR="00DF30CB" w:rsidRPr="00115EE9" w:rsidRDefault="00DF30CB" w:rsidP="00DF30CB">
      <w:pPr>
        <w:numPr>
          <w:ilvl w:val="0"/>
          <w:numId w:val="1"/>
        </w:numPr>
        <w:rPr>
          <w:rFonts w:ascii="宋体" w:hAnsi="宋体"/>
          <w:b/>
          <w:color w:val="0000FF"/>
          <w:sz w:val="24"/>
        </w:rPr>
      </w:pPr>
      <w:r w:rsidRPr="00F62CD3">
        <w:rPr>
          <w:rFonts w:ascii="宋体" w:hAnsi="宋体" w:hint="eastAsia"/>
          <w:b/>
          <w:color w:val="0000FF"/>
          <w:spacing w:val="16"/>
          <w:sz w:val="24"/>
        </w:rPr>
        <w:t>资料及培训</w:t>
      </w:r>
    </w:p>
    <w:p w:rsidR="00DF30CB" w:rsidRPr="00706325" w:rsidRDefault="00DF30CB" w:rsidP="00DF30CB">
      <w:pPr>
        <w:snapToGrid w:val="0"/>
        <w:ind w:left="360"/>
        <w:contextualSpacing/>
        <w:rPr>
          <w:rFonts w:ascii="Arial" w:hAnsi="Arial" w:cs="Arial"/>
          <w:color w:val="333333"/>
          <w:szCs w:val="21"/>
        </w:rPr>
      </w:pPr>
      <w:r w:rsidRPr="00706325">
        <w:rPr>
          <w:rFonts w:ascii="Arial" w:hAnsi="Arial" w:cs="Arial"/>
          <w:color w:val="333333"/>
          <w:szCs w:val="21"/>
        </w:rPr>
        <w:t>培训时间、地点、人数要求：</w:t>
      </w:r>
    </w:p>
    <w:p w:rsidR="00DF30CB" w:rsidRPr="00706325" w:rsidRDefault="00DF30CB" w:rsidP="00DF30CB">
      <w:pPr>
        <w:snapToGrid w:val="0"/>
        <w:ind w:left="360"/>
        <w:contextualSpacing/>
        <w:rPr>
          <w:rFonts w:ascii="Arial" w:hAnsi="Arial" w:cs="Arial"/>
          <w:color w:val="333333"/>
          <w:szCs w:val="21"/>
        </w:rPr>
      </w:pPr>
      <w:r w:rsidRPr="00706325">
        <w:rPr>
          <w:rFonts w:ascii="Arial" w:hAnsi="Arial" w:cs="Arial"/>
          <w:color w:val="333333"/>
          <w:szCs w:val="21"/>
        </w:rPr>
        <w:t>培训时间：合同签订后</w:t>
      </w:r>
      <w:r>
        <w:rPr>
          <w:rFonts w:ascii="Arial" w:hAnsi="Arial" w:cs="Arial" w:hint="eastAsia"/>
          <w:color w:val="333333"/>
          <w:szCs w:val="21"/>
        </w:rPr>
        <w:t>根据大修培训计划统一安排</w:t>
      </w:r>
      <w:r w:rsidRPr="00706325">
        <w:rPr>
          <w:rFonts w:ascii="Arial" w:hAnsi="Arial" w:cs="Arial"/>
          <w:color w:val="333333"/>
          <w:szCs w:val="21"/>
        </w:rPr>
        <w:t>；</w:t>
      </w:r>
    </w:p>
    <w:p w:rsidR="00DF30CB" w:rsidRPr="00706325" w:rsidRDefault="00DF30CB" w:rsidP="00DF30CB">
      <w:pPr>
        <w:snapToGrid w:val="0"/>
        <w:ind w:left="360"/>
        <w:contextualSpacing/>
        <w:rPr>
          <w:rFonts w:ascii="Arial" w:hAnsi="Arial" w:cs="Arial"/>
          <w:color w:val="333333"/>
          <w:szCs w:val="21"/>
        </w:rPr>
      </w:pPr>
      <w:r w:rsidRPr="00706325">
        <w:rPr>
          <w:rFonts w:ascii="Arial" w:hAnsi="Arial" w:cs="Arial"/>
          <w:color w:val="333333"/>
          <w:szCs w:val="21"/>
        </w:rPr>
        <w:t>培训地点：行政办公楼一楼；</w:t>
      </w:r>
    </w:p>
    <w:p w:rsidR="00DF30CB" w:rsidRDefault="00DF30CB" w:rsidP="00DF30CB">
      <w:pPr>
        <w:ind w:left="360"/>
        <w:jc w:val="left"/>
        <w:rPr>
          <w:rFonts w:ascii="Arial" w:hAnsi="Arial" w:cs="Arial"/>
          <w:color w:val="333333"/>
          <w:szCs w:val="21"/>
        </w:rPr>
      </w:pPr>
      <w:r w:rsidRPr="00706325">
        <w:rPr>
          <w:rFonts w:ascii="Arial" w:hAnsi="Arial" w:cs="Arial"/>
          <w:color w:val="333333"/>
          <w:szCs w:val="21"/>
        </w:rPr>
        <w:t>培训人数：施工单位根据工期和工种进行培训和协调</w:t>
      </w:r>
    </w:p>
    <w:p w:rsidR="00DF30CB" w:rsidRDefault="00DF30CB" w:rsidP="00DF30CB">
      <w:pPr>
        <w:ind w:left="360"/>
        <w:jc w:val="left"/>
        <w:rPr>
          <w:rFonts w:ascii="Arial" w:hAnsi="Arial" w:cs="Arial"/>
          <w:color w:val="333333"/>
          <w:szCs w:val="21"/>
        </w:rPr>
      </w:pPr>
    </w:p>
    <w:p w:rsidR="009768FC" w:rsidRDefault="009768FC" w:rsidP="00DF30CB">
      <w:pPr>
        <w:ind w:left="360"/>
        <w:jc w:val="left"/>
        <w:rPr>
          <w:rFonts w:ascii="Arial" w:hAnsi="Arial" w:cs="Arial"/>
          <w:color w:val="333333"/>
          <w:szCs w:val="21"/>
        </w:rPr>
      </w:pPr>
    </w:p>
    <w:p w:rsidR="009768FC" w:rsidRDefault="009768FC" w:rsidP="00DF30CB">
      <w:pPr>
        <w:ind w:left="360"/>
        <w:jc w:val="left"/>
        <w:rPr>
          <w:rFonts w:ascii="Arial" w:hAnsi="Arial" w:cs="Arial"/>
          <w:color w:val="333333"/>
          <w:szCs w:val="21"/>
        </w:rPr>
      </w:pPr>
    </w:p>
    <w:p w:rsidR="009768FC" w:rsidRDefault="009768FC" w:rsidP="00DF30CB">
      <w:pPr>
        <w:ind w:left="360"/>
        <w:jc w:val="left"/>
        <w:rPr>
          <w:rFonts w:ascii="Arial" w:hAnsi="Arial" w:cs="Arial"/>
          <w:color w:val="333333"/>
          <w:szCs w:val="21"/>
        </w:rPr>
      </w:pPr>
    </w:p>
    <w:p w:rsidR="009768FC" w:rsidRDefault="009768FC" w:rsidP="00DF30CB">
      <w:pPr>
        <w:ind w:left="360"/>
        <w:jc w:val="left"/>
        <w:rPr>
          <w:rFonts w:ascii="Arial" w:hAnsi="Arial" w:cs="Arial"/>
          <w:color w:val="333333"/>
          <w:szCs w:val="21"/>
        </w:rPr>
      </w:pPr>
    </w:p>
    <w:p w:rsidR="009768FC" w:rsidRDefault="009768FC" w:rsidP="00DF30CB">
      <w:pPr>
        <w:ind w:left="360"/>
        <w:jc w:val="left"/>
        <w:rPr>
          <w:rFonts w:ascii="Arial" w:hAnsi="Arial" w:cs="Arial"/>
          <w:color w:val="333333"/>
          <w:szCs w:val="21"/>
        </w:rPr>
      </w:pPr>
    </w:p>
    <w:p w:rsidR="009768FC" w:rsidRDefault="009768FC" w:rsidP="00DF30CB">
      <w:pPr>
        <w:ind w:left="360"/>
        <w:jc w:val="left"/>
        <w:rPr>
          <w:rFonts w:ascii="Arial" w:hAnsi="Arial" w:cs="Arial"/>
          <w:color w:val="333333"/>
          <w:szCs w:val="21"/>
        </w:rPr>
      </w:pPr>
    </w:p>
    <w:p w:rsidR="009768FC" w:rsidRDefault="009768FC" w:rsidP="00DF30CB">
      <w:pPr>
        <w:ind w:left="360"/>
        <w:jc w:val="left"/>
        <w:rPr>
          <w:rFonts w:ascii="Arial" w:hAnsi="Arial" w:cs="Arial"/>
          <w:color w:val="333333"/>
          <w:szCs w:val="21"/>
        </w:rPr>
      </w:pPr>
    </w:p>
    <w:p w:rsidR="009768FC" w:rsidRDefault="009768FC" w:rsidP="00DF30CB">
      <w:pPr>
        <w:ind w:left="360"/>
        <w:jc w:val="left"/>
        <w:rPr>
          <w:rFonts w:ascii="Arial" w:hAnsi="Arial" w:cs="Arial"/>
          <w:color w:val="333333"/>
          <w:szCs w:val="21"/>
        </w:rPr>
      </w:pPr>
    </w:p>
    <w:p w:rsidR="009768FC" w:rsidRDefault="009768FC" w:rsidP="00DF30CB">
      <w:pPr>
        <w:ind w:left="360"/>
        <w:jc w:val="left"/>
        <w:rPr>
          <w:rFonts w:ascii="Arial" w:hAnsi="Arial" w:cs="Arial"/>
          <w:color w:val="333333"/>
          <w:szCs w:val="21"/>
        </w:rPr>
      </w:pPr>
    </w:p>
    <w:p w:rsidR="009768FC" w:rsidRDefault="009768FC" w:rsidP="00DF30CB">
      <w:pPr>
        <w:ind w:left="360"/>
        <w:jc w:val="left"/>
        <w:rPr>
          <w:rFonts w:ascii="Arial" w:hAnsi="Arial" w:cs="Arial"/>
          <w:color w:val="333333"/>
          <w:szCs w:val="21"/>
        </w:rPr>
      </w:pPr>
    </w:p>
    <w:p w:rsidR="009768FC" w:rsidRDefault="009768FC" w:rsidP="00DF30CB">
      <w:pPr>
        <w:ind w:left="360"/>
        <w:jc w:val="left"/>
        <w:rPr>
          <w:rFonts w:ascii="Arial" w:hAnsi="Arial" w:cs="Arial"/>
          <w:color w:val="333333"/>
          <w:szCs w:val="21"/>
        </w:rPr>
      </w:pPr>
    </w:p>
    <w:p w:rsidR="009768FC" w:rsidRDefault="009768FC" w:rsidP="00DF30CB">
      <w:pPr>
        <w:ind w:left="360"/>
        <w:jc w:val="left"/>
        <w:rPr>
          <w:rFonts w:ascii="Arial" w:hAnsi="Arial" w:cs="Arial"/>
          <w:color w:val="333333"/>
          <w:szCs w:val="21"/>
        </w:rPr>
      </w:pPr>
    </w:p>
    <w:p w:rsidR="007F2906" w:rsidRDefault="007F2906" w:rsidP="00DF30CB">
      <w:pPr>
        <w:ind w:left="360"/>
        <w:jc w:val="left"/>
        <w:rPr>
          <w:rFonts w:ascii="Arial" w:hAnsi="Arial" w:cs="Arial"/>
          <w:color w:val="333333"/>
          <w:szCs w:val="21"/>
        </w:rPr>
      </w:pPr>
    </w:p>
    <w:p w:rsidR="007F2906" w:rsidRDefault="007F2906" w:rsidP="00DF30CB">
      <w:pPr>
        <w:ind w:left="360"/>
        <w:jc w:val="left"/>
        <w:rPr>
          <w:rFonts w:ascii="Arial" w:hAnsi="Arial" w:cs="Arial"/>
          <w:color w:val="333333"/>
          <w:szCs w:val="21"/>
        </w:rPr>
      </w:pPr>
    </w:p>
    <w:p w:rsidR="007F2906" w:rsidRDefault="007F2906" w:rsidP="00DF30CB">
      <w:pPr>
        <w:ind w:left="360"/>
        <w:jc w:val="left"/>
        <w:rPr>
          <w:rFonts w:ascii="Arial" w:hAnsi="Arial" w:cs="Arial"/>
          <w:color w:val="333333"/>
          <w:szCs w:val="21"/>
        </w:rPr>
      </w:pPr>
    </w:p>
    <w:p w:rsidR="009768FC" w:rsidRDefault="009768FC" w:rsidP="00AA7132">
      <w:pPr>
        <w:jc w:val="left"/>
        <w:rPr>
          <w:rFonts w:ascii="Arial" w:hAnsi="Arial" w:cs="Arial"/>
          <w:color w:val="333333"/>
          <w:szCs w:val="21"/>
        </w:rPr>
      </w:pPr>
    </w:p>
    <w:p w:rsidR="009768FC" w:rsidRDefault="009768FC" w:rsidP="007B6962">
      <w:pPr>
        <w:jc w:val="left"/>
        <w:rPr>
          <w:rFonts w:ascii="Arial" w:hAnsi="Arial" w:cs="Arial"/>
          <w:color w:val="333333"/>
          <w:szCs w:val="21"/>
        </w:rPr>
      </w:pPr>
    </w:p>
    <w:p w:rsidR="00DF30CB" w:rsidRPr="005B23DC" w:rsidRDefault="00DF30CB" w:rsidP="00DF30CB">
      <w:pPr>
        <w:widowControl/>
        <w:rPr>
          <w:rFonts w:ascii="宋体" w:hAnsi="宋体" w:cs="宋体"/>
          <w:b/>
          <w:bCs/>
          <w:kern w:val="0"/>
          <w:szCs w:val="21"/>
        </w:rPr>
      </w:pPr>
      <w:r w:rsidRPr="005B23DC">
        <w:rPr>
          <w:rFonts w:ascii="宋体" w:hAnsi="宋体" w:cs="宋体" w:hint="eastAsia"/>
          <w:b/>
          <w:bCs/>
          <w:kern w:val="0"/>
          <w:szCs w:val="21"/>
        </w:rPr>
        <w:lastRenderedPageBreak/>
        <w:t>附表一：</w:t>
      </w:r>
    </w:p>
    <w:tbl>
      <w:tblPr>
        <w:tblW w:w="9940" w:type="dxa"/>
        <w:jc w:val="center"/>
        <w:tblLook w:val="0000" w:firstRow="0" w:lastRow="0" w:firstColumn="0" w:lastColumn="0" w:noHBand="0" w:noVBand="0"/>
      </w:tblPr>
      <w:tblGrid>
        <w:gridCol w:w="2160"/>
        <w:gridCol w:w="7780"/>
      </w:tblGrid>
      <w:tr w:rsidR="00DF30CB" w:rsidRPr="005B23DC" w:rsidTr="00F735E3">
        <w:trPr>
          <w:trHeight w:val="495"/>
          <w:jc w:val="center"/>
        </w:trPr>
        <w:tc>
          <w:tcPr>
            <w:tcW w:w="9940" w:type="dxa"/>
            <w:gridSpan w:val="2"/>
            <w:tcBorders>
              <w:top w:val="nil"/>
              <w:left w:val="nil"/>
              <w:bottom w:val="nil"/>
              <w:right w:val="nil"/>
            </w:tcBorders>
            <w:shd w:val="clear" w:color="auto" w:fill="auto"/>
            <w:vAlign w:val="center"/>
          </w:tcPr>
          <w:p w:rsidR="00DF30CB" w:rsidRPr="005B23DC" w:rsidRDefault="00DF30CB" w:rsidP="00F735E3">
            <w:pPr>
              <w:widowControl/>
              <w:jc w:val="center"/>
              <w:rPr>
                <w:rFonts w:ascii="宋体" w:hAnsi="宋体" w:cs="宋体"/>
                <w:b/>
                <w:bCs/>
                <w:kern w:val="0"/>
                <w:szCs w:val="21"/>
              </w:rPr>
            </w:pPr>
            <w:r w:rsidRPr="005B23DC">
              <w:rPr>
                <w:rFonts w:ascii="宋体" w:hAnsi="宋体" w:cs="宋体" w:hint="eastAsia"/>
                <w:b/>
                <w:bCs/>
                <w:kern w:val="0"/>
                <w:szCs w:val="21"/>
              </w:rPr>
              <w:t>现场施工检查、监护表</w:t>
            </w:r>
          </w:p>
        </w:tc>
      </w:tr>
      <w:tr w:rsidR="00DF30CB" w:rsidRPr="005B23DC" w:rsidTr="00F735E3">
        <w:trPr>
          <w:trHeight w:val="300"/>
          <w:jc w:val="center"/>
        </w:trPr>
        <w:tc>
          <w:tcPr>
            <w:tcW w:w="9940" w:type="dxa"/>
            <w:gridSpan w:val="2"/>
            <w:tcBorders>
              <w:top w:val="nil"/>
              <w:left w:val="nil"/>
              <w:bottom w:val="nil"/>
              <w:right w:val="nil"/>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施工区域：</w:t>
            </w:r>
          </w:p>
        </w:tc>
      </w:tr>
      <w:tr w:rsidR="00DF30CB" w:rsidRPr="005B23DC" w:rsidTr="00F735E3">
        <w:trPr>
          <w:trHeight w:val="315"/>
          <w:jc w:val="center"/>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施工人员行为</w:t>
            </w:r>
          </w:p>
        </w:tc>
        <w:tc>
          <w:tcPr>
            <w:tcW w:w="7780" w:type="dxa"/>
            <w:tcBorders>
              <w:top w:val="single" w:sz="8" w:space="0" w:color="auto"/>
              <w:left w:val="nil"/>
              <w:bottom w:val="single" w:sz="4" w:space="0" w:color="auto"/>
              <w:right w:val="single" w:sz="8" w:space="0" w:color="000000"/>
            </w:tcBorders>
            <w:shd w:val="clear" w:color="auto" w:fill="auto"/>
            <w:noWrap/>
            <w:vAlign w:val="center"/>
          </w:tcPr>
          <w:p w:rsidR="00DF30CB" w:rsidRPr="005B23DC" w:rsidRDefault="00DF30CB" w:rsidP="00F735E3">
            <w:pPr>
              <w:widowControl/>
              <w:jc w:val="left"/>
              <w:rPr>
                <w:kern w:val="0"/>
                <w:szCs w:val="21"/>
              </w:rPr>
            </w:pPr>
            <w:r w:rsidRPr="005B23DC">
              <w:rPr>
                <w:kern w:val="0"/>
                <w:szCs w:val="21"/>
              </w:rPr>
              <w:t>1</w:t>
            </w:r>
            <w:r w:rsidRPr="005B23DC">
              <w:rPr>
                <w:rFonts w:ascii="宋体" w:hAnsi="宋体" w:hint="eastAsia"/>
                <w:kern w:val="0"/>
                <w:szCs w:val="21"/>
              </w:rPr>
              <w:t>、不允许工作期间饮酒</w:t>
            </w:r>
            <w:r w:rsidRPr="005B23DC">
              <w:rPr>
                <w:kern w:val="0"/>
                <w:szCs w:val="21"/>
              </w:rPr>
              <w:t xml:space="preserve">       [</w:t>
            </w:r>
            <w:r w:rsidRPr="005B23DC">
              <w:rPr>
                <w:rFonts w:ascii="宋体" w:hAnsi="宋体" w:hint="eastAsia"/>
                <w:kern w:val="0"/>
                <w:szCs w:val="21"/>
              </w:rPr>
              <w:t>是、否</w:t>
            </w:r>
            <w:r w:rsidRPr="005B23DC">
              <w:rPr>
                <w:kern w:val="0"/>
                <w:szCs w:val="21"/>
              </w:rPr>
              <w:t xml:space="preserve">]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kern w:val="0"/>
                <w:szCs w:val="21"/>
              </w:rPr>
            </w:pPr>
            <w:r w:rsidRPr="005B23DC">
              <w:rPr>
                <w:kern w:val="0"/>
                <w:szCs w:val="21"/>
              </w:rPr>
              <w:t>2</w:t>
            </w:r>
            <w:r w:rsidRPr="005B23DC">
              <w:rPr>
                <w:rFonts w:ascii="宋体" w:hAnsi="宋体" w:hint="eastAsia"/>
                <w:kern w:val="0"/>
                <w:szCs w:val="21"/>
              </w:rPr>
              <w:t>、不允许在工作时间睡觉</w:t>
            </w:r>
            <w:r w:rsidRPr="005B23DC">
              <w:rPr>
                <w:kern w:val="0"/>
                <w:szCs w:val="21"/>
              </w:rPr>
              <w:t xml:space="preserve">      [</w:t>
            </w:r>
            <w:r w:rsidRPr="005B23DC">
              <w:rPr>
                <w:rFonts w:ascii="宋体" w:hAnsi="宋体" w:hint="eastAsia"/>
                <w:kern w:val="0"/>
                <w:szCs w:val="21"/>
              </w:rPr>
              <w:t>是、否</w:t>
            </w:r>
            <w:r w:rsidRPr="005B23DC">
              <w:rPr>
                <w:kern w:val="0"/>
                <w:szCs w:val="21"/>
              </w:rPr>
              <w:t xml:space="preserve">]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kern w:val="0"/>
                <w:szCs w:val="21"/>
              </w:rPr>
            </w:pPr>
            <w:r w:rsidRPr="005B23DC">
              <w:rPr>
                <w:kern w:val="0"/>
                <w:szCs w:val="21"/>
              </w:rPr>
              <w:t>3</w:t>
            </w:r>
            <w:r w:rsidRPr="005B23DC">
              <w:rPr>
                <w:rFonts w:ascii="宋体" w:hAnsi="宋体" w:hint="eastAsia"/>
                <w:kern w:val="0"/>
                <w:szCs w:val="21"/>
              </w:rPr>
              <w:t>、不允许在禁烟区内吸烟</w:t>
            </w:r>
            <w:r w:rsidRPr="005B23DC">
              <w:rPr>
                <w:kern w:val="0"/>
                <w:szCs w:val="21"/>
              </w:rPr>
              <w:t xml:space="preserve">      [</w:t>
            </w:r>
            <w:r w:rsidRPr="005B23DC">
              <w:rPr>
                <w:rFonts w:ascii="宋体" w:hAnsi="宋体" w:hint="eastAsia"/>
                <w:kern w:val="0"/>
                <w:szCs w:val="21"/>
              </w:rPr>
              <w:t>是、否</w:t>
            </w:r>
            <w:r w:rsidRPr="005B23DC">
              <w:rPr>
                <w:kern w:val="0"/>
                <w:szCs w:val="21"/>
              </w:rPr>
              <w:t xml:space="preserve">]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kern w:val="0"/>
                <w:szCs w:val="21"/>
              </w:rPr>
            </w:pPr>
            <w:r w:rsidRPr="005B23DC">
              <w:rPr>
                <w:kern w:val="0"/>
                <w:szCs w:val="21"/>
              </w:rPr>
              <w:t>4</w:t>
            </w:r>
            <w:r w:rsidRPr="005B23DC">
              <w:rPr>
                <w:rFonts w:ascii="宋体" w:hAnsi="宋体" w:hint="eastAsia"/>
                <w:kern w:val="0"/>
                <w:szCs w:val="21"/>
              </w:rPr>
              <w:t>、严禁在限制区域内使用非防爆移动通信工具</w:t>
            </w:r>
            <w:r w:rsidRPr="005B23DC">
              <w:rPr>
                <w:kern w:val="0"/>
                <w:szCs w:val="21"/>
              </w:rPr>
              <w:t xml:space="preserve">    [</w:t>
            </w:r>
            <w:r w:rsidRPr="005B23DC">
              <w:rPr>
                <w:rFonts w:ascii="宋体" w:hAnsi="宋体" w:hint="eastAsia"/>
                <w:kern w:val="0"/>
                <w:szCs w:val="21"/>
              </w:rPr>
              <w:t>是、否、不适用</w:t>
            </w:r>
            <w:r w:rsidRPr="005B23DC">
              <w:rPr>
                <w:kern w:val="0"/>
                <w:szCs w:val="21"/>
              </w:rPr>
              <w:t xml:space="preserve">]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5、未佩戴相应区域的临时上岗证不准进行施工作业[是、否、不适用]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6、现场未放置饮水瓶及食品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7、未使用饮用水瓶装化学品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8、如实上报各类事故   [是、否]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9、主要施工设备及危险化学品已填表申报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10、公司内严禁打架斗殴[是、否]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11、特种作业人员持证操作   [是、否、不适用] </w:t>
            </w:r>
          </w:p>
        </w:tc>
      </w:tr>
      <w:tr w:rsidR="00DF30CB" w:rsidRPr="005B23DC" w:rsidTr="00F735E3">
        <w:trPr>
          <w:trHeight w:val="285"/>
          <w:jc w:val="center"/>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施工人员劳保用品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1、工作服  [是、否]</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2、工作鞋  [是、否]</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3、安全帽  [是、否]</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4、呼吸保护用品 [是、否]</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5、眼睛、面部防护 [是、否]</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6、登高作业安全带 [是、否]</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7、听力防护用品 [是、否]</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8、佩戴防护手套 [是、否]</w:t>
            </w:r>
          </w:p>
        </w:tc>
      </w:tr>
      <w:tr w:rsidR="00DF30CB" w:rsidRPr="005B23DC" w:rsidTr="00F735E3">
        <w:trPr>
          <w:trHeight w:val="390"/>
          <w:jc w:val="center"/>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工作许可证</w:t>
            </w: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1、《热工作许可证》[是、不适用] 动火点必需放置2只灭火器 [是、不适用]</w:t>
            </w:r>
          </w:p>
        </w:tc>
      </w:tr>
      <w:tr w:rsidR="00DF30CB" w:rsidRPr="005B23DC" w:rsidTr="00F735E3">
        <w:trPr>
          <w:trHeight w:val="300"/>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2、《进入限制空间许可证》   [是、不适用]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3、《动土许可证》   [是、不适用]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4、《高处作业许可证》   [是、不适用]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5、《电气工作票》   [是、不适用]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6、填写《锁定隔离挂牌记录》   [是、不适用]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7、《开管许可证》   [是、不适用] </w:t>
            </w:r>
          </w:p>
        </w:tc>
      </w:tr>
      <w:tr w:rsidR="00DF30CB" w:rsidRPr="005B23DC" w:rsidTr="00F735E3">
        <w:trPr>
          <w:trHeight w:val="660"/>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 xml:space="preserve">8、在丙酮管道上进行作业前，先应加设盲板确保施工部位被可靠分离，再对施工部位管内用水置换。在丙酮管进行仪表校验开管的，必须获得工艺人员的认可。[是、不适用] </w:t>
            </w:r>
          </w:p>
        </w:tc>
      </w:tr>
      <w:tr w:rsidR="00DF30CB" w:rsidRPr="005B23DC" w:rsidTr="00F735E3">
        <w:trPr>
          <w:trHeight w:val="330"/>
          <w:jc w:val="center"/>
        </w:trPr>
        <w:tc>
          <w:tcPr>
            <w:tcW w:w="2160" w:type="dxa"/>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焊接和气瓶管理</w:t>
            </w: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1、瓶帽，2道防震圈齐全；使用保持直立，固定 [是、否、不适用] </w:t>
            </w:r>
          </w:p>
        </w:tc>
      </w:tr>
      <w:tr w:rsidR="00DF30CB" w:rsidRPr="005B23DC" w:rsidTr="00F735E3">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2、乙炔气瓶必须安装阻火阀    [是、否、不适用] </w:t>
            </w:r>
          </w:p>
        </w:tc>
      </w:tr>
      <w:tr w:rsidR="00DF30CB" w:rsidRPr="005B23DC" w:rsidTr="00F735E3">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3、氧气瓶严禁与油脂接触   [是、否、不适用] </w:t>
            </w:r>
          </w:p>
        </w:tc>
      </w:tr>
      <w:tr w:rsidR="00DF30CB" w:rsidRPr="005B23DC" w:rsidTr="00F735E3">
        <w:trPr>
          <w:trHeight w:val="54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4、氧气与乙炔气瓶间</w:t>
            </w:r>
            <w:smartTag w:uri="urn:schemas-microsoft-com:office:smarttags" w:element="chmetcnv">
              <w:smartTagPr>
                <w:attr w:name="UnitName" w:val="米"/>
                <w:attr w:name="SourceValue" w:val="0"/>
                <w:attr w:name="HasSpace" w:val="False"/>
                <w:attr w:name="Negative" w:val="False"/>
                <w:attr w:name="NumberType" w:val="1"/>
                <w:attr w:name="TCSC" w:val="0"/>
              </w:smartTagPr>
              <w:r w:rsidRPr="005B23DC">
                <w:rPr>
                  <w:rFonts w:ascii="宋体" w:hAnsi="宋体" w:cs="宋体" w:hint="eastAsia"/>
                  <w:color w:val="000000"/>
                  <w:kern w:val="0"/>
                  <w:szCs w:val="21"/>
                </w:rPr>
                <w:t>５米</w:t>
              </w:r>
            </w:smartTag>
            <w:r w:rsidRPr="005B23DC">
              <w:rPr>
                <w:rFonts w:ascii="宋体" w:hAnsi="宋体" w:cs="宋体" w:hint="eastAsia"/>
                <w:color w:val="000000"/>
                <w:kern w:val="0"/>
                <w:szCs w:val="21"/>
              </w:rPr>
              <w:t>以上距离，乙炔气瓶离火源距离１</w:t>
            </w:r>
            <w:smartTag w:uri="urn:schemas-microsoft-com:office:smarttags" w:element="chmetcnv">
              <w:smartTagPr>
                <w:attr w:name="UnitName" w:val="米"/>
                <w:attr w:name="SourceValue" w:val="0"/>
                <w:attr w:name="HasSpace" w:val="False"/>
                <w:attr w:name="Negative" w:val="False"/>
                <w:attr w:name="NumberType" w:val="1"/>
                <w:attr w:name="TCSC" w:val="0"/>
              </w:smartTagPr>
              <w:r w:rsidRPr="005B23DC">
                <w:rPr>
                  <w:rFonts w:ascii="宋体" w:hAnsi="宋体" w:cs="宋体" w:hint="eastAsia"/>
                  <w:color w:val="000000"/>
                  <w:kern w:val="0"/>
                  <w:szCs w:val="21"/>
                </w:rPr>
                <w:t>０米</w:t>
              </w:r>
            </w:smartTag>
            <w:r w:rsidRPr="005B23DC">
              <w:rPr>
                <w:rFonts w:ascii="宋体" w:hAnsi="宋体" w:cs="宋体" w:hint="eastAsia"/>
                <w:color w:val="000000"/>
                <w:kern w:val="0"/>
                <w:szCs w:val="21"/>
              </w:rPr>
              <w:t xml:space="preserve">以上   [是、否、不适用] </w:t>
            </w:r>
          </w:p>
        </w:tc>
      </w:tr>
      <w:tr w:rsidR="00DF30CB" w:rsidRPr="005B23DC" w:rsidTr="00F735E3">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5、气瓶禁止阳光暴晒    [是、否、不适用] </w:t>
            </w:r>
          </w:p>
        </w:tc>
      </w:tr>
      <w:tr w:rsidR="00DF30CB" w:rsidRPr="005B23DC" w:rsidTr="00F735E3">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6、气瓶存放处有灭火设施和警示标识，通风良好  [是、否、不适用] </w:t>
            </w:r>
          </w:p>
        </w:tc>
      </w:tr>
      <w:tr w:rsidR="00DF30CB" w:rsidRPr="005B23DC" w:rsidTr="00F735E3">
        <w:trPr>
          <w:trHeight w:val="615"/>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7、使用气瓶时，瓶内气体不得用尽。溶解乙炔气瓶的剩余压力应不小于0.05Mpa    [是、否、不适用] </w:t>
            </w:r>
          </w:p>
        </w:tc>
      </w:tr>
      <w:tr w:rsidR="00DF30CB" w:rsidRPr="005B23DC" w:rsidTr="00F735E3">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8、气瓶不放在可能有重物下落的地方    [是、否、不适用] </w:t>
            </w:r>
          </w:p>
        </w:tc>
      </w:tr>
      <w:tr w:rsidR="00DF30CB" w:rsidRPr="005B23DC" w:rsidTr="00F735E3">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9、搬运气瓶不准发生碰撞    [是、否、不适用] </w:t>
            </w:r>
          </w:p>
        </w:tc>
      </w:tr>
      <w:tr w:rsidR="00DF30CB" w:rsidRPr="005B23DC" w:rsidTr="00F735E3">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10、压力表完好    [是、否、不适用] </w:t>
            </w:r>
          </w:p>
        </w:tc>
      </w:tr>
      <w:tr w:rsidR="00DF30CB" w:rsidRPr="005B23DC" w:rsidTr="00F735E3">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11、气管无老化、开裂，接头不漏气    [是、否、不适用] </w:t>
            </w:r>
          </w:p>
        </w:tc>
      </w:tr>
      <w:tr w:rsidR="00DF30CB" w:rsidRPr="005B23DC" w:rsidTr="00F735E3">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12、焊机外壳完整，接线柱无祼露    [是、否、不适用] </w:t>
            </w:r>
          </w:p>
        </w:tc>
      </w:tr>
      <w:tr w:rsidR="00DF30CB" w:rsidRPr="005B23DC" w:rsidTr="00F735E3">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13、焊机一次、二次线无破损、使用铜芯线、无接头 [是、否、不适用] </w:t>
            </w:r>
          </w:p>
        </w:tc>
      </w:tr>
      <w:tr w:rsidR="00DF30CB" w:rsidRPr="005B23DC" w:rsidTr="00F735E3">
        <w:trPr>
          <w:trHeight w:val="555"/>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14、焊机的地线要直接可靠地与被焊工件连接，严禁利用厂房的金属结构、管道、轨道或其它金属搭接起来作为导线使用势    [是、否、不适用] </w:t>
            </w:r>
          </w:p>
        </w:tc>
      </w:tr>
      <w:tr w:rsidR="00DF30CB" w:rsidRPr="005B23DC" w:rsidTr="00F735E3">
        <w:trPr>
          <w:trHeight w:val="312"/>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vMerge w:val="restart"/>
            <w:tcBorders>
              <w:top w:val="single" w:sz="4" w:space="0" w:color="auto"/>
              <w:left w:val="single" w:sz="4" w:space="0" w:color="auto"/>
              <w:bottom w:val="single" w:sz="8" w:space="0" w:color="000000"/>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15、焊、割作业之前做好隔离，防止焊渣火花乱窜。焊、割作业结束后必须及时清理现场，清除残余火种。    [是、否、不适用] </w:t>
            </w:r>
          </w:p>
        </w:tc>
      </w:tr>
      <w:tr w:rsidR="00DF30CB" w:rsidRPr="005B23DC" w:rsidTr="00F735E3">
        <w:trPr>
          <w:trHeight w:val="330"/>
          <w:jc w:val="center"/>
        </w:trPr>
        <w:tc>
          <w:tcPr>
            <w:tcW w:w="2160" w:type="dxa"/>
            <w:vMerge/>
            <w:tcBorders>
              <w:top w:val="single" w:sz="4" w:space="0" w:color="auto"/>
              <w:left w:val="single" w:sz="8" w:space="0" w:color="auto"/>
              <w:bottom w:val="single" w:sz="8" w:space="0" w:color="000000"/>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vMerge/>
            <w:tcBorders>
              <w:top w:val="single" w:sz="4" w:space="0" w:color="auto"/>
              <w:left w:val="single" w:sz="4" w:space="0" w:color="auto"/>
              <w:bottom w:val="single" w:sz="8" w:space="0" w:color="000000"/>
              <w:right w:val="single" w:sz="8" w:space="0" w:color="000000"/>
            </w:tcBorders>
            <w:vAlign w:val="center"/>
          </w:tcPr>
          <w:p w:rsidR="00DF30CB" w:rsidRPr="005B23DC" w:rsidRDefault="00DF30CB" w:rsidP="00F735E3">
            <w:pPr>
              <w:widowControl/>
              <w:jc w:val="left"/>
              <w:rPr>
                <w:rFonts w:ascii="宋体" w:hAnsi="宋体" w:cs="宋体"/>
                <w:color w:val="000000"/>
                <w:kern w:val="0"/>
                <w:szCs w:val="21"/>
              </w:rPr>
            </w:pPr>
          </w:p>
        </w:tc>
      </w:tr>
      <w:tr w:rsidR="00DF30CB" w:rsidRPr="005B23DC" w:rsidTr="00F735E3">
        <w:trPr>
          <w:trHeight w:val="285"/>
          <w:jc w:val="center"/>
        </w:trPr>
        <w:tc>
          <w:tcPr>
            <w:tcW w:w="216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梯子</w:t>
            </w:r>
          </w:p>
        </w:tc>
        <w:tc>
          <w:tcPr>
            <w:tcW w:w="7780" w:type="dxa"/>
            <w:tcBorders>
              <w:top w:val="single" w:sz="8"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1、梯子完整，有防滑垫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2、梯子长度够与要到达的工作面相配合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3、注意支设在平整地方，角度60－70度，有人护梯 [是、否、不适用] </w:t>
            </w:r>
          </w:p>
        </w:tc>
      </w:tr>
      <w:tr w:rsidR="00DF30CB" w:rsidRPr="005B23DC" w:rsidTr="00F735E3">
        <w:trPr>
          <w:trHeight w:val="390"/>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4、当在电气设备或接近电线的设备上工作时不能使用金属梯子    [是、否、不适用] </w:t>
            </w:r>
          </w:p>
        </w:tc>
      </w:tr>
      <w:tr w:rsidR="00DF30CB" w:rsidRPr="005B23DC" w:rsidTr="00F735E3">
        <w:trPr>
          <w:trHeight w:val="570"/>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5、 除了特殊情况（如进入罐体的特殊设计的楼梯），梯子的宽度至少不低于</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5B23DC">
                <w:rPr>
                  <w:rFonts w:ascii="宋体" w:hAnsi="宋体" w:cs="宋体" w:hint="eastAsia"/>
                  <w:color w:val="000000"/>
                  <w:kern w:val="0"/>
                  <w:szCs w:val="21"/>
                </w:rPr>
                <w:t>300MM</w:t>
              </w:r>
            </w:smartTag>
            <w:r w:rsidRPr="005B23DC">
              <w:rPr>
                <w:rFonts w:ascii="宋体" w:hAnsi="宋体" w:cs="宋体" w:hint="eastAsia"/>
                <w:color w:val="000000"/>
                <w:kern w:val="0"/>
                <w:szCs w:val="21"/>
              </w:rPr>
              <w:t xml:space="preserve">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6、多段梯子搭接使用时，迭合部分不应小于等于</w:t>
            </w:r>
            <w:smartTag w:uri="urn:schemas-microsoft-com:office:smarttags" w:element="chmetcnv">
              <w:smartTagPr>
                <w:attr w:name="UnitName" w:val="mm"/>
                <w:attr w:name="SourceValue" w:val="900"/>
                <w:attr w:name="HasSpace" w:val="False"/>
                <w:attr w:name="Negative" w:val="False"/>
                <w:attr w:name="NumberType" w:val="1"/>
                <w:attr w:name="TCSC" w:val="0"/>
              </w:smartTagPr>
              <w:r w:rsidRPr="005B23DC">
                <w:rPr>
                  <w:rFonts w:ascii="宋体" w:hAnsi="宋体" w:cs="宋体" w:hint="eastAsia"/>
                  <w:color w:val="000000"/>
                  <w:kern w:val="0"/>
                  <w:szCs w:val="21"/>
                </w:rPr>
                <w:t>900MM</w:t>
              </w:r>
            </w:smartTag>
            <w:r w:rsidRPr="005B23DC">
              <w:rPr>
                <w:rFonts w:ascii="宋体" w:hAnsi="宋体" w:cs="宋体" w:hint="eastAsia"/>
                <w:color w:val="000000"/>
                <w:kern w:val="0"/>
                <w:szCs w:val="21"/>
              </w:rPr>
              <w:t xml:space="preserve">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7、活动梯长度不得超过</w:t>
            </w:r>
            <w:smartTag w:uri="urn:schemas-microsoft-com:office:smarttags" w:element="chmetcnv">
              <w:smartTagPr>
                <w:attr w:name="UnitName" w:val="米"/>
                <w:attr w:name="SourceValue" w:val="6"/>
                <w:attr w:name="HasSpace" w:val="False"/>
                <w:attr w:name="Negative" w:val="False"/>
                <w:attr w:name="NumberType" w:val="1"/>
                <w:attr w:name="TCSC" w:val="0"/>
              </w:smartTagPr>
              <w:r w:rsidRPr="005B23DC">
                <w:rPr>
                  <w:rFonts w:ascii="宋体" w:hAnsi="宋体" w:cs="宋体" w:hint="eastAsia"/>
                  <w:color w:val="000000"/>
                  <w:kern w:val="0"/>
                  <w:szCs w:val="21"/>
                </w:rPr>
                <w:t>6米</w:t>
              </w:r>
            </w:smartTag>
            <w:r w:rsidRPr="005B23DC">
              <w:rPr>
                <w:rFonts w:ascii="宋体" w:hAnsi="宋体" w:cs="宋体" w:hint="eastAsia"/>
                <w:color w:val="000000"/>
                <w:kern w:val="0"/>
                <w:szCs w:val="21"/>
              </w:rPr>
              <w:t xml:space="preserve">；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8、梯子立在坚实的地面上，地面上无油污等。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9、不能使用有任何损坏的梯子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10、不站在梯子的最高的踏步上操作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11、不要双手持物上、下梯子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12、不要超过梯子边缘探出上身至腰部，保持重心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13、必须将楼梯伸出比你的工作面高出3个横档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14、梯子必须捆绑或由监护人员扶住，以防滑动。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15、使用梯子时请使用防滑工作鞋     [是、否、不适用] </w:t>
            </w:r>
          </w:p>
        </w:tc>
      </w:tr>
      <w:tr w:rsidR="00DF30CB" w:rsidRPr="005B23DC" w:rsidTr="00F735E3">
        <w:trPr>
          <w:trHeight w:val="285"/>
          <w:jc w:val="center"/>
        </w:trPr>
        <w:tc>
          <w:tcPr>
            <w:tcW w:w="2160" w:type="dxa"/>
            <w:vMerge/>
            <w:tcBorders>
              <w:top w:val="single" w:sz="8"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16、不能在楼梯上堆放杂物     [是、否、不适用] </w:t>
            </w:r>
          </w:p>
        </w:tc>
      </w:tr>
      <w:tr w:rsidR="00DF30CB" w:rsidRPr="005B23DC" w:rsidTr="00F735E3">
        <w:trPr>
          <w:trHeight w:val="570"/>
          <w:jc w:val="center"/>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DF30CB" w:rsidRPr="005B23DC" w:rsidRDefault="00DF30CB" w:rsidP="00F735E3">
            <w:pPr>
              <w:widowControl/>
              <w:jc w:val="center"/>
              <w:rPr>
                <w:rFonts w:ascii="宋体" w:hAnsi="宋体" w:cs="宋体"/>
                <w:color w:val="000000"/>
                <w:kern w:val="0"/>
                <w:szCs w:val="21"/>
              </w:rPr>
            </w:pPr>
            <w:r w:rsidRPr="005B23DC">
              <w:rPr>
                <w:rFonts w:ascii="宋体" w:hAnsi="宋体" w:cs="宋体" w:hint="eastAsia"/>
                <w:color w:val="000000"/>
                <w:kern w:val="0"/>
                <w:szCs w:val="21"/>
              </w:rPr>
              <w:t>脚手架</w:t>
            </w: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1、项目负责人应组织施工单位按规范对脚手架架进行验收，验收合格后挂上“验收合格标牌”    [是、不适用] </w:t>
            </w:r>
          </w:p>
        </w:tc>
      </w:tr>
      <w:tr w:rsidR="00DF30CB" w:rsidRPr="005B23DC" w:rsidTr="00F735E3">
        <w:trPr>
          <w:trHeight w:val="64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2、钢管扣件式单排脚手架立杆间距撗向不得超过</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5B23DC">
                <w:rPr>
                  <w:rFonts w:ascii="宋体" w:hAnsi="宋体" w:cs="宋体" w:hint="eastAsia"/>
                  <w:color w:val="000000"/>
                  <w:kern w:val="0"/>
                  <w:szCs w:val="21"/>
                </w:rPr>
                <w:t>1.5米</w:t>
              </w:r>
            </w:smartTag>
            <w:r w:rsidRPr="005B23DC">
              <w:rPr>
                <w:rFonts w:ascii="宋体" w:hAnsi="宋体" w:cs="宋体" w:hint="eastAsia"/>
                <w:color w:val="000000"/>
                <w:kern w:val="0"/>
                <w:szCs w:val="21"/>
              </w:rPr>
              <w:t>，纵向不得超过</w:t>
            </w:r>
            <w:smartTag w:uri="urn:schemas-microsoft-com:office:smarttags" w:element="chmetcnv">
              <w:smartTagPr>
                <w:attr w:name="UnitName" w:val="米"/>
                <w:attr w:name="SourceValue" w:val="1.8"/>
                <w:attr w:name="HasSpace" w:val="False"/>
                <w:attr w:name="Negative" w:val="False"/>
                <w:attr w:name="NumberType" w:val="1"/>
                <w:attr w:name="TCSC" w:val="0"/>
              </w:smartTagPr>
              <w:r w:rsidRPr="005B23DC">
                <w:rPr>
                  <w:rFonts w:ascii="宋体" w:hAnsi="宋体" w:cs="宋体" w:hint="eastAsia"/>
                  <w:color w:val="000000"/>
                  <w:kern w:val="0"/>
                  <w:szCs w:val="21"/>
                </w:rPr>
                <w:t>1.8米</w:t>
              </w:r>
            </w:smartTag>
            <w:r w:rsidRPr="005B23DC">
              <w:rPr>
                <w:rFonts w:ascii="宋体" w:hAnsi="宋体" w:cs="宋体" w:hint="eastAsia"/>
                <w:color w:val="000000"/>
                <w:kern w:val="0"/>
                <w:szCs w:val="21"/>
              </w:rPr>
              <w:t>。步距不得超过</w:t>
            </w:r>
            <w:smartTag w:uri="urn:schemas-microsoft-com:office:smarttags" w:element="chmetcnv">
              <w:smartTagPr>
                <w:attr w:name="UnitName" w:val="米"/>
                <w:attr w:name="SourceValue" w:val="1.8"/>
                <w:attr w:name="HasSpace" w:val="False"/>
                <w:attr w:name="Negative" w:val="False"/>
                <w:attr w:name="NumberType" w:val="1"/>
                <w:attr w:name="TCSC" w:val="0"/>
              </w:smartTagPr>
              <w:r w:rsidRPr="005B23DC">
                <w:rPr>
                  <w:rFonts w:ascii="宋体" w:hAnsi="宋体" w:cs="宋体" w:hint="eastAsia"/>
                  <w:color w:val="000000"/>
                  <w:kern w:val="0"/>
                  <w:szCs w:val="21"/>
                </w:rPr>
                <w:t>1.8米</w:t>
              </w:r>
            </w:smartTag>
            <w:r w:rsidRPr="005B23DC">
              <w:rPr>
                <w:rFonts w:ascii="宋体" w:hAnsi="宋体" w:cs="宋体" w:hint="eastAsia"/>
                <w:color w:val="000000"/>
                <w:kern w:val="0"/>
                <w:szCs w:val="21"/>
              </w:rPr>
              <w:t xml:space="preserve">。     [是、不适用] </w:t>
            </w:r>
          </w:p>
        </w:tc>
      </w:tr>
      <w:tr w:rsidR="00DF30CB" w:rsidRPr="005B23DC" w:rsidTr="00F735E3">
        <w:trPr>
          <w:trHeight w:val="630"/>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3、操作层必须满足：跳板满铺、设安全护拦和贴脚板、张挂立网。当操作层跳板未满铺时，必须在操作层下满铺安全平网。 [是、不适用]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4、应设置人员上下的梯子    [是、不适用]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5、脚手架须与构筑物连接或有足够的斜撑，以防止倾倒。[是、不适用] </w:t>
            </w:r>
          </w:p>
        </w:tc>
      </w:tr>
      <w:tr w:rsidR="00DF30CB" w:rsidRPr="005B23DC" w:rsidTr="00F735E3">
        <w:trPr>
          <w:trHeight w:val="390"/>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6、脚手架搭设在松软地面上时，钢管底部应使用</w:t>
            </w:r>
            <w:smartTag w:uri="urn:schemas-microsoft-com:office:smarttags" w:element="chmetcnv">
              <w:smartTagPr>
                <w:attr w:name="UnitName" w:val="cm"/>
                <w:attr w:name="SourceValue" w:val="5"/>
                <w:attr w:name="HasSpace" w:val="False"/>
                <w:attr w:name="Negative" w:val="False"/>
                <w:attr w:name="NumberType" w:val="1"/>
                <w:attr w:name="TCSC" w:val="0"/>
              </w:smartTagPr>
              <w:r w:rsidRPr="005B23DC">
                <w:rPr>
                  <w:rFonts w:ascii="宋体" w:hAnsi="宋体" w:cs="宋体" w:hint="eastAsia"/>
                  <w:color w:val="000000"/>
                  <w:kern w:val="0"/>
                  <w:szCs w:val="21"/>
                </w:rPr>
                <w:t>5CM</w:t>
              </w:r>
            </w:smartTag>
            <w:r w:rsidRPr="005B23DC">
              <w:rPr>
                <w:rFonts w:ascii="宋体" w:hAnsi="宋体" w:cs="宋体" w:hint="eastAsia"/>
                <w:color w:val="000000"/>
                <w:kern w:val="0"/>
                <w:szCs w:val="21"/>
              </w:rPr>
              <w:t xml:space="preserve">以上的垫木 [是、不适用]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7、移动式脚手架高度不得超过</w:t>
            </w:r>
            <w:smartTag w:uri="urn:schemas-microsoft-com:office:smarttags" w:element="chmetcnv">
              <w:smartTagPr>
                <w:attr w:name="UnitName" w:val="米"/>
                <w:attr w:name="SourceValue" w:val="5"/>
                <w:attr w:name="HasSpace" w:val="False"/>
                <w:attr w:name="Negative" w:val="False"/>
                <w:attr w:name="NumberType" w:val="1"/>
                <w:attr w:name="TCSC" w:val="0"/>
              </w:smartTagPr>
              <w:r w:rsidRPr="005B23DC">
                <w:rPr>
                  <w:rFonts w:ascii="宋体" w:hAnsi="宋体" w:cs="宋体" w:hint="eastAsia"/>
                  <w:color w:val="000000"/>
                  <w:kern w:val="0"/>
                  <w:szCs w:val="21"/>
                </w:rPr>
                <w:t>5米</w:t>
              </w:r>
            </w:smartTag>
            <w:r w:rsidRPr="005B23DC">
              <w:rPr>
                <w:rFonts w:ascii="宋体" w:hAnsi="宋体" w:cs="宋体" w:hint="eastAsia"/>
                <w:color w:val="000000"/>
                <w:kern w:val="0"/>
                <w:szCs w:val="21"/>
              </w:rPr>
              <w:t xml:space="preserve">。    [是、不适用] </w:t>
            </w:r>
          </w:p>
        </w:tc>
      </w:tr>
      <w:tr w:rsidR="00DF30CB" w:rsidRPr="005B23DC" w:rsidTr="00F735E3">
        <w:trPr>
          <w:trHeight w:val="285"/>
          <w:jc w:val="center"/>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DF30CB" w:rsidRPr="005B23DC" w:rsidRDefault="00DF30CB" w:rsidP="00F735E3">
            <w:pPr>
              <w:widowControl/>
              <w:jc w:val="center"/>
              <w:rPr>
                <w:rFonts w:ascii="宋体" w:hAnsi="宋体" w:cs="宋体"/>
                <w:color w:val="000000"/>
                <w:kern w:val="0"/>
                <w:szCs w:val="21"/>
              </w:rPr>
            </w:pPr>
            <w:r w:rsidRPr="005B23DC">
              <w:rPr>
                <w:rFonts w:ascii="宋体" w:hAnsi="宋体" w:cs="宋体" w:hint="eastAsia"/>
                <w:color w:val="000000"/>
                <w:kern w:val="0"/>
                <w:szCs w:val="21"/>
              </w:rPr>
              <w:t>防坠落保护</w:t>
            </w: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1、</w:t>
            </w:r>
            <w:smartTag w:uri="urn:schemas-microsoft-com:office:smarttags" w:element="chmetcnv">
              <w:smartTagPr>
                <w:attr w:name="UnitName" w:val="米"/>
                <w:attr w:name="SourceValue" w:val="2"/>
                <w:attr w:name="HasSpace" w:val="False"/>
                <w:attr w:name="Negative" w:val="False"/>
                <w:attr w:name="NumberType" w:val="1"/>
                <w:attr w:name="TCSC" w:val="0"/>
              </w:smartTagPr>
              <w:r w:rsidRPr="005B23DC">
                <w:rPr>
                  <w:rFonts w:ascii="宋体" w:hAnsi="宋体" w:cs="宋体" w:hint="eastAsia"/>
                  <w:color w:val="000000"/>
                  <w:kern w:val="0"/>
                  <w:szCs w:val="21"/>
                </w:rPr>
                <w:t>2米</w:t>
              </w:r>
            </w:smartTag>
            <w:r w:rsidRPr="005B23DC">
              <w:rPr>
                <w:rFonts w:ascii="宋体" w:hAnsi="宋体" w:cs="宋体" w:hint="eastAsia"/>
                <w:color w:val="000000"/>
                <w:kern w:val="0"/>
                <w:szCs w:val="21"/>
              </w:rPr>
              <w:t xml:space="preserve">及以上高度施工时必须使用安全带或有效防坠措施 [是、不适用]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2、安全网、安全带无破损    [是、不适用]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3、安全带未高挂高低用    [是、不适用]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4、临边有防护    [是、不适用]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5、预留洞口、地坑封堵，周边有警示隔离带    [是、否、不适用]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6、未经许可不进行交叉作业    [是、否、不适用]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7、通道上方施工时须封闭道路或设防护棚    [是、不适用]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8、禁止抛、扔工件、材料    [是、不适用] </w:t>
            </w:r>
          </w:p>
        </w:tc>
      </w:tr>
      <w:tr w:rsidR="00DF30CB" w:rsidRPr="005B23DC" w:rsidTr="00F735E3">
        <w:trPr>
          <w:trHeight w:val="285"/>
          <w:jc w:val="center"/>
        </w:trPr>
        <w:tc>
          <w:tcPr>
            <w:tcW w:w="216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DF30CB" w:rsidRPr="005B23DC" w:rsidRDefault="00DF30CB" w:rsidP="00F735E3">
            <w:pPr>
              <w:widowControl/>
              <w:jc w:val="center"/>
              <w:rPr>
                <w:rFonts w:ascii="宋体" w:hAnsi="宋体" w:cs="宋体"/>
                <w:color w:val="000000"/>
                <w:kern w:val="0"/>
                <w:szCs w:val="21"/>
              </w:rPr>
            </w:pPr>
            <w:r w:rsidRPr="005B23DC">
              <w:rPr>
                <w:rFonts w:ascii="宋体" w:hAnsi="宋体" w:cs="宋体" w:hint="eastAsia"/>
                <w:color w:val="000000"/>
                <w:kern w:val="0"/>
                <w:szCs w:val="21"/>
              </w:rPr>
              <w:lastRenderedPageBreak/>
              <w:t>文明施工</w:t>
            </w: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1、工具材料分类堆放整齐有序    [是、否不适用]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2、施工区域周边设警示带    [是、否、不适用]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3、废物、垃圾收存处理，清洗剂、油类等未排入雨水沟 [是、否、不适用]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4、施工现场无积水    [是、否、不适用]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5、做到工完场地清    [是、否、不适用]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6、易燃易爆品分类存放于有标识和灭火设施的指定地点  [是、否、不适用]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single" w:sz="4" w:space="0" w:color="auto"/>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7、无防粉尘、防噪声措施    [是、否、不适用] </w:t>
            </w:r>
          </w:p>
        </w:tc>
      </w:tr>
      <w:tr w:rsidR="00DF30CB" w:rsidRPr="005B23DC" w:rsidTr="00F735E3">
        <w:trPr>
          <w:trHeight w:val="285"/>
          <w:jc w:val="center"/>
        </w:trPr>
        <w:tc>
          <w:tcPr>
            <w:tcW w:w="2160" w:type="dxa"/>
            <w:vMerge/>
            <w:tcBorders>
              <w:top w:val="single" w:sz="4" w:space="0" w:color="auto"/>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color w:val="000000"/>
                <w:kern w:val="0"/>
                <w:szCs w:val="21"/>
              </w:rPr>
            </w:pPr>
          </w:p>
        </w:tc>
        <w:tc>
          <w:tcPr>
            <w:tcW w:w="7780" w:type="dxa"/>
            <w:tcBorders>
              <w:top w:val="single" w:sz="4" w:space="0" w:color="auto"/>
              <w:left w:val="nil"/>
              <w:bottom w:val="nil"/>
              <w:right w:val="single" w:sz="8" w:space="0" w:color="000000"/>
            </w:tcBorders>
            <w:shd w:val="clear" w:color="auto" w:fill="auto"/>
            <w:vAlign w:val="center"/>
          </w:tcPr>
          <w:p w:rsidR="00DF30CB" w:rsidRPr="005B23DC" w:rsidRDefault="00DF30CB" w:rsidP="00F735E3">
            <w:pPr>
              <w:widowControl/>
              <w:jc w:val="left"/>
              <w:rPr>
                <w:rFonts w:ascii="宋体" w:hAnsi="宋体" w:cs="宋体"/>
                <w:color w:val="000000"/>
                <w:kern w:val="0"/>
                <w:szCs w:val="21"/>
              </w:rPr>
            </w:pPr>
            <w:r w:rsidRPr="005B23DC">
              <w:rPr>
                <w:rFonts w:ascii="宋体" w:hAnsi="宋体" w:cs="宋体" w:hint="eastAsia"/>
                <w:color w:val="000000"/>
                <w:kern w:val="0"/>
                <w:szCs w:val="21"/>
              </w:rPr>
              <w:t xml:space="preserve">8、禁止在现场焚烧物品    [是、否、不适用] </w:t>
            </w:r>
          </w:p>
        </w:tc>
      </w:tr>
      <w:tr w:rsidR="00DF30CB" w:rsidRPr="005B23DC" w:rsidTr="00F735E3">
        <w:trPr>
          <w:trHeight w:val="315"/>
          <w:jc w:val="center"/>
        </w:trPr>
        <w:tc>
          <w:tcPr>
            <w:tcW w:w="9940" w:type="dxa"/>
            <w:gridSpan w:val="2"/>
            <w:vMerge w:val="restart"/>
            <w:tcBorders>
              <w:top w:val="single" w:sz="4" w:space="0" w:color="auto"/>
              <w:left w:val="single" w:sz="8" w:space="0" w:color="auto"/>
              <w:bottom w:val="single" w:sz="8" w:space="0" w:color="000000"/>
              <w:right w:val="single" w:sz="8" w:space="0" w:color="000000"/>
            </w:tcBorders>
            <w:shd w:val="clear" w:color="auto" w:fill="auto"/>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备注：</w:t>
            </w:r>
          </w:p>
        </w:tc>
      </w:tr>
      <w:tr w:rsidR="00DF30CB" w:rsidRPr="005B23DC" w:rsidTr="00F735E3">
        <w:trPr>
          <w:trHeight w:val="315"/>
          <w:jc w:val="center"/>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DF30CB" w:rsidRPr="005B23DC" w:rsidRDefault="00DF30CB" w:rsidP="00F735E3">
            <w:pPr>
              <w:widowControl/>
              <w:jc w:val="left"/>
              <w:rPr>
                <w:rFonts w:ascii="宋体" w:hAnsi="宋体" w:cs="宋体"/>
                <w:kern w:val="0"/>
                <w:szCs w:val="21"/>
              </w:rPr>
            </w:pPr>
          </w:p>
        </w:tc>
      </w:tr>
      <w:tr w:rsidR="00DF30CB" w:rsidRPr="005B23DC" w:rsidTr="00F735E3">
        <w:trPr>
          <w:trHeight w:val="465"/>
          <w:jc w:val="center"/>
        </w:trPr>
        <w:tc>
          <w:tcPr>
            <w:tcW w:w="9940" w:type="dxa"/>
            <w:gridSpan w:val="2"/>
            <w:vMerge/>
            <w:tcBorders>
              <w:top w:val="single" w:sz="4" w:space="0" w:color="auto"/>
              <w:left w:val="single" w:sz="8" w:space="0" w:color="auto"/>
              <w:bottom w:val="single" w:sz="8" w:space="0" w:color="000000"/>
              <w:right w:val="single" w:sz="8" w:space="0" w:color="000000"/>
            </w:tcBorders>
            <w:vAlign w:val="center"/>
          </w:tcPr>
          <w:p w:rsidR="00DF30CB" w:rsidRPr="005B23DC" w:rsidRDefault="00DF30CB" w:rsidP="00F735E3">
            <w:pPr>
              <w:widowControl/>
              <w:jc w:val="left"/>
              <w:rPr>
                <w:rFonts w:ascii="宋体" w:hAnsi="宋体" w:cs="宋体"/>
                <w:kern w:val="0"/>
                <w:szCs w:val="21"/>
              </w:rPr>
            </w:pPr>
          </w:p>
        </w:tc>
      </w:tr>
      <w:tr w:rsidR="00DF30CB" w:rsidRPr="005B23DC" w:rsidTr="00F735E3">
        <w:trPr>
          <w:trHeight w:val="420"/>
          <w:jc w:val="center"/>
        </w:trPr>
        <w:tc>
          <w:tcPr>
            <w:tcW w:w="9940" w:type="dxa"/>
            <w:gridSpan w:val="2"/>
            <w:tcBorders>
              <w:top w:val="single" w:sz="8" w:space="0" w:color="auto"/>
              <w:left w:val="nil"/>
              <w:bottom w:val="nil"/>
              <w:right w:val="nil"/>
            </w:tcBorders>
            <w:shd w:val="clear" w:color="auto" w:fill="auto"/>
            <w:noWrap/>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 xml:space="preserve">                                    签发人：</w:t>
            </w:r>
          </w:p>
        </w:tc>
      </w:tr>
    </w:tbl>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9768FC" w:rsidRDefault="009768FC" w:rsidP="00DF30CB">
      <w:pPr>
        <w:widowControl/>
        <w:rPr>
          <w:rFonts w:ascii="宋体" w:hAnsi="宋体" w:cs="宋体"/>
          <w:b/>
          <w:bCs/>
          <w:kern w:val="0"/>
          <w:szCs w:val="21"/>
        </w:rPr>
      </w:pPr>
    </w:p>
    <w:p w:rsidR="009768FC" w:rsidRDefault="009768FC" w:rsidP="00DF30CB">
      <w:pPr>
        <w:widowControl/>
        <w:rPr>
          <w:rFonts w:ascii="宋体" w:hAnsi="宋体" w:cs="宋体"/>
          <w:b/>
          <w:bCs/>
          <w:kern w:val="0"/>
          <w:szCs w:val="21"/>
        </w:rPr>
      </w:pPr>
    </w:p>
    <w:p w:rsidR="009768FC" w:rsidRDefault="009768FC" w:rsidP="00DF30CB">
      <w:pPr>
        <w:widowControl/>
        <w:rPr>
          <w:rFonts w:ascii="宋体" w:hAnsi="宋体" w:cs="宋体"/>
          <w:b/>
          <w:bCs/>
          <w:kern w:val="0"/>
          <w:szCs w:val="21"/>
        </w:rPr>
      </w:pPr>
    </w:p>
    <w:p w:rsidR="009768FC" w:rsidRDefault="009768FC" w:rsidP="00DF30CB">
      <w:pPr>
        <w:widowControl/>
        <w:rPr>
          <w:rFonts w:ascii="宋体" w:hAnsi="宋体" w:cs="宋体"/>
          <w:b/>
          <w:bCs/>
          <w:kern w:val="0"/>
          <w:szCs w:val="21"/>
        </w:rPr>
      </w:pPr>
    </w:p>
    <w:p w:rsidR="009768FC" w:rsidRDefault="009768FC" w:rsidP="00DF30CB">
      <w:pPr>
        <w:widowControl/>
        <w:rPr>
          <w:rFonts w:ascii="宋体" w:hAnsi="宋体" w:cs="宋体"/>
          <w:b/>
          <w:bCs/>
          <w:kern w:val="0"/>
          <w:szCs w:val="21"/>
        </w:rPr>
      </w:pPr>
    </w:p>
    <w:p w:rsidR="009768FC" w:rsidRDefault="009768FC"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Default="00DF30CB" w:rsidP="00DF30CB">
      <w:pPr>
        <w:widowControl/>
        <w:rPr>
          <w:rFonts w:ascii="宋体" w:hAnsi="宋体" w:cs="宋体"/>
          <w:b/>
          <w:bCs/>
          <w:kern w:val="0"/>
          <w:szCs w:val="21"/>
        </w:rPr>
      </w:pPr>
    </w:p>
    <w:p w:rsidR="00DF30CB" w:rsidRPr="005B23DC" w:rsidRDefault="00DF30CB" w:rsidP="00DF30CB">
      <w:pPr>
        <w:widowControl/>
        <w:rPr>
          <w:rFonts w:ascii="宋体" w:hAnsi="宋体" w:cs="宋体"/>
          <w:b/>
          <w:bCs/>
          <w:kern w:val="0"/>
          <w:szCs w:val="21"/>
        </w:rPr>
      </w:pPr>
    </w:p>
    <w:p w:rsidR="00DF30CB" w:rsidRPr="005B23DC" w:rsidRDefault="00DF30CB" w:rsidP="00DF30CB">
      <w:pPr>
        <w:widowControl/>
        <w:rPr>
          <w:rFonts w:ascii="宋体" w:hAnsi="宋体" w:cs="宋体"/>
          <w:b/>
          <w:bCs/>
          <w:kern w:val="0"/>
          <w:szCs w:val="21"/>
        </w:rPr>
      </w:pPr>
      <w:r w:rsidRPr="005B23DC">
        <w:rPr>
          <w:rFonts w:ascii="宋体" w:hAnsi="宋体" w:cs="宋体" w:hint="eastAsia"/>
          <w:b/>
          <w:bCs/>
          <w:kern w:val="0"/>
          <w:szCs w:val="21"/>
        </w:rPr>
        <w:lastRenderedPageBreak/>
        <w:t>附表二：</w:t>
      </w:r>
    </w:p>
    <w:p w:rsidR="00DF30CB" w:rsidRPr="005B23DC" w:rsidRDefault="00DF30CB" w:rsidP="00DF30CB">
      <w:pPr>
        <w:adjustRightInd w:val="0"/>
        <w:snapToGrid w:val="0"/>
        <w:spacing w:line="300" w:lineRule="auto"/>
        <w:rPr>
          <w:rFonts w:hAnsi="宋体"/>
          <w:szCs w:val="21"/>
        </w:rPr>
      </w:pPr>
    </w:p>
    <w:tbl>
      <w:tblPr>
        <w:tblW w:w="9852" w:type="dxa"/>
        <w:jc w:val="center"/>
        <w:tblLook w:val="0000" w:firstRow="0" w:lastRow="0" w:firstColumn="0" w:lastColumn="0" w:noHBand="0" w:noVBand="0"/>
      </w:tblPr>
      <w:tblGrid>
        <w:gridCol w:w="1389"/>
        <w:gridCol w:w="4036"/>
        <w:gridCol w:w="1055"/>
        <w:gridCol w:w="900"/>
        <w:gridCol w:w="1356"/>
        <w:gridCol w:w="1116"/>
      </w:tblGrid>
      <w:tr w:rsidR="00DF30CB" w:rsidRPr="005B23DC" w:rsidTr="00F735E3">
        <w:trPr>
          <w:trHeight w:val="510"/>
          <w:jc w:val="center"/>
        </w:trPr>
        <w:tc>
          <w:tcPr>
            <w:tcW w:w="9852" w:type="dxa"/>
            <w:gridSpan w:val="6"/>
            <w:tcBorders>
              <w:top w:val="nil"/>
              <w:left w:val="nil"/>
              <w:bottom w:val="single" w:sz="8" w:space="0" w:color="auto"/>
              <w:right w:val="nil"/>
            </w:tcBorders>
            <w:shd w:val="clear" w:color="auto" w:fill="FFFFFF"/>
            <w:vAlign w:val="center"/>
          </w:tcPr>
          <w:p w:rsidR="00DF30CB" w:rsidRPr="005B23DC" w:rsidRDefault="00DF30CB" w:rsidP="00F735E3">
            <w:pPr>
              <w:widowControl/>
              <w:jc w:val="center"/>
              <w:rPr>
                <w:rFonts w:ascii="宋体" w:hAnsi="宋体" w:cs="宋体"/>
                <w:b/>
                <w:bCs/>
                <w:kern w:val="0"/>
                <w:szCs w:val="21"/>
              </w:rPr>
            </w:pPr>
            <w:r w:rsidRPr="005B23DC">
              <w:rPr>
                <w:rFonts w:ascii="宋体" w:hAnsi="宋体" w:cs="宋体" w:hint="eastAsia"/>
                <w:b/>
                <w:bCs/>
                <w:kern w:val="0"/>
                <w:szCs w:val="21"/>
              </w:rPr>
              <w:t>移动电器检查（监护）表</w:t>
            </w:r>
          </w:p>
        </w:tc>
      </w:tr>
      <w:tr w:rsidR="00DF30CB" w:rsidRPr="005B23DC" w:rsidTr="00F735E3">
        <w:trPr>
          <w:trHeight w:val="495"/>
          <w:jc w:val="center"/>
        </w:trPr>
        <w:tc>
          <w:tcPr>
            <w:tcW w:w="1389" w:type="dxa"/>
            <w:tcBorders>
              <w:top w:val="nil"/>
              <w:left w:val="single" w:sz="8" w:space="0" w:color="auto"/>
              <w:bottom w:val="nil"/>
              <w:right w:val="single" w:sz="4"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设备名称</w:t>
            </w:r>
          </w:p>
        </w:tc>
        <w:tc>
          <w:tcPr>
            <w:tcW w:w="4036" w:type="dxa"/>
            <w:tcBorders>
              <w:top w:val="single" w:sz="8" w:space="0" w:color="auto"/>
              <w:left w:val="nil"/>
              <w:bottom w:val="single" w:sz="4" w:space="0" w:color="auto"/>
              <w:right w:val="single" w:sz="4" w:space="0" w:color="000000"/>
            </w:tcBorders>
            <w:shd w:val="clear" w:color="auto" w:fill="auto"/>
            <w:noWrap/>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 xml:space="preserve">　</w:t>
            </w:r>
          </w:p>
        </w:tc>
        <w:tc>
          <w:tcPr>
            <w:tcW w:w="1055" w:type="dxa"/>
            <w:tcBorders>
              <w:top w:val="nil"/>
              <w:left w:val="nil"/>
              <w:bottom w:val="nil"/>
              <w:right w:val="single" w:sz="4"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承包商</w:t>
            </w:r>
          </w:p>
        </w:tc>
        <w:tc>
          <w:tcPr>
            <w:tcW w:w="900" w:type="dxa"/>
            <w:tcBorders>
              <w:top w:val="single" w:sz="8" w:space="0" w:color="auto"/>
              <w:left w:val="nil"/>
              <w:bottom w:val="single" w:sz="4" w:space="0" w:color="auto"/>
              <w:right w:val="single" w:sz="4" w:space="0" w:color="000000"/>
            </w:tcBorders>
            <w:shd w:val="clear" w:color="auto" w:fill="auto"/>
            <w:noWrap/>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 xml:space="preserve">　</w:t>
            </w:r>
          </w:p>
        </w:tc>
        <w:tc>
          <w:tcPr>
            <w:tcW w:w="1356" w:type="dxa"/>
            <w:tcBorders>
              <w:top w:val="nil"/>
              <w:left w:val="nil"/>
              <w:bottom w:val="nil"/>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检查日期</w:t>
            </w:r>
          </w:p>
        </w:tc>
        <w:tc>
          <w:tcPr>
            <w:tcW w:w="1116" w:type="dxa"/>
            <w:tcBorders>
              <w:top w:val="nil"/>
              <w:left w:val="nil"/>
              <w:bottom w:val="nil"/>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tcBorders>
              <w:top w:val="single" w:sz="4" w:space="0" w:color="auto"/>
              <w:left w:val="single" w:sz="8" w:space="0" w:color="auto"/>
              <w:bottom w:val="single" w:sz="4" w:space="0" w:color="auto"/>
              <w:right w:val="single" w:sz="4" w:space="0" w:color="auto"/>
            </w:tcBorders>
            <w:shd w:val="clear" w:color="auto" w:fill="auto"/>
            <w:noWrap/>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序号</w:t>
            </w: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检查内容</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检查结果及安全措施</w:t>
            </w:r>
          </w:p>
        </w:tc>
        <w:tc>
          <w:tcPr>
            <w:tcW w:w="1116" w:type="dxa"/>
            <w:tcBorders>
              <w:top w:val="single" w:sz="4" w:space="0" w:color="auto"/>
              <w:left w:val="nil"/>
              <w:bottom w:val="single" w:sz="4" w:space="0" w:color="auto"/>
              <w:right w:val="single" w:sz="8" w:space="0" w:color="auto"/>
            </w:tcBorders>
            <w:shd w:val="clear" w:color="auto" w:fill="auto"/>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检查人</w:t>
            </w:r>
          </w:p>
        </w:tc>
      </w:tr>
      <w:tr w:rsidR="00DF30CB" w:rsidRPr="005B23DC" w:rsidTr="00F735E3">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1</w:t>
            </w: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属于那类移动电器</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2</w:t>
            </w: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是否防爆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3</w:t>
            </w: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外观是否完好</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4</w:t>
            </w: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I类电器是否有保护接地/漏电保护 </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5</w:t>
            </w: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绝缘是否可靠</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6</w:t>
            </w: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是否使用双绝缘护套电缆</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7</w:t>
            </w: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电缆是否完整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8</w:t>
            </w:r>
          </w:p>
        </w:tc>
        <w:tc>
          <w:tcPr>
            <w:tcW w:w="4036" w:type="dxa"/>
            <w:tcBorders>
              <w:top w:val="single" w:sz="4" w:space="0" w:color="auto"/>
              <w:left w:val="nil"/>
              <w:bottom w:val="single" w:sz="4" w:space="0" w:color="auto"/>
              <w:right w:val="single" w:sz="4"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是否正规接线插头</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9</w:t>
            </w: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是否一机、一闸、一锁、一漏电</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10</w:t>
            </w: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插线板上负荷是否满足要求</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tcBorders>
              <w:top w:val="nil"/>
              <w:left w:val="single" w:sz="8" w:space="0" w:color="auto"/>
              <w:bottom w:val="single" w:sz="4" w:space="0" w:color="auto"/>
              <w:right w:val="single" w:sz="4" w:space="0" w:color="auto"/>
            </w:tcBorders>
            <w:shd w:val="clear" w:color="auto" w:fill="auto"/>
            <w:noWrap/>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11</w:t>
            </w: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电源电压是否匹配</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vMerge w:val="restart"/>
            <w:tcBorders>
              <w:top w:val="nil"/>
              <w:left w:val="single" w:sz="8" w:space="0" w:color="auto"/>
              <w:bottom w:val="single" w:sz="4" w:space="0" w:color="auto"/>
              <w:right w:val="single" w:sz="4" w:space="0" w:color="auto"/>
            </w:tcBorders>
            <w:shd w:val="clear" w:color="auto" w:fill="auto"/>
            <w:vAlign w:val="center"/>
          </w:tcPr>
          <w:p w:rsidR="00DF30CB" w:rsidRPr="005B23DC" w:rsidRDefault="00DF30CB" w:rsidP="00F735E3">
            <w:pPr>
              <w:widowControl/>
              <w:jc w:val="center"/>
              <w:rPr>
                <w:rFonts w:ascii="宋体" w:hAnsi="宋体" w:cs="宋体"/>
                <w:kern w:val="0"/>
                <w:szCs w:val="21"/>
              </w:rPr>
            </w:pPr>
            <w:r w:rsidRPr="005B23DC">
              <w:rPr>
                <w:rFonts w:ascii="宋体" w:hAnsi="宋体" w:cs="宋体" w:hint="eastAsia"/>
                <w:kern w:val="0"/>
                <w:szCs w:val="21"/>
              </w:rPr>
              <w:t>12</w:t>
            </w: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使用场所：</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vMerge/>
            <w:tcBorders>
              <w:top w:val="nil"/>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1）、防爆区域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vMerge/>
            <w:tcBorders>
              <w:top w:val="nil"/>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2）、施工地面潮湿</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vMerge/>
            <w:tcBorders>
              <w:top w:val="nil"/>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3）、电缆穿越道路</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vMerge/>
            <w:tcBorders>
              <w:top w:val="nil"/>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4）、电缆妨碍工艺操作</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vMerge/>
            <w:tcBorders>
              <w:top w:val="nil"/>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5）、高温、腐蚀区域</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285"/>
          <w:jc w:val="center"/>
        </w:trPr>
        <w:tc>
          <w:tcPr>
            <w:tcW w:w="1389" w:type="dxa"/>
            <w:vMerge/>
            <w:tcBorders>
              <w:top w:val="nil"/>
              <w:left w:val="single" w:sz="8" w:space="0" w:color="auto"/>
              <w:bottom w:val="single" w:sz="4" w:space="0" w:color="auto"/>
              <w:right w:val="single" w:sz="4" w:space="0" w:color="auto"/>
            </w:tcBorders>
            <w:vAlign w:val="center"/>
          </w:tcPr>
          <w:p w:rsidR="00DF30CB" w:rsidRPr="005B23DC" w:rsidRDefault="00DF30CB" w:rsidP="00F735E3">
            <w:pPr>
              <w:widowControl/>
              <w:jc w:val="left"/>
              <w:rPr>
                <w:rFonts w:ascii="宋体" w:hAnsi="宋体" w:cs="宋体"/>
                <w:kern w:val="0"/>
                <w:szCs w:val="21"/>
              </w:rPr>
            </w:pPr>
          </w:p>
        </w:tc>
        <w:tc>
          <w:tcPr>
            <w:tcW w:w="4036" w:type="dxa"/>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6）、金属容器内</w:t>
            </w:r>
          </w:p>
        </w:tc>
        <w:tc>
          <w:tcPr>
            <w:tcW w:w="3311" w:type="dxa"/>
            <w:gridSpan w:val="3"/>
            <w:tcBorders>
              <w:top w:val="single" w:sz="4" w:space="0" w:color="auto"/>
              <w:left w:val="nil"/>
              <w:bottom w:val="single" w:sz="4" w:space="0" w:color="auto"/>
              <w:right w:val="single" w:sz="4" w:space="0" w:color="auto"/>
            </w:tcBorders>
            <w:shd w:val="clear" w:color="auto" w:fill="auto"/>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c>
          <w:tcPr>
            <w:tcW w:w="1116" w:type="dxa"/>
            <w:tcBorders>
              <w:top w:val="nil"/>
              <w:left w:val="nil"/>
              <w:bottom w:val="single" w:sz="4" w:space="0" w:color="auto"/>
              <w:right w:val="single" w:sz="8" w:space="0" w:color="auto"/>
            </w:tcBorders>
            <w:shd w:val="clear" w:color="auto" w:fill="auto"/>
            <w:noWrap/>
            <w:vAlign w:val="center"/>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 xml:space="preserve">　</w:t>
            </w:r>
          </w:p>
        </w:tc>
      </w:tr>
      <w:tr w:rsidR="00DF30CB" w:rsidRPr="005B23DC" w:rsidTr="00F735E3">
        <w:trPr>
          <w:trHeight w:val="312"/>
          <w:jc w:val="center"/>
        </w:trPr>
        <w:tc>
          <w:tcPr>
            <w:tcW w:w="9852" w:type="dxa"/>
            <w:gridSpan w:val="6"/>
            <w:vMerge w:val="restart"/>
            <w:tcBorders>
              <w:top w:val="single" w:sz="4" w:space="0" w:color="auto"/>
              <w:left w:val="single" w:sz="8" w:space="0" w:color="auto"/>
              <w:bottom w:val="single" w:sz="8" w:space="0" w:color="000000"/>
              <w:right w:val="single" w:sz="8" w:space="0" w:color="000000"/>
            </w:tcBorders>
            <w:shd w:val="clear" w:color="auto" w:fill="auto"/>
          </w:tcPr>
          <w:p w:rsidR="00DF30CB" w:rsidRPr="005B23DC" w:rsidRDefault="00DF30CB" w:rsidP="00F735E3">
            <w:pPr>
              <w:widowControl/>
              <w:jc w:val="left"/>
              <w:rPr>
                <w:rFonts w:ascii="宋体" w:hAnsi="宋体" w:cs="宋体"/>
                <w:kern w:val="0"/>
                <w:szCs w:val="21"/>
              </w:rPr>
            </w:pPr>
            <w:r w:rsidRPr="005B23DC">
              <w:rPr>
                <w:rFonts w:ascii="宋体" w:hAnsi="宋体" w:cs="宋体" w:hint="eastAsia"/>
                <w:kern w:val="0"/>
                <w:szCs w:val="21"/>
              </w:rPr>
              <w:t>备注：</w:t>
            </w:r>
          </w:p>
        </w:tc>
      </w:tr>
      <w:tr w:rsidR="00DF30CB" w:rsidRPr="005B23DC" w:rsidTr="00F735E3">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DF30CB" w:rsidRPr="005B23DC" w:rsidRDefault="00DF30CB" w:rsidP="00F735E3">
            <w:pPr>
              <w:widowControl/>
              <w:jc w:val="left"/>
              <w:rPr>
                <w:rFonts w:ascii="宋体" w:hAnsi="宋体" w:cs="宋体"/>
                <w:kern w:val="0"/>
                <w:szCs w:val="21"/>
              </w:rPr>
            </w:pPr>
          </w:p>
        </w:tc>
      </w:tr>
      <w:tr w:rsidR="00DF30CB" w:rsidRPr="005B23DC" w:rsidTr="00F735E3">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DF30CB" w:rsidRPr="005B23DC" w:rsidRDefault="00DF30CB" w:rsidP="00F735E3">
            <w:pPr>
              <w:widowControl/>
              <w:jc w:val="left"/>
              <w:rPr>
                <w:rFonts w:ascii="宋体" w:hAnsi="宋体" w:cs="宋体"/>
                <w:kern w:val="0"/>
                <w:szCs w:val="21"/>
              </w:rPr>
            </w:pPr>
          </w:p>
        </w:tc>
      </w:tr>
      <w:tr w:rsidR="00DF30CB" w:rsidRPr="005B23DC" w:rsidTr="00F735E3">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DF30CB" w:rsidRPr="005B23DC" w:rsidRDefault="00DF30CB" w:rsidP="00F735E3">
            <w:pPr>
              <w:widowControl/>
              <w:jc w:val="left"/>
              <w:rPr>
                <w:rFonts w:ascii="宋体" w:hAnsi="宋体" w:cs="宋体"/>
                <w:kern w:val="0"/>
                <w:szCs w:val="21"/>
              </w:rPr>
            </w:pPr>
          </w:p>
        </w:tc>
      </w:tr>
      <w:tr w:rsidR="00DF30CB" w:rsidRPr="005B23DC" w:rsidTr="00F735E3">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DF30CB" w:rsidRPr="005B23DC" w:rsidRDefault="00DF30CB" w:rsidP="00F735E3">
            <w:pPr>
              <w:widowControl/>
              <w:jc w:val="left"/>
              <w:rPr>
                <w:rFonts w:ascii="宋体" w:hAnsi="宋体" w:cs="宋体"/>
                <w:kern w:val="0"/>
                <w:szCs w:val="21"/>
              </w:rPr>
            </w:pPr>
          </w:p>
        </w:tc>
      </w:tr>
      <w:tr w:rsidR="00DF30CB" w:rsidRPr="005B23DC" w:rsidTr="00F735E3">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DF30CB" w:rsidRPr="005B23DC" w:rsidRDefault="00DF30CB" w:rsidP="00F735E3">
            <w:pPr>
              <w:widowControl/>
              <w:jc w:val="left"/>
              <w:rPr>
                <w:rFonts w:ascii="宋体" w:hAnsi="宋体" w:cs="宋体"/>
                <w:kern w:val="0"/>
                <w:szCs w:val="21"/>
              </w:rPr>
            </w:pPr>
          </w:p>
        </w:tc>
      </w:tr>
      <w:tr w:rsidR="00DF30CB" w:rsidRPr="005B23DC" w:rsidTr="00F735E3">
        <w:trPr>
          <w:trHeight w:val="312"/>
          <w:jc w:val="center"/>
        </w:trPr>
        <w:tc>
          <w:tcPr>
            <w:tcW w:w="9852" w:type="dxa"/>
            <w:gridSpan w:val="6"/>
            <w:vMerge/>
            <w:tcBorders>
              <w:top w:val="single" w:sz="4" w:space="0" w:color="auto"/>
              <w:left w:val="single" w:sz="8" w:space="0" w:color="auto"/>
              <w:bottom w:val="single" w:sz="8" w:space="0" w:color="000000"/>
              <w:right w:val="single" w:sz="8" w:space="0" w:color="000000"/>
            </w:tcBorders>
            <w:vAlign w:val="center"/>
          </w:tcPr>
          <w:p w:rsidR="00DF30CB" w:rsidRPr="005B23DC" w:rsidRDefault="00DF30CB" w:rsidP="00F735E3">
            <w:pPr>
              <w:widowControl/>
              <w:jc w:val="left"/>
              <w:rPr>
                <w:rFonts w:ascii="宋体" w:hAnsi="宋体" w:cs="宋体"/>
                <w:kern w:val="0"/>
                <w:szCs w:val="21"/>
              </w:rPr>
            </w:pPr>
          </w:p>
        </w:tc>
      </w:tr>
    </w:tbl>
    <w:p w:rsidR="00DF30CB" w:rsidRPr="005B23DC" w:rsidRDefault="00DF30CB" w:rsidP="00DF30CB">
      <w:pPr>
        <w:adjustRightInd w:val="0"/>
        <w:snapToGrid w:val="0"/>
        <w:spacing w:line="300" w:lineRule="auto"/>
        <w:rPr>
          <w:rFonts w:hAnsi="宋体"/>
          <w:szCs w:val="21"/>
        </w:rPr>
      </w:pPr>
    </w:p>
    <w:p w:rsidR="00DF30CB" w:rsidRPr="005B23DC" w:rsidRDefault="00DF30CB" w:rsidP="00DF30CB">
      <w:pPr>
        <w:adjustRightInd w:val="0"/>
        <w:snapToGrid w:val="0"/>
        <w:spacing w:line="300" w:lineRule="auto"/>
        <w:rPr>
          <w:rFonts w:hAnsi="宋体"/>
          <w:szCs w:val="21"/>
        </w:rPr>
      </w:pPr>
    </w:p>
    <w:p w:rsidR="00DF30CB" w:rsidRDefault="00DF30CB" w:rsidP="00DF30CB">
      <w:pPr>
        <w:adjustRightInd w:val="0"/>
        <w:snapToGrid w:val="0"/>
        <w:spacing w:line="300" w:lineRule="auto"/>
        <w:rPr>
          <w:rFonts w:hAnsi="宋体"/>
          <w:szCs w:val="21"/>
        </w:rPr>
      </w:pPr>
    </w:p>
    <w:p w:rsidR="00DF30CB" w:rsidRDefault="00DF30CB" w:rsidP="00DF30CB">
      <w:pPr>
        <w:adjustRightInd w:val="0"/>
        <w:snapToGrid w:val="0"/>
        <w:spacing w:line="300" w:lineRule="auto"/>
        <w:rPr>
          <w:rFonts w:hAnsi="宋体"/>
          <w:szCs w:val="21"/>
        </w:rPr>
      </w:pPr>
    </w:p>
    <w:p w:rsidR="00DF30CB" w:rsidRDefault="00DF30CB" w:rsidP="00DF30CB">
      <w:pPr>
        <w:adjustRightInd w:val="0"/>
        <w:snapToGrid w:val="0"/>
        <w:spacing w:line="300" w:lineRule="auto"/>
        <w:rPr>
          <w:rFonts w:hAnsi="宋体"/>
          <w:szCs w:val="21"/>
        </w:rPr>
      </w:pPr>
    </w:p>
    <w:p w:rsidR="00DF30CB" w:rsidRDefault="00DF30CB" w:rsidP="00DF30CB">
      <w:pPr>
        <w:adjustRightInd w:val="0"/>
        <w:snapToGrid w:val="0"/>
        <w:spacing w:line="300" w:lineRule="auto"/>
        <w:rPr>
          <w:rFonts w:hAnsi="宋体"/>
          <w:szCs w:val="21"/>
        </w:rPr>
      </w:pPr>
    </w:p>
    <w:p w:rsidR="00DF30CB" w:rsidRDefault="00DF30CB" w:rsidP="00DF30CB">
      <w:pPr>
        <w:adjustRightInd w:val="0"/>
        <w:snapToGrid w:val="0"/>
        <w:spacing w:line="300" w:lineRule="auto"/>
        <w:rPr>
          <w:rFonts w:hAnsi="宋体"/>
          <w:szCs w:val="21"/>
        </w:rPr>
      </w:pPr>
    </w:p>
    <w:p w:rsidR="00DF30CB" w:rsidRDefault="00DF30CB" w:rsidP="00DF30CB">
      <w:pPr>
        <w:adjustRightInd w:val="0"/>
        <w:snapToGrid w:val="0"/>
        <w:spacing w:line="300" w:lineRule="auto"/>
        <w:rPr>
          <w:rFonts w:hAnsi="宋体"/>
          <w:szCs w:val="21"/>
        </w:rPr>
      </w:pPr>
    </w:p>
    <w:p w:rsidR="00DF30CB" w:rsidRDefault="00DF30CB" w:rsidP="00DF30CB">
      <w:pPr>
        <w:adjustRightInd w:val="0"/>
        <w:snapToGrid w:val="0"/>
        <w:spacing w:line="300" w:lineRule="auto"/>
        <w:rPr>
          <w:rFonts w:hAnsi="宋体"/>
          <w:szCs w:val="21"/>
        </w:rPr>
      </w:pPr>
    </w:p>
    <w:p w:rsidR="00DF30CB" w:rsidRDefault="00DF30CB" w:rsidP="00DF30CB">
      <w:pPr>
        <w:adjustRightInd w:val="0"/>
        <w:snapToGrid w:val="0"/>
        <w:spacing w:line="300" w:lineRule="auto"/>
        <w:rPr>
          <w:rFonts w:hAnsi="宋体"/>
          <w:szCs w:val="21"/>
        </w:rPr>
      </w:pPr>
    </w:p>
    <w:p w:rsidR="009768FC" w:rsidRDefault="009768FC" w:rsidP="00DF30CB">
      <w:pPr>
        <w:adjustRightInd w:val="0"/>
        <w:snapToGrid w:val="0"/>
        <w:spacing w:line="300" w:lineRule="auto"/>
        <w:rPr>
          <w:rFonts w:hAnsi="宋体"/>
          <w:szCs w:val="21"/>
        </w:rPr>
      </w:pPr>
    </w:p>
    <w:p w:rsidR="009768FC" w:rsidRDefault="009768FC" w:rsidP="00DF30CB">
      <w:pPr>
        <w:adjustRightInd w:val="0"/>
        <w:snapToGrid w:val="0"/>
        <w:spacing w:line="300" w:lineRule="auto"/>
        <w:rPr>
          <w:rFonts w:hAnsi="宋体"/>
          <w:szCs w:val="21"/>
        </w:rPr>
      </w:pPr>
    </w:p>
    <w:p w:rsidR="00DF30CB" w:rsidRDefault="00DF30CB" w:rsidP="00DF30CB">
      <w:pPr>
        <w:adjustRightInd w:val="0"/>
        <w:snapToGrid w:val="0"/>
        <w:spacing w:line="300" w:lineRule="auto"/>
        <w:rPr>
          <w:rFonts w:hAnsi="宋体"/>
          <w:szCs w:val="21"/>
        </w:rPr>
      </w:pPr>
    </w:p>
    <w:p w:rsidR="00DF30CB" w:rsidRPr="005B23DC" w:rsidRDefault="00DF30CB" w:rsidP="00DF30CB">
      <w:pPr>
        <w:adjustRightInd w:val="0"/>
        <w:snapToGrid w:val="0"/>
        <w:spacing w:line="300" w:lineRule="auto"/>
        <w:rPr>
          <w:rFonts w:hAnsi="宋体"/>
          <w:szCs w:val="21"/>
        </w:rPr>
      </w:pPr>
    </w:p>
    <w:p w:rsidR="00DF30CB" w:rsidRPr="005B23DC" w:rsidRDefault="00DF30CB" w:rsidP="00DF30CB">
      <w:pPr>
        <w:widowControl/>
        <w:rPr>
          <w:rFonts w:ascii="宋体" w:hAnsi="宋体" w:cs="宋体"/>
          <w:b/>
          <w:bCs/>
          <w:kern w:val="0"/>
          <w:szCs w:val="21"/>
        </w:rPr>
      </w:pPr>
      <w:r w:rsidRPr="005B23DC">
        <w:rPr>
          <w:rFonts w:ascii="宋体" w:hAnsi="宋体" w:cs="宋体" w:hint="eastAsia"/>
          <w:b/>
          <w:bCs/>
          <w:kern w:val="0"/>
          <w:szCs w:val="21"/>
        </w:rPr>
        <w:lastRenderedPageBreak/>
        <w:t>附表三：</w:t>
      </w:r>
    </w:p>
    <w:p w:rsidR="00DF30CB" w:rsidRPr="00372F4F" w:rsidRDefault="00DF30CB" w:rsidP="00DF30CB">
      <w:pPr>
        <w:adjustRightInd w:val="0"/>
        <w:snapToGrid w:val="0"/>
        <w:spacing w:line="300" w:lineRule="auto"/>
        <w:rPr>
          <w:rFonts w:hAnsi="宋体"/>
          <w:sz w:val="24"/>
        </w:rPr>
      </w:pPr>
      <w:r>
        <w:rPr>
          <w:rFonts w:hAnsi="宋体"/>
          <w:noProof/>
          <w:sz w:val="24"/>
        </w:rPr>
        <w:drawing>
          <wp:inline distT="0" distB="0" distL="0" distR="0">
            <wp:extent cx="5812155" cy="8220075"/>
            <wp:effectExtent l="0" t="0" r="0" b="9525"/>
            <wp:docPr id="1" name="图片 1" descr="临时用电申请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临时用电申请表"/>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2155" cy="8220075"/>
                    </a:xfrm>
                    <a:prstGeom prst="rect">
                      <a:avLst/>
                    </a:prstGeom>
                    <a:noFill/>
                  </pic:spPr>
                </pic:pic>
              </a:graphicData>
            </a:graphic>
          </wp:inline>
        </w:drawing>
      </w:r>
    </w:p>
    <w:p w:rsidR="00DF30CB" w:rsidRPr="00F62CD3" w:rsidRDefault="00DF30CB" w:rsidP="00DF30CB">
      <w:pPr>
        <w:rPr>
          <w:rFonts w:ascii="宋体" w:hAnsi="宋体"/>
          <w:color w:val="0000FF"/>
          <w:sz w:val="24"/>
        </w:rPr>
      </w:pPr>
    </w:p>
    <w:p w:rsidR="00ED33FE" w:rsidRPr="0060709B" w:rsidRDefault="00ED33FE" w:rsidP="00DF30CB">
      <w:pPr>
        <w:rPr>
          <w:rFonts w:ascii="Arial" w:hAnsi="Arial" w:cs="Arial"/>
          <w:color w:val="333333"/>
          <w:sz w:val="24"/>
        </w:rPr>
      </w:pPr>
    </w:p>
    <w:sectPr w:rsidR="00ED33FE" w:rsidRPr="0060709B" w:rsidSect="00DF67D9">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863" w:rsidRDefault="00B34863" w:rsidP="007B0BB7">
      <w:r>
        <w:separator/>
      </w:r>
    </w:p>
  </w:endnote>
  <w:endnote w:type="continuationSeparator" w:id="0">
    <w:p w:rsidR="00B34863" w:rsidRDefault="00B34863" w:rsidP="007B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863" w:rsidRDefault="00B34863" w:rsidP="007B0BB7">
      <w:r>
        <w:separator/>
      </w:r>
    </w:p>
  </w:footnote>
  <w:footnote w:type="continuationSeparator" w:id="0">
    <w:p w:rsidR="00B34863" w:rsidRDefault="00B34863" w:rsidP="007B0B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9D6"/>
    <w:multiLevelType w:val="hybridMultilevel"/>
    <w:tmpl w:val="3D1CDFB8"/>
    <w:lvl w:ilvl="0" w:tplc="1A0814D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B532BFA"/>
    <w:multiLevelType w:val="hybridMultilevel"/>
    <w:tmpl w:val="31BAFE0E"/>
    <w:lvl w:ilvl="0" w:tplc="F6B6326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0DE41B65"/>
    <w:multiLevelType w:val="hybridMultilevel"/>
    <w:tmpl w:val="40963438"/>
    <w:lvl w:ilvl="0" w:tplc="1E7E220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E6F43BE"/>
    <w:multiLevelType w:val="hybridMultilevel"/>
    <w:tmpl w:val="F07A1A48"/>
    <w:lvl w:ilvl="0" w:tplc="7ECA7A3E">
      <w:start w:val="1"/>
      <w:numFmt w:val="decimal"/>
      <w:lvlText w:val="%1)"/>
      <w:lvlJc w:val="left"/>
      <w:pPr>
        <w:ind w:left="795" w:hanging="435"/>
      </w:pPr>
      <w:rPr>
        <w:rFonts w:ascii="Times New Roman" w:hAnsi="Times New Roman" w:cs="Times New Roman" w:hint="default"/>
        <w:color w:val="auto"/>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2DF67DD8"/>
    <w:multiLevelType w:val="hybridMultilevel"/>
    <w:tmpl w:val="1BEA6090"/>
    <w:lvl w:ilvl="0" w:tplc="7ECA7A3E">
      <w:start w:val="1"/>
      <w:numFmt w:val="decimal"/>
      <w:lvlText w:val="%1)"/>
      <w:lvlJc w:val="left"/>
      <w:pPr>
        <w:ind w:left="1289" w:hanging="720"/>
      </w:pPr>
      <w:rPr>
        <w:rFonts w:ascii="Times New Roman" w:hAnsi="Times New Roman" w:cs="Times New Roman" w:hint="default"/>
        <w:color w:val="auto"/>
        <w:sz w:val="24"/>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5" w15:restartNumberingAfterBreak="0">
    <w:nsid w:val="42EA5216"/>
    <w:multiLevelType w:val="hybridMultilevel"/>
    <w:tmpl w:val="40963438"/>
    <w:lvl w:ilvl="0" w:tplc="1E7E220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431C5760"/>
    <w:multiLevelType w:val="hybridMultilevel"/>
    <w:tmpl w:val="AD24D95A"/>
    <w:lvl w:ilvl="0" w:tplc="F3D4C34E">
      <w:start w:val="1"/>
      <w:numFmt w:val="decimal"/>
      <w:lvlText w:val="%1."/>
      <w:lvlJc w:val="left"/>
      <w:pPr>
        <w:ind w:left="420" w:hanging="420"/>
      </w:pPr>
      <w:rPr>
        <w:rFonts w:hint="eastAsia"/>
      </w:rPr>
    </w:lvl>
    <w:lvl w:ilvl="1" w:tplc="F3D4C34E">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A97702"/>
    <w:multiLevelType w:val="hybridMultilevel"/>
    <w:tmpl w:val="21FC3404"/>
    <w:lvl w:ilvl="0" w:tplc="77E4069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47571AE1"/>
    <w:multiLevelType w:val="hybridMultilevel"/>
    <w:tmpl w:val="C65A25B4"/>
    <w:lvl w:ilvl="0" w:tplc="DEFAB6A6">
      <w:start w:val="1"/>
      <w:numFmt w:val="chineseCountingThousand"/>
      <w:lvlText w:val="%1."/>
      <w:lvlJc w:val="left"/>
      <w:pPr>
        <w:tabs>
          <w:tab w:val="num" w:pos="360"/>
        </w:tabs>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3FD685D"/>
    <w:multiLevelType w:val="hybridMultilevel"/>
    <w:tmpl w:val="3834A2D8"/>
    <w:lvl w:ilvl="0" w:tplc="C2E2089C">
      <w:start w:val="1"/>
      <w:numFmt w:val="decimal"/>
      <w:lvlText w:val="%1）"/>
      <w:lvlJc w:val="left"/>
      <w:pPr>
        <w:ind w:left="840" w:hanging="420"/>
      </w:pPr>
      <w:rPr>
        <w:rFonts w:hint="default"/>
        <w:color w:val="auto"/>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58270A34"/>
    <w:multiLevelType w:val="hybridMultilevel"/>
    <w:tmpl w:val="2ADE156E"/>
    <w:lvl w:ilvl="0" w:tplc="F3D4C34E">
      <w:start w:val="1"/>
      <w:numFmt w:val="decimal"/>
      <w:lvlText w:val="%1."/>
      <w:lvlJc w:val="left"/>
      <w:pPr>
        <w:ind w:left="420" w:hanging="420"/>
      </w:pPr>
      <w:rPr>
        <w:rFonts w:hint="eastAsia"/>
      </w:rPr>
    </w:lvl>
    <w:lvl w:ilvl="1" w:tplc="F3D4C34E">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DD0F25"/>
    <w:multiLevelType w:val="hybridMultilevel"/>
    <w:tmpl w:val="DD6C2E0E"/>
    <w:lvl w:ilvl="0" w:tplc="2CEEEEDA">
      <w:start w:val="1"/>
      <w:numFmt w:val="decimal"/>
      <w:lvlText w:val="%1."/>
      <w:lvlJc w:val="left"/>
      <w:pPr>
        <w:tabs>
          <w:tab w:val="num" w:pos="360"/>
        </w:tabs>
        <w:ind w:left="360" w:hanging="360"/>
      </w:pPr>
      <w:rPr>
        <w:rFonts w:hint="default"/>
      </w:rPr>
    </w:lvl>
    <w:lvl w:ilvl="1" w:tplc="4BDA7390">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64217E"/>
    <w:multiLevelType w:val="hybridMultilevel"/>
    <w:tmpl w:val="34224C7C"/>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E663154"/>
    <w:multiLevelType w:val="hybridMultilevel"/>
    <w:tmpl w:val="40963438"/>
    <w:lvl w:ilvl="0" w:tplc="1E7E220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7E486D26"/>
    <w:multiLevelType w:val="hybridMultilevel"/>
    <w:tmpl w:val="EF5E83DE"/>
    <w:lvl w:ilvl="0" w:tplc="F3D4C34E">
      <w:start w:val="1"/>
      <w:numFmt w:val="decimal"/>
      <w:lvlText w:val="%1."/>
      <w:lvlJc w:val="left"/>
      <w:pPr>
        <w:ind w:left="420" w:hanging="420"/>
      </w:pPr>
      <w:rPr>
        <w:rFonts w:hint="eastAsia"/>
      </w:rPr>
    </w:lvl>
    <w:lvl w:ilvl="1" w:tplc="F3D4C34E">
      <w:start w:val="1"/>
      <w:numFmt w:val="decimal"/>
      <w:lvlText w:val="%2."/>
      <w:lvlJc w:val="left"/>
      <w:pPr>
        <w:ind w:left="840" w:hanging="420"/>
      </w:pPr>
      <w:rPr>
        <w:rFonts w:hint="eastAsia"/>
      </w:rPr>
    </w:lvl>
    <w:lvl w:ilvl="2" w:tplc="3C862E5A">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FDD0E87"/>
    <w:multiLevelType w:val="hybridMultilevel"/>
    <w:tmpl w:val="C1B6DEA0"/>
    <w:lvl w:ilvl="0" w:tplc="259649E8">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num w:numId="1">
    <w:abstractNumId w:val="8"/>
  </w:num>
  <w:num w:numId="2">
    <w:abstractNumId w:val="11"/>
  </w:num>
  <w:num w:numId="3">
    <w:abstractNumId w:val="10"/>
  </w:num>
  <w:num w:numId="4">
    <w:abstractNumId w:val="6"/>
  </w:num>
  <w:num w:numId="5">
    <w:abstractNumId w:val="14"/>
  </w:num>
  <w:num w:numId="6">
    <w:abstractNumId w:val="15"/>
  </w:num>
  <w:num w:numId="7">
    <w:abstractNumId w:val="9"/>
  </w:num>
  <w:num w:numId="8">
    <w:abstractNumId w:val="0"/>
  </w:num>
  <w:num w:numId="9">
    <w:abstractNumId w:val="7"/>
  </w:num>
  <w:num w:numId="10">
    <w:abstractNumId w:val="2"/>
  </w:num>
  <w:num w:numId="11">
    <w:abstractNumId w:val="1"/>
  </w:num>
  <w:num w:numId="12">
    <w:abstractNumId w:val="3"/>
  </w:num>
  <w:num w:numId="13">
    <w:abstractNumId w:val="4"/>
  </w:num>
  <w:num w:numId="14">
    <w:abstractNumId w:val="12"/>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0A"/>
    <w:rsid w:val="00004386"/>
    <w:rsid w:val="00010CBA"/>
    <w:rsid w:val="00010D61"/>
    <w:rsid w:val="000120E6"/>
    <w:rsid w:val="00023F52"/>
    <w:rsid w:val="00035E1E"/>
    <w:rsid w:val="00036372"/>
    <w:rsid w:val="000404E1"/>
    <w:rsid w:val="0006225A"/>
    <w:rsid w:val="00074D74"/>
    <w:rsid w:val="000A14CD"/>
    <w:rsid w:val="000C04CB"/>
    <w:rsid w:val="000C2DF7"/>
    <w:rsid w:val="000C3559"/>
    <w:rsid w:val="000C7B60"/>
    <w:rsid w:val="000E09A1"/>
    <w:rsid w:val="000E4B7A"/>
    <w:rsid w:val="000E7D62"/>
    <w:rsid w:val="000F154B"/>
    <w:rsid w:val="001000E5"/>
    <w:rsid w:val="00114D82"/>
    <w:rsid w:val="001175C7"/>
    <w:rsid w:val="00124839"/>
    <w:rsid w:val="001348EB"/>
    <w:rsid w:val="0015449A"/>
    <w:rsid w:val="0016109B"/>
    <w:rsid w:val="001703AF"/>
    <w:rsid w:val="00173FE5"/>
    <w:rsid w:val="00190953"/>
    <w:rsid w:val="001951D1"/>
    <w:rsid w:val="001A2C75"/>
    <w:rsid w:val="001A7182"/>
    <w:rsid w:val="001B190A"/>
    <w:rsid w:val="001B49D4"/>
    <w:rsid w:val="001B7BEE"/>
    <w:rsid w:val="00202712"/>
    <w:rsid w:val="00202D07"/>
    <w:rsid w:val="00233A42"/>
    <w:rsid w:val="00247E4A"/>
    <w:rsid w:val="00266377"/>
    <w:rsid w:val="002810AD"/>
    <w:rsid w:val="002B4A49"/>
    <w:rsid w:val="002C1740"/>
    <w:rsid w:val="002D0C63"/>
    <w:rsid w:val="002E4301"/>
    <w:rsid w:val="002E6FB0"/>
    <w:rsid w:val="002F60EC"/>
    <w:rsid w:val="002F6B07"/>
    <w:rsid w:val="0034305C"/>
    <w:rsid w:val="00351072"/>
    <w:rsid w:val="00354359"/>
    <w:rsid w:val="00364CA9"/>
    <w:rsid w:val="00365878"/>
    <w:rsid w:val="003A29A6"/>
    <w:rsid w:val="003B17C9"/>
    <w:rsid w:val="003C6834"/>
    <w:rsid w:val="003D7A67"/>
    <w:rsid w:val="00402322"/>
    <w:rsid w:val="00407F98"/>
    <w:rsid w:val="0041362E"/>
    <w:rsid w:val="004644E2"/>
    <w:rsid w:val="0046556B"/>
    <w:rsid w:val="0047143E"/>
    <w:rsid w:val="004A276F"/>
    <w:rsid w:val="004B2C7F"/>
    <w:rsid w:val="004B4CE3"/>
    <w:rsid w:val="004C0E40"/>
    <w:rsid w:val="004E1BC4"/>
    <w:rsid w:val="00510D5E"/>
    <w:rsid w:val="005262D2"/>
    <w:rsid w:val="00547CF9"/>
    <w:rsid w:val="00551100"/>
    <w:rsid w:val="005519D6"/>
    <w:rsid w:val="0055349F"/>
    <w:rsid w:val="00571734"/>
    <w:rsid w:val="00580867"/>
    <w:rsid w:val="005B2509"/>
    <w:rsid w:val="005E4680"/>
    <w:rsid w:val="005F0AA0"/>
    <w:rsid w:val="00600EBB"/>
    <w:rsid w:val="0060709B"/>
    <w:rsid w:val="0061290F"/>
    <w:rsid w:val="00613A32"/>
    <w:rsid w:val="00620F2B"/>
    <w:rsid w:val="00623140"/>
    <w:rsid w:val="006260A6"/>
    <w:rsid w:val="00632437"/>
    <w:rsid w:val="00657AB7"/>
    <w:rsid w:val="0066114F"/>
    <w:rsid w:val="00693905"/>
    <w:rsid w:val="006A3739"/>
    <w:rsid w:val="006B38D1"/>
    <w:rsid w:val="006C2589"/>
    <w:rsid w:val="006F15E5"/>
    <w:rsid w:val="0071240D"/>
    <w:rsid w:val="00715B3A"/>
    <w:rsid w:val="00730B54"/>
    <w:rsid w:val="007746E5"/>
    <w:rsid w:val="00776DAB"/>
    <w:rsid w:val="00782A96"/>
    <w:rsid w:val="00787A1F"/>
    <w:rsid w:val="00796E0B"/>
    <w:rsid w:val="007A0925"/>
    <w:rsid w:val="007B0BB7"/>
    <w:rsid w:val="007B6962"/>
    <w:rsid w:val="007F2906"/>
    <w:rsid w:val="007F3A57"/>
    <w:rsid w:val="007F3E20"/>
    <w:rsid w:val="00807B97"/>
    <w:rsid w:val="008A3763"/>
    <w:rsid w:val="008C2C88"/>
    <w:rsid w:val="008D333F"/>
    <w:rsid w:val="008E26F9"/>
    <w:rsid w:val="008F0481"/>
    <w:rsid w:val="00902EFA"/>
    <w:rsid w:val="00920F15"/>
    <w:rsid w:val="00923450"/>
    <w:rsid w:val="009266AB"/>
    <w:rsid w:val="009526B4"/>
    <w:rsid w:val="00953C68"/>
    <w:rsid w:val="00971A54"/>
    <w:rsid w:val="00971E62"/>
    <w:rsid w:val="009768FC"/>
    <w:rsid w:val="00980321"/>
    <w:rsid w:val="0099399B"/>
    <w:rsid w:val="009B0D47"/>
    <w:rsid w:val="009C4626"/>
    <w:rsid w:val="009E0D32"/>
    <w:rsid w:val="009E4FD3"/>
    <w:rsid w:val="00A05692"/>
    <w:rsid w:val="00A05C63"/>
    <w:rsid w:val="00A1152C"/>
    <w:rsid w:val="00A14033"/>
    <w:rsid w:val="00A23066"/>
    <w:rsid w:val="00A472AD"/>
    <w:rsid w:val="00A56952"/>
    <w:rsid w:val="00A63BE4"/>
    <w:rsid w:val="00A90182"/>
    <w:rsid w:val="00A946C6"/>
    <w:rsid w:val="00AA7132"/>
    <w:rsid w:val="00AC0F11"/>
    <w:rsid w:val="00AE2613"/>
    <w:rsid w:val="00AE4C94"/>
    <w:rsid w:val="00AE6283"/>
    <w:rsid w:val="00B17379"/>
    <w:rsid w:val="00B26C44"/>
    <w:rsid w:val="00B277E0"/>
    <w:rsid w:val="00B32E55"/>
    <w:rsid w:val="00B34863"/>
    <w:rsid w:val="00B73287"/>
    <w:rsid w:val="00B8536C"/>
    <w:rsid w:val="00B91F30"/>
    <w:rsid w:val="00B96A15"/>
    <w:rsid w:val="00BE4517"/>
    <w:rsid w:val="00BF645A"/>
    <w:rsid w:val="00C12F79"/>
    <w:rsid w:val="00C571B3"/>
    <w:rsid w:val="00C64666"/>
    <w:rsid w:val="00C902E6"/>
    <w:rsid w:val="00CC6A4D"/>
    <w:rsid w:val="00CE4E56"/>
    <w:rsid w:val="00CF3073"/>
    <w:rsid w:val="00D13375"/>
    <w:rsid w:val="00D35D77"/>
    <w:rsid w:val="00D62F46"/>
    <w:rsid w:val="00D65CED"/>
    <w:rsid w:val="00D670CC"/>
    <w:rsid w:val="00D76382"/>
    <w:rsid w:val="00D84019"/>
    <w:rsid w:val="00D86092"/>
    <w:rsid w:val="00D90717"/>
    <w:rsid w:val="00D93D8E"/>
    <w:rsid w:val="00DA0879"/>
    <w:rsid w:val="00DA1EA7"/>
    <w:rsid w:val="00DD1BFA"/>
    <w:rsid w:val="00DD5AFE"/>
    <w:rsid w:val="00DE6826"/>
    <w:rsid w:val="00DF30CB"/>
    <w:rsid w:val="00E0286D"/>
    <w:rsid w:val="00E02E38"/>
    <w:rsid w:val="00E04870"/>
    <w:rsid w:val="00E06272"/>
    <w:rsid w:val="00E1788C"/>
    <w:rsid w:val="00E26665"/>
    <w:rsid w:val="00E3162C"/>
    <w:rsid w:val="00E33117"/>
    <w:rsid w:val="00E438FF"/>
    <w:rsid w:val="00E43D07"/>
    <w:rsid w:val="00E44217"/>
    <w:rsid w:val="00EB1163"/>
    <w:rsid w:val="00EB65E9"/>
    <w:rsid w:val="00ED33FE"/>
    <w:rsid w:val="00ED5A7F"/>
    <w:rsid w:val="00EE0F39"/>
    <w:rsid w:val="00EE3438"/>
    <w:rsid w:val="00EE3B50"/>
    <w:rsid w:val="00F17166"/>
    <w:rsid w:val="00F25650"/>
    <w:rsid w:val="00F2719B"/>
    <w:rsid w:val="00F60949"/>
    <w:rsid w:val="00F860C1"/>
    <w:rsid w:val="00F92F3B"/>
    <w:rsid w:val="00F9427E"/>
    <w:rsid w:val="00FA651D"/>
    <w:rsid w:val="00FB42A3"/>
    <w:rsid w:val="00FC1FA0"/>
    <w:rsid w:val="00FF4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44464AE9"/>
  <w15:chartTrackingRefBased/>
  <w15:docId w15:val="{DB42E5FA-6C6F-445C-AAFA-A02D3C11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BB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B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B0BB7"/>
    <w:rPr>
      <w:noProof/>
      <w:sz w:val="18"/>
      <w:szCs w:val="18"/>
    </w:rPr>
  </w:style>
  <w:style w:type="paragraph" w:styleId="a5">
    <w:name w:val="footer"/>
    <w:basedOn w:val="a"/>
    <w:link w:val="a6"/>
    <w:uiPriority w:val="99"/>
    <w:unhideWhenUsed/>
    <w:rsid w:val="007B0BB7"/>
    <w:pPr>
      <w:tabs>
        <w:tab w:val="center" w:pos="4153"/>
        <w:tab w:val="right" w:pos="8306"/>
      </w:tabs>
      <w:snapToGrid w:val="0"/>
      <w:jc w:val="left"/>
    </w:pPr>
    <w:rPr>
      <w:sz w:val="18"/>
      <w:szCs w:val="18"/>
    </w:rPr>
  </w:style>
  <w:style w:type="character" w:customStyle="1" w:styleId="a6">
    <w:name w:val="页脚 字符"/>
    <w:basedOn w:val="a0"/>
    <w:link w:val="a5"/>
    <w:uiPriority w:val="99"/>
    <w:rsid w:val="007B0BB7"/>
    <w:rPr>
      <w:noProof/>
      <w:sz w:val="18"/>
      <w:szCs w:val="18"/>
    </w:rPr>
  </w:style>
  <w:style w:type="paragraph" w:styleId="a7">
    <w:name w:val="List Paragraph"/>
    <w:basedOn w:val="a"/>
    <w:uiPriority w:val="34"/>
    <w:qFormat/>
    <w:rsid w:val="00510D5E"/>
    <w:pPr>
      <w:ind w:firstLineChars="200" w:firstLine="420"/>
    </w:pPr>
  </w:style>
  <w:style w:type="paragraph" w:customStyle="1" w:styleId="Char">
    <w:name w:val="Char"/>
    <w:basedOn w:val="a"/>
    <w:autoRedefine/>
    <w:rsid w:val="00B91F30"/>
    <w:rPr>
      <w:rFonts w:ascii="仿宋_GB2312" w:eastAsia="仿宋_GB2312"/>
      <w:b/>
      <w:sz w:val="32"/>
      <w:szCs w:val="32"/>
    </w:rPr>
  </w:style>
  <w:style w:type="paragraph" w:styleId="a8">
    <w:name w:val="Balloon Text"/>
    <w:basedOn w:val="a"/>
    <w:link w:val="a9"/>
    <w:uiPriority w:val="99"/>
    <w:semiHidden/>
    <w:unhideWhenUsed/>
    <w:rsid w:val="009526B4"/>
    <w:rPr>
      <w:sz w:val="18"/>
      <w:szCs w:val="18"/>
    </w:rPr>
  </w:style>
  <w:style w:type="character" w:customStyle="1" w:styleId="a9">
    <w:name w:val="批注框文本 字符"/>
    <w:basedOn w:val="a0"/>
    <w:link w:val="a8"/>
    <w:uiPriority w:val="99"/>
    <w:semiHidden/>
    <w:rsid w:val="009526B4"/>
    <w:rPr>
      <w:rFonts w:ascii="Times New Roman" w:eastAsia="宋体" w:hAnsi="Times New Roman" w:cs="Times New Roman"/>
      <w:sz w:val="18"/>
      <w:szCs w:val="18"/>
    </w:rPr>
  </w:style>
  <w:style w:type="character" w:styleId="aa">
    <w:name w:val="Hyperlink"/>
    <w:basedOn w:val="a0"/>
    <w:uiPriority w:val="99"/>
    <w:semiHidden/>
    <w:unhideWhenUsed/>
    <w:rsid w:val="005717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14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969</Words>
  <Characters>5525</Characters>
  <Application>Microsoft Office Word</Application>
  <DocSecurity>0</DocSecurity>
  <Lines>46</Lines>
  <Paragraphs>12</Paragraphs>
  <ScaleCrop>false</ScaleCrop>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wangziqiang</dc:creator>
  <cp:keywords/>
  <dc:description/>
  <cp:lastModifiedBy>wangziqiang</cp:lastModifiedBy>
  <cp:revision>7</cp:revision>
  <cp:lastPrinted>2020-11-17T01:14:00Z</cp:lastPrinted>
  <dcterms:created xsi:type="dcterms:W3CDTF">2024-12-02T06:02:00Z</dcterms:created>
  <dcterms:modified xsi:type="dcterms:W3CDTF">2024-12-02T06:20:00Z</dcterms:modified>
</cp:coreProperties>
</file>