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12FB" w:rsidRDefault="00184E64">
      <w:pPr>
        <w:snapToGrid w:val="0"/>
        <w:spacing w:line="360" w:lineRule="auto"/>
        <w:jc w:val="center"/>
        <w:rPr>
          <w:rFonts w:ascii="宋体" w:hAnsi="宋体"/>
          <w:b/>
          <w:spacing w:val="10"/>
          <w:sz w:val="32"/>
          <w:szCs w:val="32"/>
        </w:rPr>
      </w:pPr>
      <w:r>
        <w:rPr>
          <w:rFonts w:ascii="宋体" w:hAnsi="宋体" w:hint="eastAsia"/>
          <w:b/>
          <w:spacing w:val="10"/>
          <w:sz w:val="32"/>
          <w:szCs w:val="32"/>
        </w:rPr>
        <w:t>API</w:t>
      </w:r>
      <w:r w:rsidR="00FA12FB">
        <w:rPr>
          <w:rFonts w:ascii="宋体" w:hAnsi="宋体" w:hint="eastAsia"/>
          <w:b/>
          <w:spacing w:val="10"/>
          <w:sz w:val="32"/>
          <w:szCs w:val="32"/>
        </w:rPr>
        <w:t>审计与访问控制系统</w:t>
      </w:r>
      <w:r>
        <w:rPr>
          <w:rFonts w:ascii="宋体" w:hAnsi="宋体" w:hint="eastAsia"/>
          <w:b/>
          <w:spacing w:val="10"/>
          <w:sz w:val="32"/>
          <w:szCs w:val="32"/>
        </w:rPr>
        <w:t>项目</w:t>
      </w:r>
    </w:p>
    <w:p w:rsidR="006D79DB" w:rsidRDefault="00184E64">
      <w:pPr>
        <w:snapToGrid w:val="0"/>
        <w:spacing w:line="360" w:lineRule="auto"/>
        <w:jc w:val="center"/>
        <w:rPr>
          <w:rFonts w:ascii="宋体" w:hAnsi="宋体"/>
          <w:b/>
          <w:spacing w:val="10"/>
          <w:sz w:val="30"/>
          <w:szCs w:val="30"/>
        </w:rPr>
      </w:pPr>
      <w:r>
        <w:rPr>
          <w:rFonts w:ascii="宋体" w:hAnsi="宋体" w:hint="eastAsia"/>
          <w:b/>
          <w:spacing w:val="10"/>
          <w:sz w:val="32"/>
          <w:szCs w:val="32"/>
        </w:rPr>
        <w:t>招标技术文件</w:t>
      </w:r>
    </w:p>
    <w:p w:rsidR="006D79DB" w:rsidRDefault="00184E64">
      <w:pPr>
        <w:pStyle w:val="1"/>
        <w:widowControl/>
        <w:numPr>
          <w:ilvl w:val="0"/>
          <w:numId w:val="1"/>
        </w:numPr>
        <w:spacing w:before="340" w:after="330" w:line="576" w:lineRule="auto"/>
        <w:jc w:val="left"/>
        <w:rPr>
          <w:rFonts w:ascii="宋体" w:hAnsi="宋体" w:cs="宋体"/>
          <w:sz w:val="32"/>
          <w:szCs w:val="32"/>
        </w:rPr>
      </w:pPr>
      <w:r>
        <w:rPr>
          <w:rFonts w:ascii="宋体" w:hAnsi="宋体" w:cs="宋体" w:hint="eastAsia"/>
          <w:sz w:val="32"/>
          <w:szCs w:val="32"/>
        </w:rPr>
        <w:t>项目概述</w:t>
      </w:r>
    </w:p>
    <w:p w:rsidR="006D79DB" w:rsidRDefault="00184E64">
      <w:pPr>
        <w:spacing w:line="360" w:lineRule="auto"/>
        <w:ind w:firstLine="420"/>
        <w:rPr>
          <w:rFonts w:ascii="宋体" w:hAnsi="宋体" w:cs="宋体"/>
          <w:sz w:val="24"/>
        </w:rPr>
      </w:pPr>
      <w:bookmarkStart w:id="0" w:name="_Hlk88744486"/>
      <w:r w:rsidRPr="00184E64">
        <w:rPr>
          <w:rFonts w:ascii="宋体" w:hAnsi="宋体" w:cs="宋体" w:hint="eastAsia"/>
          <w:sz w:val="24"/>
        </w:rPr>
        <w:t>API是连接应用系统和传输数据的重要基础设施，但公司目前在API资产管理上存在以下问题：应用系统之间的API资产、重要系统数据流转及应用场景数据使用状态等信息不清晰，对API的状态、风险和脆弱性缺乏监测和管理</w:t>
      </w:r>
      <w:r>
        <w:rPr>
          <w:rFonts w:ascii="宋体" w:hAnsi="宋体" w:cs="宋体" w:hint="eastAsia"/>
          <w:sz w:val="24"/>
        </w:rPr>
        <w:t>。</w:t>
      </w:r>
      <w:bookmarkEnd w:id="0"/>
    </w:p>
    <w:p w:rsidR="006D79DB" w:rsidRDefault="00184E64">
      <w:pPr>
        <w:pStyle w:val="1"/>
        <w:widowControl/>
        <w:numPr>
          <w:ilvl w:val="0"/>
          <w:numId w:val="1"/>
        </w:numPr>
        <w:spacing w:before="340" w:after="330" w:line="576" w:lineRule="auto"/>
        <w:jc w:val="left"/>
        <w:rPr>
          <w:rFonts w:ascii="宋体" w:hAnsi="宋体" w:cs="宋体"/>
          <w:sz w:val="32"/>
          <w:szCs w:val="32"/>
        </w:rPr>
      </w:pPr>
      <w:r>
        <w:rPr>
          <w:rFonts w:ascii="宋体" w:hAnsi="宋体" w:cs="宋体" w:hint="eastAsia"/>
          <w:sz w:val="32"/>
          <w:szCs w:val="32"/>
        </w:rPr>
        <w:t>项目需求</w:t>
      </w:r>
    </w:p>
    <w:p w:rsidR="006D79DB" w:rsidRDefault="00184E64">
      <w:pPr>
        <w:spacing w:line="360" w:lineRule="auto"/>
        <w:ind w:firstLine="420"/>
        <w:rPr>
          <w:rFonts w:ascii="宋体" w:hAnsi="宋体" w:cs="宋体"/>
          <w:sz w:val="24"/>
        </w:rPr>
      </w:pPr>
      <w:r>
        <w:rPr>
          <w:rFonts w:ascii="宋体" w:hAnsi="宋体" w:cs="宋体" w:hint="eastAsia"/>
          <w:sz w:val="24"/>
        </w:rPr>
        <w:t>在构建昆</w:t>
      </w:r>
      <w:proofErr w:type="gramStart"/>
      <w:r>
        <w:rPr>
          <w:rFonts w:ascii="宋体" w:hAnsi="宋体" w:cs="宋体" w:hint="eastAsia"/>
          <w:sz w:val="24"/>
        </w:rPr>
        <w:t>纤</w:t>
      </w:r>
      <w:proofErr w:type="gramEnd"/>
      <w:r>
        <w:rPr>
          <w:rFonts w:ascii="宋体" w:hAnsi="宋体" w:cs="宋体" w:hint="eastAsia"/>
          <w:sz w:val="24"/>
        </w:rPr>
        <w:t>公司</w:t>
      </w:r>
      <w:proofErr w:type="gramStart"/>
      <w:r>
        <w:rPr>
          <w:rFonts w:ascii="宋体" w:hAnsi="宋体" w:cs="宋体" w:hint="eastAsia"/>
          <w:sz w:val="24"/>
        </w:rPr>
        <w:t>全业</w:t>
      </w:r>
      <w:proofErr w:type="gramEnd"/>
      <w:r>
        <w:rPr>
          <w:rFonts w:ascii="宋体" w:hAnsi="宋体" w:cs="宋体" w:hint="eastAsia"/>
          <w:sz w:val="24"/>
        </w:rPr>
        <w:t>务数据安全保障体系</w:t>
      </w:r>
      <w:r w:rsidR="00707245">
        <w:rPr>
          <w:rFonts w:ascii="宋体" w:hAnsi="宋体" w:cs="宋体" w:hint="eastAsia"/>
          <w:sz w:val="24"/>
        </w:rPr>
        <w:t>过程</w:t>
      </w:r>
      <w:r>
        <w:rPr>
          <w:rFonts w:ascii="宋体" w:hAnsi="宋体" w:cs="宋体" w:hint="eastAsia"/>
          <w:sz w:val="24"/>
        </w:rPr>
        <w:t>中，发现API的安全风险因素有如下两类：</w:t>
      </w:r>
    </w:p>
    <w:p w:rsidR="006D79DB" w:rsidRDefault="00707245" w:rsidP="00707245">
      <w:pPr>
        <w:pStyle w:val="3"/>
        <w:rPr>
          <w:sz w:val="28"/>
          <w:szCs w:val="28"/>
        </w:rPr>
      </w:pPr>
      <w:r>
        <w:rPr>
          <w:sz w:val="28"/>
          <w:szCs w:val="28"/>
        </w:rPr>
        <w:t>1.</w:t>
      </w:r>
      <w:r w:rsidR="00184E64">
        <w:rPr>
          <w:rFonts w:hint="eastAsia"/>
          <w:sz w:val="28"/>
          <w:szCs w:val="28"/>
        </w:rPr>
        <w:t>外部威胁</w:t>
      </w:r>
    </w:p>
    <w:p w:rsidR="006D79DB" w:rsidRDefault="00184E64">
      <w:pPr>
        <w:numPr>
          <w:ilvl w:val="0"/>
          <w:numId w:val="2"/>
        </w:numPr>
        <w:spacing w:line="360" w:lineRule="auto"/>
        <w:rPr>
          <w:rFonts w:ascii="宋体" w:hAnsi="宋体" w:cs="宋体"/>
          <w:sz w:val="24"/>
        </w:rPr>
      </w:pPr>
      <w:r>
        <w:rPr>
          <w:rFonts w:ascii="宋体" w:hAnsi="宋体" w:cs="宋体" w:hint="eastAsia"/>
          <w:sz w:val="24"/>
        </w:rPr>
        <w:t>API 漏洞导致数据被非法获取；</w:t>
      </w:r>
    </w:p>
    <w:p w:rsidR="006D79DB" w:rsidRDefault="00184E64">
      <w:pPr>
        <w:numPr>
          <w:ilvl w:val="0"/>
          <w:numId w:val="2"/>
        </w:numPr>
        <w:spacing w:line="360" w:lineRule="auto"/>
        <w:rPr>
          <w:rFonts w:ascii="宋体" w:hAnsi="宋体" w:cs="宋体"/>
          <w:sz w:val="24"/>
        </w:rPr>
      </w:pPr>
      <w:r>
        <w:rPr>
          <w:rFonts w:ascii="宋体" w:hAnsi="宋体" w:cs="宋体" w:hint="eastAsia"/>
          <w:sz w:val="24"/>
        </w:rPr>
        <w:t>API 成为外部网络攻击的重要目标（API 是信息系统与外部交互的主要渠道）；</w:t>
      </w:r>
    </w:p>
    <w:p w:rsidR="006D79DB" w:rsidRDefault="00184E64">
      <w:pPr>
        <w:numPr>
          <w:ilvl w:val="0"/>
          <w:numId w:val="2"/>
        </w:numPr>
        <w:spacing w:line="360" w:lineRule="auto"/>
        <w:rPr>
          <w:rFonts w:ascii="宋体" w:hAnsi="宋体" w:cs="宋体"/>
          <w:sz w:val="24"/>
        </w:rPr>
      </w:pPr>
      <w:r>
        <w:rPr>
          <w:rFonts w:ascii="宋体" w:hAnsi="宋体" w:cs="宋体" w:hint="eastAsia"/>
          <w:sz w:val="24"/>
        </w:rPr>
        <w:t>合作第三方非法留存接口数据；</w:t>
      </w:r>
    </w:p>
    <w:p w:rsidR="006D79DB" w:rsidRDefault="00184E64">
      <w:pPr>
        <w:numPr>
          <w:ilvl w:val="0"/>
          <w:numId w:val="2"/>
        </w:numPr>
        <w:spacing w:line="360" w:lineRule="auto"/>
        <w:rPr>
          <w:rFonts w:ascii="宋体" w:hAnsi="宋体" w:cs="宋体"/>
          <w:sz w:val="24"/>
        </w:rPr>
      </w:pPr>
      <w:r>
        <w:rPr>
          <w:rFonts w:ascii="宋体" w:hAnsi="宋体" w:cs="宋体" w:hint="eastAsia"/>
          <w:sz w:val="24"/>
        </w:rPr>
        <w:t>通过篡改API请求参数非法获取重要数据；</w:t>
      </w:r>
    </w:p>
    <w:p w:rsidR="006D79DB" w:rsidRDefault="00707245">
      <w:pPr>
        <w:pStyle w:val="3"/>
        <w:rPr>
          <w:sz w:val="28"/>
          <w:szCs w:val="28"/>
        </w:rPr>
      </w:pPr>
      <w:r>
        <w:rPr>
          <w:sz w:val="28"/>
          <w:szCs w:val="28"/>
        </w:rPr>
        <w:t>2.</w:t>
      </w:r>
      <w:r w:rsidR="00184E64">
        <w:rPr>
          <w:rFonts w:hint="eastAsia"/>
          <w:sz w:val="28"/>
          <w:szCs w:val="28"/>
        </w:rPr>
        <w:t>内部威胁</w:t>
      </w:r>
    </w:p>
    <w:p w:rsidR="006D79DB" w:rsidRDefault="00184E64">
      <w:pPr>
        <w:spacing w:line="360" w:lineRule="auto"/>
        <w:ind w:firstLine="420"/>
        <w:rPr>
          <w:rFonts w:ascii="宋体" w:hAnsi="宋体" w:cs="宋体"/>
          <w:sz w:val="24"/>
          <w:lang w:eastAsia="zh-Hans"/>
        </w:rPr>
      </w:pPr>
      <w:r>
        <w:rPr>
          <w:rFonts w:ascii="宋体" w:hAnsi="宋体" w:cs="宋体" w:hint="eastAsia"/>
          <w:sz w:val="24"/>
        </w:rPr>
        <w:t>(1)</w:t>
      </w:r>
      <w:r>
        <w:rPr>
          <w:rFonts w:ascii="宋体" w:hAnsi="宋体" w:cs="宋体" w:hint="eastAsia"/>
          <w:sz w:val="24"/>
          <w:lang w:eastAsia="zh-Hans"/>
        </w:rPr>
        <w:t>API接口缺乏数据筛选机制，可能由于返回数据类型过多、数据量过大等因素形成过度数据暴露的安全隐患</w:t>
      </w:r>
      <w:r>
        <w:rPr>
          <w:rFonts w:ascii="宋体" w:hAnsi="宋体" w:cs="宋体" w:hint="eastAsia"/>
          <w:sz w:val="24"/>
        </w:rPr>
        <w:t>；</w:t>
      </w:r>
    </w:p>
    <w:p w:rsidR="006D79DB" w:rsidRDefault="00184E64">
      <w:pPr>
        <w:spacing w:line="360" w:lineRule="auto"/>
        <w:ind w:firstLine="420"/>
        <w:rPr>
          <w:rFonts w:ascii="宋体" w:hAnsi="宋体" w:cs="宋体"/>
          <w:sz w:val="24"/>
          <w:lang w:eastAsia="zh-Hans"/>
        </w:rPr>
      </w:pPr>
      <w:r>
        <w:rPr>
          <w:rFonts w:ascii="宋体" w:hAnsi="宋体" w:cs="宋体" w:hint="eastAsia"/>
          <w:sz w:val="24"/>
        </w:rPr>
        <w:t>(2)</w:t>
      </w:r>
      <w:r>
        <w:rPr>
          <w:rFonts w:ascii="宋体" w:hAnsi="宋体" w:cs="宋体" w:hint="eastAsia"/>
          <w:sz w:val="24"/>
          <w:lang w:eastAsia="zh-Hans"/>
        </w:rPr>
        <w:t>API接口缺乏访问身份监测机制，如身份认证授权粗放、鉴权存在缺陷等问题，利用身份认证鉴权的缺陷通过绕过、越权等方式获取重要数据</w:t>
      </w:r>
      <w:r>
        <w:rPr>
          <w:rFonts w:ascii="宋体" w:hAnsi="宋体" w:cs="宋体" w:hint="eastAsia"/>
          <w:sz w:val="24"/>
        </w:rPr>
        <w:t>无法感知</w:t>
      </w:r>
      <w:r>
        <w:rPr>
          <w:rFonts w:ascii="宋体" w:hAnsi="宋体" w:cs="宋体" w:hint="eastAsia"/>
          <w:sz w:val="24"/>
          <w:lang w:eastAsia="zh-Hans"/>
        </w:rPr>
        <w:t>；</w:t>
      </w:r>
    </w:p>
    <w:p w:rsidR="006D79DB" w:rsidRDefault="00184E64">
      <w:pPr>
        <w:spacing w:line="360" w:lineRule="auto"/>
        <w:ind w:firstLine="420"/>
        <w:rPr>
          <w:rFonts w:ascii="宋体" w:hAnsi="宋体" w:cs="宋体"/>
          <w:sz w:val="24"/>
          <w:lang w:eastAsia="zh-Hans"/>
        </w:rPr>
      </w:pPr>
      <w:r>
        <w:rPr>
          <w:rFonts w:ascii="宋体" w:hAnsi="宋体" w:cs="宋体" w:hint="eastAsia"/>
          <w:sz w:val="24"/>
        </w:rPr>
        <w:t>(3)</w:t>
      </w:r>
      <w:r>
        <w:rPr>
          <w:rFonts w:ascii="宋体" w:hAnsi="宋体" w:cs="宋体" w:hint="eastAsia"/>
          <w:sz w:val="24"/>
          <w:lang w:eastAsia="zh-Hans"/>
        </w:rPr>
        <w:t>API接口缺乏异常行为监测能力，无法对非工作时间访问、访问频次过高等异常访问行为进行有效</w:t>
      </w:r>
      <w:r>
        <w:rPr>
          <w:rFonts w:ascii="宋体" w:hAnsi="宋体" w:cs="宋体" w:hint="eastAsia"/>
          <w:sz w:val="24"/>
        </w:rPr>
        <w:t>地</w:t>
      </w:r>
      <w:r>
        <w:rPr>
          <w:rFonts w:ascii="宋体" w:hAnsi="宋体" w:cs="宋体" w:hint="eastAsia"/>
          <w:sz w:val="24"/>
          <w:lang w:eastAsia="zh-Hans"/>
        </w:rPr>
        <w:t>监测，导致数据泄露却无法感知；</w:t>
      </w:r>
    </w:p>
    <w:p w:rsidR="006D79DB" w:rsidRDefault="00184E64">
      <w:pPr>
        <w:spacing w:line="360" w:lineRule="auto"/>
        <w:ind w:firstLine="420"/>
        <w:rPr>
          <w:rFonts w:ascii="宋体" w:hAnsi="宋体" w:cs="宋体"/>
          <w:sz w:val="24"/>
        </w:rPr>
      </w:pPr>
      <w:r>
        <w:rPr>
          <w:rFonts w:ascii="宋体" w:hAnsi="宋体" w:cs="宋体" w:hint="eastAsia"/>
          <w:sz w:val="24"/>
        </w:rPr>
        <w:t>基于上述原因，昆</w:t>
      </w:r>
      <w:proofErr w:type="gramStart"/>
      <w:r>
        <w:rPr>
          <w:rFonts w:ascii="宋体" w:hAnsi="宋体" w:cs="宋体" w:hint="eastAsia"/>
          <w:sz w:val="24"/>
        </w:rPr>
        <w:t>纤</w:t>
      </w:r>
      <w:proofErr w:type="gramEnd"/>
      <w:r w:rsidR="00707245">
        <w:rPr>
          <w:rFonts w:ascii="宋体" w:hAnsi="宋体" w:cs="宋体" w:hint="eastAsia"/>
          <w:sz w:val="24"/>
        </w:rPr>
        <w:t>公司</w:t>
      </w:r>
      <w:r>
        <w:rPr>
          <w:rFonts w:ascii="宋体" w:hAnsi="宋体" w:cs="宋体" w:hint="eastAsia"/>
          <w:sz w:val="24"/>
        </w:rPr>
        <w:t>计划新增</w:t>
      </w:r>
      <w:r>
        <w:rPr>
          <w:rFonts w:ascii="宋体" w:hAnsi="宋体" w:cs="宋体" w:hint="eastAsia"/>
          <w:sz w:val="24"/>
          <w:lang w:eastAsia="zh-Hans"/>
        </w:rPr>
        <w:t>API</w:t>
      </w:r>
      <w:r w:rsidR="00FA12FB">
        <w:rPr>
          <w:rFonts w:ascii="宋体" w:hAnsi="宋体" w:cs="宋体" w:hint="eastAsia"/>
          <w:sz w:val="24"/>
          <w:lang w:eastAsia="zh-Hans"/>
        </w:rPr>
        <w:t>审计与访问控制系统</w:t>
      </w:r>
      <w:r>
        <w:rPr>
          <w:rFonts w:ascii="宋体" w:hAnsi="宋体" w:cs="宋体" w:hint="eastAsia"/>
          <w:sz w:val="24"/>
        </w:rPr>
        <w:t>，以补充应用处数据安全能力。实现昆</w:t>
      </w:r>
      <w:proofErr w:type="gramStart"/>
      <w:r>
        <w:rPr>
          <w:rFonts w:ascii="宋体" w:hAnsi="宋体" w:cs="宋体" w:hint="eastAsia"/>
          <w:sz w:val="24"/>
        </w:rPr>
        <w:t>纤</w:t>
      </w:r>
      <w:proofErr w:type="gramEnd"/>
      <w:r w:rsidR="00707245">
        <w:rPr>
          <w:rFonts w:ascii="宋体" w:hAnsi="宋体" w:cs="宋体" w:hint="eastAsia"/>
          <w:sz w:val="24"/>
        </w:rPr>
        <w:t>公司</w:t>
      </w:r>
      <w:r>
        <w:rPr>
          <w:rFonts w:ascii="宋体" w:hAnsi="宋体" w:cs="宋体" w:hint="eastAsia"/>
          <w:sz w:val="24"/>
        </w:rPr>
        <w:t>事前对接入并解析流量，发现API接口，识别API特征</w:t>
      </w:r>
      <w:proofErr w:type="gramStart"/>
      <w:r>
        <w:rPr>
          <w:rFonts w:ascii="宋体" w:hAnsi="宋体" w:cs="宋体" w:hint="eastAsia"/>
          <w:sz w:val="24"/>
        </w:rPr>
        <w:t>并打标</w:t>
      </w:r>
      <w:proofErr w:type="gramEnd"/>
      <w:r>
        <w:rPr>
          <w:rFonts w:ascii="宋体" w:hAnsi="宋体" w:cs="宋体" w:hint="eastAsia"/>
          <w:sz w:val="24"/>
        </w:rPr>
        <w:t>和分类完成API的清点，建立API</w:t>
      </w:r>
      <w:proofErr w:type="gramStart"/>
      <w:r>
        <w:rPr>
          <w:rFonts w:ascii="宋体" w:hAnsi="宋体" w:cs="宋体" w:hint="eastAsia"/>
          <w:sz w:val="24"/>
        </w:rPr>
        <w:t>资产</w:t>
      </w:r>
      <w:proofErr w:type="gramEnd"/>
      <w:r>
        <w:rPr>
          <w:rFonts w:ascii="宋体" w:hAnsi="宋体" w:cs="宋体" w:hint="eastAsia"/>
          <w:sz w:val="24"/>
        </w:rPr>
        <w:t>台账，实现API资产数字可视化。事中针对数据暴露面风险，结合昆</w:t>
      </w:r>
      <w:proofErr w:type="gramStart"/>
      <w:r>
        <w:rPr>
          <w:rFonts w:ascii="宋体" w:hAnsi="宋体" w:cs="宋体" w:hint="eastAsia"/>
          <w:sz w:val="24"/>
        </w:rPr>
        <w:t>纤</w:t>
      </w:r>
      <w:proofErr w:type="gramEnd"/>
      <w:r>
        <w:rPr>
          <w:rFonts w:ascii="宋体" w:hAnsi="宋体" w:cs="宋体" w:hint="eastAsia"/>
          <w:sz w:val="24"/>
        </w:rPr>
        <w:t>自身应用系统业务特点，制定API数据安全策略、数据安全合规策略，针对业务行为安全，制定行为准则策略，通过API检测系统加强</w:t>
      </w:r>
      <w:proofErr w:type="gramStart"/>
      <w:r>
        <w:rPr>
          <w:rFonts w:ascii="宋体" w:hAnsi="宋体" w:cs="宋体" w:hint="eastAsia"/>
          <w:sz w:val="24"/>
        </w:rPr>
        <w:t>异常访</w:t>
      </w:r>
      <w:proofErr w:type="gramEnd"/>
      <w:r>
        <w:rPr>
          <w:rFonts w:ascii="宋体" w:hAnsi="宋体" w:cs="宋体" w:hint="eastAsia"/>
          <w:sz w:val="24"/>
        </w:rPr>
        <w:t>问行为、数据暴露面风险监测能力，时时记录数据流向，确保敏感数据暴露可视，可追溯；持续对监测到的风险行为数据进行统计分析，从多视角可视化风险情况，快速发现API接口存在的风险。事后建立API安全事件应急预案，通过定期开展安全审计工作，借助API监测系统访问事件回溯。</w:t>
      </w:r>
    </w:p>
    <w:p w:rsidR="006D79DB" w:rsidRDefault="00184E64">
      <w:pPr>
        <w:pStyle w:val="1"/>
        <w:widowControl/>
        <w:numPr>
          <w:ilvl w:val="0"/>
          <w:numId w:val="1"/>
        </w:numPr>
        <w:spacing w:before="340" w:after="330" w:line="576" w:lineRule="auto"/>
        <w:jc w:val="left"/>
        <w:rPr>
          <w:rFonts w:ascii="宋体" w:hAnsi="宋体" w:cs="宋体"/>
          <w:sz w:val="32"/>
          <w:szCs w:val="32"/>
        </w:rPr>
      </w:pPr>
      <w:r>
        <w:rPr>
          <w:rFonts w:ascii="宋体" w:hAnsi="宋体" w:cs="宋体" w:hint="eastAsia"/>
          <w:sz w:val="32"/>
          <w:szCs w:val="32"/>
        </w:rPr>
        <w:t>项目内容</w:t>
      </w:r>
    </w:p>
    <w:p w:rsidR="006D79DB" w:rsidRDefault="00184E64">
      <w:pPr>
        <w:spacing w:line="360" w:lineRule="auto"/>
        <w:ind w:firstLine="420"/>
        <w:rPr>
          <w:rFonts w:ascii="宋体" w:hAnsi="宋体" w:cs="宋体"/>
          <w:sz w:val="24"/>
          <w:lang w:eastAsia="zh-Hans"/>
        </w:rPr>
      </w:pPr>
      <w:r>
        <w:rPr>
          <w:rFonts w:ascii="宋体" w:hAnsi="宋体" w:cs="宋体" w:hint="eastAsia"/>
          <w:sz w:val="24"/>
          <w:lang w:eastAsia="zh-Hans"/>
        </w:rPr>
        <w:t>新增</w:t>
      </w:r>
      <w:r>
        <w:rPr>
          <w:rFonts w:ascii="宋体" w:hAnsi="宋体" w:cs="宋体" w:hint="eastAsia"/>
          <w:sz w:val="24"/>
        </w:rPr>
        <w:t>API</w:t>
      </w:r>
      <w:r w:rsidR="00FA12FB">
        <w:rPr>
          <w:rFonts w:ascii="宋体" w:hAnsi="宋体" w:cs="宋体" w:hint="eastAsia"/>
          <w:sz w:val="24"/>
        </w:rPr>
        <w:t>审计与访问控制系统</w:t>
      </w:r>
      <w:r>
        <w:rPr>
          <w:rFonts w:ascii="宋体" w:hAnsi="宋体" w:cs="宋体" w:hint="eastAsia"/>
          <w:sz w:val="24"/>
        </w:rPr>
        <w:t>，</w:t>
      </w:r>
      <w:r>
        <w:rPr>
          <w:rFonts w:ascii="宋体" w:hAnsi="宋体" w:cs="宋体" w:hint="eastAsia"/>
          <w:sz w:val="24"/>
          <w:lang w:eastAsia="zh-Hans"/>
        </w:rPr>
        <w:t>围绕业务API接口，采用实时监测技术，对API接口数据进行协议解析，对接口数据流转环节进行风险关联分析，实现敏感数据传输与违规风险监测、异常行为风险监测，以确保日常数据处理活动的安全、合规。</w:t>
      </w:r>
    </w:p>
    <w:p w:rsidR="006D79DB" w:rsidRDefault="00184E64">
      <w:pPr>
        <w:spacing w:line="360" w:lineRule="auto"/>
        <w:ind w:firstLine="420"/>
        <w:rPr>
          <w:rFonts w:ascii="宋体" w:hAnsi="宋体" w:cs="宋体"/>
          <w:sz w:val="24"/>
        </w:rPr>
      </w:pPr>
      <w:r>
        <w:rPr>
          <w:rFonts w:ascii="宋体" w:hAnsi="宋体" w:cs="宋体" w:hint="eastAsia"/>
          <w:sz w:val="24"/>
        </w:rPr>
        <w:t>可帮助昆</w:t>
      </w:r>
      <w:proofErr w:type="gramStart"/>
      <w:r>
        <w:rPr>
          <w:rFonts w:ascii="宋体" w:hAnsi="宋体" w:cs="宋体" w:hint="eastAsia"/>
          <w:sz w:val="24"/>
        </w:rPr>
        <w:t>纤</w:t>
      </w:r>
      <w:proofErr w:type="gramEnd"/>
      <w:r w:rsidR="00707245">
        <w:rPr>
          <w:rFonts w:ascii="宋体" w:hAnsi="宋体" w:cs="宋体" w:hint="eastAsia"/>
          <w:sz w:val="24"/>
        </w:rPr>
        <w:t>公司</w:t>
      </w:r>
      <w:r>
        <w:rPr>
          <w:rFonts w:ascii="宋体" w:hAnsi="宋体" w:cs="宋体" w:hint="eastAsia"/>
          <w:sz w:val="24"/>
          <w:lang w:eastAsia="zh-Hans"/>
        </w:rPr>
        <w:t>针对API在事前梳理与管理，事中分析与监测，事后追溯与调查周期内持续提供</w:t>
      </w:r>
      <w:proofErr w:type="gramStart"/>
      <w:r>
        <w:rPr>
          <w:rFonts w:ascii="宋体" w:hAnsi="宋体" w:cs="宋体" w:hint="eastAsia"/>
          <w:sz w:val="24"/>
          <w:lang w:eastAsia="zh-Hans"/>
        </w:rPr>
        <w:t>异常访</w:t>
      </w:r>
      <w:proofErr w:type="gramEnd"/>
      <w:r>
        <w:rPr>
          <w:rFonts w:ascii="宋体" w:hAnsi="宋体" w:cs="宋体" w:hint="eastAsia"/>
          <w:sz w:val="24"/>
          <w:lang w:eastAsia="zh-Hans"/>
        </w:rPr>
        <w:t>问行为、数据暴露面风险监测，实时监控数据流向的机制</w:t>
      </w:r>
      <w:r>
        <w:rPr>
          <w:rFonts w:ascii="宋体" w:hAnsi="宋体" w:cs="宋体" w:hint="eastAsia"/>
          <w:sz w:val="24"/>
        </w:rPr>
        <w:t>。</w:t>
      </w:r>
    </w:p>
    <w:p w:rsidR="006D79DB" w:rsidRDefault="00707245">
      <w:pPr>
        <w:pStyle w:val="2"/>
      </w:pPr>
      <w:r>
        <w:t>1</w:t>
      </w:r>
      <w:r w:rsidR="00184E64">
        <w:rPr>
          <w:rFonts w:hint="eastAsia"/>
        </w:rPr>
        <w:t>.</w:t>
      </w:r>
      <w:r w:rsidR="00BA712D">
        <w:rPr>
          <w:rFonts w:ascii="微软雅黑" w:eastAsia="微软雅黑" w:hAnsi="微软雅黑" w:cs="微软雅黑" w:hint="eastAsia"/>
        </w:rPr>
        <w:t>系统</w:t>
      </w:r>
      <w:r w:rsidR="00184E64">
        <w:rPr>
          <w:rFonts w:hint="eastAsia"/>
        </w:rPr>
        <w:t>主要实现功能</w:t>
      </w:r>
    </w:p>
    <w:p w:rsidR="006D79DB" w:rsidRDefault="00707245">
      <w:pPr>
        <w:pStyle w:val="3"/>
        <w:rPr>
          <w:sz w:val="24"/>
        </w:rPr>
      </w:pPr>
      <w:r>
        <w:rPr>
          <w:sz w:val="24"/>
        </w:rPr>
        <w:t>1</w:t>
      </w:r>
      <w:r w:rsidR="00184E64">
        <w:rPr>
          <w:rFonts w:hint="eastAsia"/>
          <w:sz w:val="24"/>
        </w:rPr>
        <w:t>.1 API</w:t>
      </w:r>
      <w:r w:rsidR="00184E64">
        <w:rPr>
          <w:rFonts w:hint="eastAsia"/>
          <w:sz w:val="24"/>
        </w:rPr>
        <w:t>资产梳理</w:t>
      </w:r>
    </w:p>
    <w:p w:rsidR="006D79DB" w:rsidRDefault="00184E64">
      <w:pPr>
        <w:spacing w:line="360" w:lineRule="auto"/>
        <w:ind w:firstLine="420"/>
        <w:rPr>
          <w:rFonts w:ascii="宋体" w:hAnsi="宋体" w:cs="宋体"/>
          <w:sz w:val="24"/>
        </w:rPr>
      </w:pPr>
      <w:r>
        <w:rPr>
          <w:rFonts w:ascii="宋体" w:hAnsi="宋体" w:cs="宋体" w:hint="eastAsia"/>
          <w:sz w:val="24"/>
        </w:rPr>
        <w:t>基于流量自动发现API资产，自动识别登录API、敏感数据API、僵尸API、复活API等特征并对API</w:t>
      </w:r>
      <w:proofErr w:type="gramStart"/>
      <w:r>
        <w:rPr>
          <w:rFonts w:ascii="宋体" w:hAnsi="宋体" w:cs="宋体" w:hint="eastAsia"/>
          <w:sz w:val="24"/>
        </w:rPr>
        <w:t>打标或</w:t>
      </w:r>
      <w:proofErr w:type="gramEnd"/>
      <w:r>
        <w:rPr>
          <w:rFonts w:ascii="宋体" w:hAnsi="宋体" w:cs="宋体" w:hint="eastAsia"/>
          <w:sz w:val="24"/>
        </w:rPr>
        <w:t>分类，完成对API资产的全面清点，构建API资产信息台账，同时持续识别和统计API接口各类信息形成API画像，实现API资产数字可视管理，全面掌握API资产的生命周期状态、网络分布和涉及风险情况，避免安全管理盲区。</w:t>
      </w:r>
    </w:p>
    <w:p w:rsidR="006D79DB" w:rsidRDefault="00184E64">
      <w:pPr>
        <w:spacing w:line="360" w:lineRule="auto"/>
        <w:ind w:firstLine="420"/>
        <w:rPr>
          <w:rFonts w:ascii="宋体" w:hAnsi="宋体" w:cs="宋体"/>
          <w:sz w:val="24"/>
        </w:rPr>
      </w:pPr>
      <w:r>
        <w:rPr>
          <w:rFonts w:ascii="宋体" w:hAnsi="宋体" w:cs="宋体" w:hint="eastAsia"/>
          <w:sz w:val="24"/>
        </w:rPr>
        <w:t>告别开发人员报备式的清单，往往客户不清楚自身的API接口到底有</w:t>
      </w:r>
      <w:proofErr w:type="gramStart"/>
      <w:r>
        <w:rPr>
          <w:rFonts w:ascii="宋体" w:hAnsi="宋体" w:cs="宋体" w:hint="eastAsia"/>
          <w:sz w:val="24"/>
        </w:rPr>
        <w:t>哪些访问</w:t>
      </w:r>
      <w:proofErr w:type="gramEnd"/>
      <w:r>
        <w:rPr>
          <w:rFonts w:ascii="宋体" w:hAnsi="宋体" w:cs="宋体" w:hint="eastAsia"/>
          <w:sz w:val="24"/>
        </w:rPr>
        <w:t>关系，只能给出初步的清单，而API接口随着业务的快速迭代，呈现动态化，不是一成不变的，那么也就意味着“风险暴露面”并不清晰，ASCG-API解决API梳理问题，以可视的角度呈现API台账。</w:t>
      </w:r>
    </w:p>
    <w:p w:rsidR="006D79DB" w:rsidRDefault="00707245">
      <w:pPr>
        <w:pStyle w:val="3"/>
        <w:rPr>
          <w:sz w:val="24"/>
        </w:rPr>
      </w:pPr>
      <w:r>
        <w:rPr>
          <w:sz w:val="24"/>
        </w:rPr>
        <w:t>1</w:t>
      </w:r>
      <w:r w:rsidR="00184E64">
        <w:rPr>
          <w:rFonts w:hint="eastAsia"/>
          <w:sz w:val="24"/>
        </w:rPr>
        <w:t>.2</w:t>
      </w:r>
      <w:r w:rsidR="00184E64">
        <w:rPr>
          <w:rFonts w:hint="eastAsia"/>
          <w:sz w:val="24"/>
        </w:rPr>
        <w:t>数据合</w:t>
      </w:r>
      <w:proofErr w:type="gramStart"/>
      <w:r w:rsidR="00184E64">
        <w:rPr>
          <w:rFonts w:hint="eastAsia"/>
          <w:sz w:val="24"/>
        </w:rPr>
        <w:t>规</w:t>
      </w:r>
      <w:proofErr w:type="gramEnd"/>
      <w:r w:rsidR="00184E64">
        <w:rPr>
          <w:rFonts w:hint="eastAsia"/>
          <w:sz w:val="24"/>
        </w:rPr>
        <w:t>监测</w:t>
      </w:r>
    </w:p>
    <w:p w:rsidR="006D79DB" w:rsidRDefault="00184E64">
      <w:pPr>
        <w:spacing w:line="360" w:lineRule="auto"/>
        <w:ind w:firstLine="420"/>
        <w:rPr>
          <w:rFonts w:ascii="宋体" w:hAnsi="宋体" w:cs="宋体"/>
          <w:sz w:val="24"/>
        </w:rPr>
      </w:pPr>
      <w:r>
        <w:rPr>
          <w:rFonts w:ascii="宋体" w:hAnsi="宋体" w:cs="宋体" w:hint="eastAsia"/>
          <w:sz w:val="24"/>
        </w:rPr>
        <w:t>对API传输的数据进行识别和管理，实时统计和聚合敏感数据的访问情况，基于时间区间、数据类型，从网络空间（网络域之间）和地理空间（境外、境内管辖区域之间）维度绘制不同数据类型的访问关系进行可视呈现，全面掌握数据的流动情况，解决数据流动不可见的问题，发现数据在流动环节的违规访问、泄露、出境、出管辖区域等数据安全合</w:t>
      </w:r>
      <w:proofErr w:type="gramStart"/>
      <w:r>
        <w:rPr>
          <w:rFonts w:ascii="宋体" w:hAnsi="宋体" w:cs="宋体" w:hint="eastAsia"/>
          <w:sz w:val="24"/>
        </w:rPr>
        <w:t>规</w:t>
      </w:r>
      <w:proofErr w:type="gramEnd"/>
      <w:r>
        <w:rPr>
          <w:rFonts w:ascii="宋体" w:hAnsi="宋体" w:cs="宋体" w:hint="eastAsia"/>
          <w:sz w:val="24"/>
        </w:rPr>
        <w:t>隐患。</w:t>
      </w:r>
    </w:p>
    <w:p w:rsidR="006D79DB" w:rsidRDefault="00707245">
      <w:pPr>
        <w:pStyle w:val="3"/>
        <w:rPr>
          <w:sz w:val="24"/>
        </w:rPr>
      </w:pPr>
      <w:r>
        <w:rPr>
          <w:sz w:val="24"/>
        </w:rPr>
        <w:t>1</w:t>
      </w:r>
      <w:r w:rsidR="00184E64">
        <w:rPr>
          <w:rFonts w:hint="eastAsia"/>
          <w:sz w:val="24"/>
        </w:rPr>
        <w:t>.3</w:t>
      </w:r>
      <w:r w:rsidR="00184E64">
        <w:rPr>
          <w:rFonts w:hint="eastAsia"/>
          <w:sz w:val="24"/>
        </w:rPr>
        <w:t>行为异常监测</w:t>
      </w:r>
    </w:p>
    <w:p w:rsidR="006D79DB" w:rsidRDefault="00184E64">
      <w:pPr>
        <w:spacing w:line="360" w:lineRule="auto"/>
        <w:ind w:firstLine="420"/>
        <w:rPr>
          <w:rFonts w:ascii="宋体" w:hAnsi="宋体" w:cs="宋体"/>
          <w:sz w:val="24"/>
        </w:rPr>
      </w:pPr>
      <w:r>
        <w:rPr>
          <w:rFonts w:ascii="宋体" w:hAnsi="宋体" w:cs="宋体" w:hint="eastAsia"/>
          <w:sz w:val="24"/>
        </w:rPr>
        <w:t>以API访问主体及其访问行为作为监测对象，持续学习API行为，构建不同粒度的访问行为基线，分析发现偏离正常行为的异常访问，实现</w:t>
      </w:r>
      <w:proofErr w:type="gramStart"/>
      <w:r>
        <w:rPr>
          <w:rFonts w:ascii="宋体" w:hAnsi="宋体" w:cs="宋体" w:hint="eastAsia"/>
          <w:sz w:val="24"/>
        </w:rPr>
        <w:t>异常访问</w:t>
      </w:r>
      <w:proofErr w:type="gramEnd"/>
      <w:r>
        <w:rPr>
          <w:rFonts w:ascii="宋体" w:hAnsi="宋体" w:cs="宋体" w:hint="eastAsia"/>
          <w:sz w:val="24"/>
        </w:rPr>
        <w:t>行为的监测。同时结合未授权访问、高频访问、数据下载异常、</w:t>
      </w:r>
      <w:proofErr w:type="gramStart"/>
      <w:r>
        <w:rPr>
          <w:rFonts w:ascii="宋体" w:hAnsi="宋体" w:cs="宋体" w:hint="eastAsia"/>
          <w:sz w:val="24"/>
        </w:rPr>
        <w:t>异常访问</w:t>
      </w:r>
      <w:proofErr w:type="gramEnd"/>
      <w:r>
        <w:rPr>
          <w:rFonts w:ascii="宋体" w:hAnsi="宋体" w:cs="宋体" w:hint="eastAsia"/>
          <w:sz w:val="24"/>
        </w:rPr>
        <w:t>时间等监测策略以及互联网威胁情报数据，实时分析异常访问，发现和预警潜在威胁访问。</w:t>
      </w:r>
    </w:p>
    <w:p w:rsidR="006D79DB" w:rsidRDefault="00707245">
      <w:pPr>
        <w:pStyle w:val="3"/>
        <w:rPr>
          <w:sz w:val="24"/>
        </w:rPr>
      </w:pPr>
      <w:r>
        <w:rPr>
          <w:sz w:val="24"/>
        </w:rPr>
        <w:t>1</w:t>
      </w:r>
      <w:r w:rsidR="00184E64">
        <w:rPr>
          <w:rFonts w:hint="eastAsia"/>
          <w:sz w:val="24"/>
        </w:rPr>
        <w:t>.4</w:t>
      </w:r>
      <w:r w:rsidR="00184E64">
        <w:rPr>
          <w:rFonts w:hint="eastAsia"/>
          <w:sz w:val="24"/>
        </w:rPr>
        <w:t>持续风险分析</w:t>
      </w:r>
    </w:p>
    <w:p w:rsidR="006D79DB" w:rsidRDefault="00184E64">
      <w:pPr>
        <w:spacing w:line="360" w:lineRule="auto"/>
        <w:ind w:firstLine="420"/>
        <w:rPr>
          <w:rFonts w:ascii="宋体" w:hAnsi="宋体" w:cs="宋体"/>
          <w:sz w:val="24"/>
        </w:rPr>
      </w:pPr>
      <w:r>
        <w:rPr>
          <w:rFonts w:ascii="宋体" w:hAnsi="宋体" w:cs="宋体" w:hint="eastAsia"/>
          <w:sz w:val="24"/>
        </w:rPr>
        <w:t>持续对监测到的风险进行聚合和分析，通过图表从IP视角、业务视角、攻击视角等多种角度实时展示当前风险情况，各类风险的分布和趋势一目了然。同时识别API访问的账号，并关联账号涉及的行为事件，协助用户高效评估潜在风险，发现风险源头。</w:t>
      </w:r>
    </w:p>
    <w:p w:rsidR="006D79DB" w:rsidRDefault="00707245">
      <w:pPr>
        <w:pStyle w:val="3"/>
        <w:rPr>
          <w:sz w:val="24"/>
        </w:rPr>
      </w:pPr>
      <w:r>
        <w:rPr>
          <w:sz w:val="24"/>
        </w:rPr>
        <w:t>1</w:t>
      </w:r>
      <w:r w:rsidR="00184E64">
        <w:rPr>
          <w:rFonts w:hint="eastAsia"/>
          <w:sz w:val="24"/>
        </w:rPr>
        <w:t>.5</w:t>
      </w:r>
      <w:r w:rsidR="00184E64">
        <w:rPr>
          <w:rFonts w:hint="eastAsia"/>
          <w:sz w:val="24"/>
        </w:rPr>
        <w:t>追溯取证分析</w:t>
      </w:r>
    </w:p>
    <w:p w:rsidR="006D79DB" w:rsidRDefault="00184E64">
      <w:pPr>
        <w:spacing w:line="360" w:lineRule="auto"/>
        <w:ind w:firstLine="420"/>
        <w:rPr>
          <w:rFonts w:ascii="宋体" w:hAnsi="宋体" w:cs="宋体"/>
          <w:sz w:val="24"/>
        </w:rPr>
      </w:pPr>
      <w:r>
        <w:rPr>
          <w:rFonts w:ascii="宋体" w:hAnsi="宋体" w:cs="宋体" w:hint="eastAsia"/>
          <w:sz w:val="24"/>
        </w:rPr>
        <w:t>系统详细记录API接口业务行为日志与风险日志，包括访问源地址、被访问接口地址、访问时间</w:t>
      </w:r>
      <w:bookmarkStart w:id="1" w:name="_Hlk88744840"/>
      <w:r>
        <w:rPr>
          <w:rFonts w:ascii="宋体" w:hAnsi="宋体" w:cs="宋体" w:hint="eastAsia"/>
          <w:sz w:val="24"/>
        </w:rPr>
        <w:t>等信息，</w:t>
      </w:r>
      <w:bookmarkEnd w:id="1"/>
      <w:r>
        <w:rPr>
          <w:rFonts w:ascii="宋体" w:hAnsi="宋体" w:cs="宋体" w:hint="eastAsia"/>
          <w:sz w:val="24"/>
        </w:rPr>
        <w:t>支持多维度筛选日志并下载日志数据，满足溯源分析和取证需求。</w:t>
      </w:r>
    </w:p>
    <w:p w:rsidR="006D79DB" w:rsidRDefault="00707245">
      <w:pPr>
        <w:pStyle w:val="3"/>
        <w:rPr>
          <w:sz w:val="24"/>
        </w:rPr>
      </w:pPr>
      <w:r>
        <w:rPr>
          <w:sz w:val="24"/>
        </w:rPr>
        <w:t>1</w:t>
      </w:r>
      <w:r w:rsidR="00184E64">
        <w:rPr>
          <w:rFonts w:hint="eastAsia"/>
          <w:sz w:val="24"/>
        </w:rPr>
        <w:t>.6</w:t>
      </w:r>
      <w:r w:rsidR="00184E64">
        <w:rPr>
          <w:rFonts w:hint="eastAsia"/>
          <w:sz w:val="24"/>
        </w:rPr>
        <w:t>网络安全监测</w:t>
      </w:r>
    </w:p>
    <w:p w:rsidR="006D79DB" w:rsidRDefault="00184E64">
      <w:pPr>
        <w:spacing w:line="360" w:lineRule="auto"/>
        <w:ind w:firstLine="420"/>
        <w:rPr>
          <w:rFonts w:ascii="宋体" w:hAnsi="宋体" w:cs="宋体"/>
          <w:sz w:val="24"/>
        </w:rPr>
      </w:pPr>
      <w:r>
        <w:rPr>
          <w:rFonts w:ascii="宋体" w:hAnsi="宋体" w:cs="宋体" w:hint="eastAsia"/>
          <w:sz w:val="24"/>
        </w:rPr>
        <w:t>监测针对API进行的OWASP API TOP10风险、注入、</w:t>
      </w:r>
      <w:proofErr w:type="gramStart"/>
      <w:r>
        <w:rPr>
          <w:rFonts w:ascii="宋体" w:hAnsi="宋体" w:cs="宋体" w:hint="eastAsia"/>
          <w:sz w:val="24"/>
        </w:rPr>
        <w:t>跨站脚本</w:t>
      </w:r>
      <w:proofErr w:type="gramEnd"/>
      <w:r>
        <w:rPr>
          <w:rFonts w:ascii="宋体" w:hAnsi="宋体" w:cs="宋体" w:hint="eastAsia"/>
          <w:sz w:val="24"/>
        </w:rPr>
        <w:t>、目录遍历、命令执行等恶意攻击，及时发现网络安全风险，保障API服务安全运行。</w:t>
      </w:r>
    </w:p>
    <w:p w:rsidR="006D79DB" w:rsidRDefault="00184E64">
      <w:pPr>
        <w:pStyle w:val="2"/>
      </w:pPr>
      <w:r>
        <w:rPr>
          <w:rFonts w:hint="eastAsia"/>
        </w:rPr>
        <w:t>2</w:t>
      </w:r>
      <w:r w:rsidR="00707245">
        <w:t>.</w:t>
      </w:r>
      <w:r>
        <w:rPr>
          <w:rFonts w:hint="eastAsia"/>
        </w:rPr>
        <w:t>设备清单</w:t>
      </w:r>
    </w:p>
    <w:tbl>
      <w:tblPr>
        <w:tblpPr w:leftFromText="180" w:rightFromText="180" w:vertAnchor="text" w:tblpY="1"/>
        <w:tblOverlap w:val="never"/>
        <w:tblW w:w="8613" w:type="dxa"/>
        <w:tblLayout w:type="fixed"/>
        <w:tblLook w:val="04A0" w:firstRow="1" w:lastRow="0" w:firstColumn="1" w:lastColumn="0" w:noHBand="0" w:noVBand="1"/>
      </w:tblPr>
      <w:tblGrid>
        <w:gridCol w:w="704"/>
        <w:gridCol w:w="2239"/>
        <w:gridCol w:w="1790"/>
        <w:gridCol w:w="859"/>
        <w:gridCol w:w="3021"/>
      </w:tblGrid>
      <w:tr w:rsidR="006D79DB" w:rsidTr="00184E64">
        <w:trPr>
          <w:trHeight w:val="278"/>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79DB" w:rsidRDefault="00184E64">
            <w:pPr>
              <w:widowControl/>
              <w:spacing w:line="360" w:lineRule="auto"/>
              <w:jc w:val="center"/>
              <w:rPr>
                <w:rFonts w:ascii="宋体" w:hAnsi="宋体" w:cs="宋体"/>
                <w:b/>
                <w:kern w:val="0"/>
                <w:sz w:val="24"/>
              </w:rPr>
            </w:pPr>
            <w:r>
              <w:rPr>
                <w:rFonts w:ascii="宋体" w:hAnsi="宋体" w:cs="宋体" w:hint="eastAsia"/>
                <w:b/>
                <w:kern w:val="0"/>
                <w:sz w:val="24"/>
              </w:rPr>
              <w:t>序号</w:t>
            </w:r>
          </w:p>
        </w:tc>
        <w:tc>
          <w:tcPr>
            <w:tcW w:w="2239" w:type="dxa"/>
            <w:tcBorders>
              <w:top w:val="single" w:sz="4" w:space="0" w:color="auto"/>
              <w:left w:val="nil"/>
              <w:bottom w:val="single" w:sz="4" w:space="0" w:color="auto"/>
              <w:right w:val="single" w:sz="4" w:space="0" w:color="auto"/>
            </w:tcBorders>
            <w:shd w:val="clear" w:color="auto" w:fill="auto"/>
            <w:noWrap/>
            <w:vAlign w:val="center"/>
          </w:tcPr>
          <w:p w:rsidR="006D79DB" w:rsidRDefault="00184E64">
            <w:pPr>
              <w:widowControl/>
              <w:spacing w:line="360" w:lineRule="auto"/>
              <w:jc w:val="center"/>
              <w:rPr>
                <w:rFonts w:ascii="宋体" w:hAnsi="宋体" w:cs="宋体"/>
                <w:b/>
                <w:kern w:val="0"/>
                <w:sz w:val="24"/>
              </w:rPr>
            </w:pPr>
            <w:r>
              <w:rPr>
                <w:rFonts w:ascii="宋体" w:hAnsi="宋体" w:cs="宋体" w:hint="eastAsia"/>
                <w:b/>
                <w:kern w:val="0"/>
                <w:sz w:val="24"/>
              </w:rPr>
              <w:t>名称</w:t>
            </w:r>
          </w:p>
        </w:tc>
        <w:tc>
          <w:tcPr>
            <w:tcW w:w="1790" w:type="dxa"/>
            <w:tcBorders>
              <w:top w:val="single" w:sz="4" w:space="0" w:color="auto"/>
              <w:left w:val="nil"/>
              <w:bottom w:val="single" w:sz="4" w:space="0" w:color="auto"/>
              <w:right w:val="single" w:sz="4" w:space="0" w:color="auto"/>
            </w:tcBorders>
            <w:shd w:val="clear" w:color="auto" w:fill="auto"/>
            <w:noWrap/>
            <w:vAlign w:val="center"/>
          </w:tcPr>
          <w:p w:rsidR="006D79DB" w:rsidRDefault="00184E64">
            <w:pPr>
              <w:widowControl/>
              <w:spacing w:line="360" w:lineRule="auto"/>
              <w:jc w:val="center"/>
              <w:rPr>
                <w:rFonts w:ascii="宋体" w:hAnsi="宋体" w:cs="宋体"/>
                <w:b/>
                <w:kern w:val="0"/>
                <w:sz w:val="24"/>
              </w:rPr>
            </w:pPr>
            <w:r>
              <w:rPr>
                <w:rFonts w:ascii="宋体" w:hAnsi="宋体" w:cs="宋体" w:hint="eastAsia"/>
                <w:b/>
                <w:kern w:val="0"/>
                <w:sz w:val="24"/>
              </w:rPr>
              <w:t>规格型号</w:t>
            </w:r>
          </w:p>
        </w:tc>
        <w:tc>
          <w:tcPr>
            <w:tcW w:w="859" w:type="dxa"/>
            <w:tcBorders>
              <w:top w:val="single" w:sz="4" w:space="0" w:color="auto"/>
              <w:left w:val="nil"/>
              <w:bottom w:val="single" w:sz="4" w:space="0" w:color="auto"/>
              <w:right w:val="single" w:sz="4" w:space="0" w:color="auto"/>
            </w:tcBorders>
            <w:shd w:val="clear" w:color="auto" w:fill="auto"/>
            <w:noWrap/>
            <w:vAlign w:val="center"/>
          </w:tcPr>
          <w:p w:rsidR="006D79DB" w:rsidRDefault="00184E64">
            <w:pPr>
              <w:widowControl/>
              <w:spacing w:line="360" w:lineRule="auto"/>
              <w:jc w:val="center"/>
              <w:rPr>
                <w:rFonts w:ascii="宋体" w:hAnsi="宋体" w:cs="宋体"/>
                <w:b/>
                <w:kern w:val="0"/>
                <w:sz w:val="24"/>
              </w:rPr>
            </w:pPr>
            <w:r>
              <w:rPr>
                <w:rFonts w:ascii="宋体" w:hAnsi="宋体" w:cs="宋体" w:hint="eastAsia"/>
                <w:b/>
                <w:kern w:val="0"/>
                <w:sz w:val="24"/>
              </w:rPr>
              <w:t>数量</w:t>
            </w:r>
          </w:p>
        </w:tc>
        <w:tc>
          <w:tcPr>
            <w:tcW w:w="3021" w:type="dxa"/>
            <w:tcBorders>
              <w:top w:val="single" w:sz="4" w:space="0" w:color="auto"/>
              <w:left w:val="nil"/>
              <w:bottom w:val="single" w:sz="4" w:space="0" w:color="auto"/>
              <w:right w:val="single" w:sz="4" w:space="0" w:color="auto"/>
            </w:tcBorders>
            <w:shd w:val="clear" w:color="auto" w:fill="auto"/>
            <w:noWrap/>
            <w:vAlign w:val="center"/>
          </w:tcPr>
          <w:p w:rsidR="006D79DB" w:rsidRDefault="00184E64">
            <w:pPr>
              <w:widowControl/>
              <w:spacing w:line="360" w:lineRule="auto"/>
              <w:jc w:val="center"/>
              <w:rPr>
                <w:rFonts w:ascii="宋体" w:hAnsi="宋体" w:cs="宋体"/>
                <w:b/>
                <w:kern w:val="0"/>
                <w:sz w:val="24"/>
              </w:rPr>
            </w:pPr>
            <w:r>
              <w:rPr>
                <w:rFonts w:ascii="宋体" w:hAnsi="宋体" w:cs="宋体" w:hint="eastAsia"/>
                <w:b/>
                <w:kern w:val="0"/>
                <w:sz w:val="24"/>
              </w:rPr>
              <w:t>备注</w:t>
            </w:r>
          </w:p>
        </w:tc>
      </w:tr>
      <w:tr w:rsidR="006D79DB" w:rsidTr="00184E64">
        <w:trPr>
          <w:trHeight w:val="459"/>
        </w:trPr>
        <w:tc>
          <w:tcPr>
            <w:tcW w:w="704" w:type="dxa"/>
            <w:tcBorders>
              <w:top w:val="nil"/>
              <w:left w:val="single" w:sz="4" w:space="0" w:color="auto"/>
              <w:bottom w:val="single" w:sz="4" w:space="0" w:color="auto"/>
              <w:right w:val="single" w:sz="4" w:space="0" w:color="auto"/>
            </w:tcBorders>
            <w:shd w:val="clear" w:color="auto" w:fill="auto"/>
            <w:noWrap/>
            <w:vAlign w:val="center"/>
          </w:tcPr>
          <w:p w:rsidR="006D79DB" w:rsidRDefault="00184E64">
            <w:pPr>
              <w:widowControl/>
              <w:spacing w:line="360" w:lineRule="auto"/>
              <w:jc w:val="center"/>
              <w:rPr>
                <w:rFonts w:ascii="宋体" w:hAnsi="宋体" w:cs="宋体"/>
                <w:kern w:val="0"/>
                <w:sz w:val="24"/>
              </w:rPr>
            </w:pPr>
            <w:r>
              <w:rPr>
                <w:rFonts w:ascii="宋体" w:hAnsi="宋体" w:cs="宋体" w:hint="eastAsia"/>
                <w:kern w:val="0"/>
                <w:sz w:val="24"/>
              </w:rPr>
              <w:t>1</w:t>
            </w:r>
          </w:p>
        </w:tc>
        <w:tc>
          <w:tcPr>
            <w:tcW w:w="2239" w:type="dxa"/>
            <w:tcBorders>
              <w:top w:val="nil"/>
              <w:left w:val="nil"/>
              <w:bottom w:val="single" w:sz="4" w:space="0" w:color="auto"/>
              <w:right w:val="single" w:sz="4" w:space="0" w:color="auto"/>
            </w:tcBorders>
            <w:shd w:val="clear" w:color="auto" w:fill="auto"/>
            <w:noWrap/>
            <w:vAlign w:val="center"/>
          </w:tcPr>
          <w:p w:rsidR="006D79DB" w:rsidRDefault="00184E64">
            <w:pPr>
              <w:widowControl/>
              <w:spacing w:line="360" w:lineRule="auto"/>
              <w:jc w:val="center"/>
              <w:rPr>
                <w:rFonts w:ascii="宋体" w:hAnsi="宋体" w:cs="宋体"/>
                <w:color w:val="000000"/>
                <w:kern w:val="0"/>
                <w:sz w:val="24"/>
                <w:lang w:eastAsia="zh-Hans"/>
              </w:rPr>
            </w:pPr>
            <w:r>
              <w:rPr>
                <w:rFonts w:ascii="宋体" w:hAnsi="宋体" w:cs="宋体" w:hint="eastAsia"/>
                <w:color w:val="000000"/>
                <w:kern w:val="0"/>
                <w:sz w:val="24"/>
                <w:lang w:eastAsia="zh-Hans"/>
              </w:rPr>
              <w:t>API</w:t>
            </w:r>
            <w:r w:rsidR="00FA12FB">
              <w:rPr>
                <w:rFonts w:ascii="宋体" w:hAnsi="宋体" w:cs="宋体" w:hint="eastAsia"/>
                <w:color w:val="000000"/>
                <w:kern w:val="0"/>
                <w:sz w:val="24"/>
                <w:lang w:eastAsia="zh-Hans"/>
              </w:rPr>
              <w:t>审计与访问控制系统</w:t>
            </w:r>
          </w:p>
        </w:tc>
        <w:tc>
          <w:tcPr>
            <w:tcW w:w="1790" w:type="dxa"/>
            <w:tcBorders>
              <w:top w:val="nil"/>
              <w:left w:val="nil"/>
              <w:bottom w:val="single" w:sz="4" w:space="0" w:color="auto"/>
              <w:right w:val="single" w:sz="4" w:space="0" w:color="auto"/>
            </w:tcBorders>
            <w:shd w:val="clear" w:color="auto" w:fill="auto"/>
            <w:noWrap/>
            <w:vAlign w:val="center"/>
          </w:tcPr>
          <w:p w:rsidR="006D79DB" w:rsidRDefault="006D79DB">
            <w:pPr>
              <w:widowControl/>
              <w:spacing w:line="360" w:lineRule="auto"/>
              <w:jc w:val="center"/>
              <w:rPr>
                <w:rFonts w:ascii="宋体" w:hAnsi="宋体" w:cs="宋体"/>
                <w:color w:val="000000"/>
                <w:kern w:val="0"/>
                <w:sz w:val="24"/>
              </w:rPr>
            </w:pPr>
          </w:p>
        </w:tc>
        <w:tc>
          <w:tcPr>
            <w:tcW w:w="859" w:type="dxa"/>
            <w:tcBorders>
              <w:top w:val="nil"/>
              <w:left w:val="nil"/>
              <w:bottom w:val="single" w:sz="4" w:space="0" w:color="auto"/>
              <w:right w:val="single" w:sz="4" w:space="0" w:color="auto"/>
            </w:tcBorders>
            <w:shd w:val="clear" w:color="auto" w:fill="auto"/>
            <w:noWrap/>
            <w:vAlign w:val="center"/>
          </w:tcPr>
          <w:p w:rsidR="006D79DB" w:rsidRDefault="00184E64">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r w:rsidR="000D4504">
              <w:rPr>
                <w:rFonts w:ascii="宋体" w:hAnsi="宋体" w:cs="宋体"/>
                <w:color w:val="000000"/>
                <w:kern w:val="0"/>
                <w:sz w:val="24"/>
              </w:rPr>
              <w:t xml:space="preserve"> </w:t>
            </w:r>
          </w:p>
        </w:tc>
        <w:tc>
          <w:tcPr>
            <w:tcW w:w="3021" w:type="dxa"/>
            <w:tcBorders>
              <w:top w:val="nil"/>
              <w:left w:val="nil"/>
              <w:bottom w:val="single" w:sz="4" w:space="0" w:color="auto"/>
              <w:right w:val="single" w:sz="4" w:space="0" w:color="auto"/>
            </w:tcBorders>
            <w:shd w:val="clear" w:color="auto" w:fill="auto"/>
            <w:noWrap/>
            <w:vAlign w:val="center"/>
          </w:tcPr>
          <w:p w:rsidR="006D79DB" w:rsidRDefault="00184E64">
            <w:pPr>
              <w:widowControl/>
              <w:spacing w:line="360" w:lineRule="auto"/>
              <w:jc w:val="center"/>
              <w:rPr>
                <w:rFonts w:ascii="宋体" w:hAnsi="宋体" w:cs="宋体"/>
                <w:color w:val="000000"/>
                <w:kern w:val="0"/>
                <w:sz w:val="24"/>
              </w:rPr>
            </w:pPr>
            <w:bookmarkStart w:id="2" w:name="OLE_LINK1"/>
            <w:r>
              <w:rPr>
                <w:rFonts w:ascii="宋体" w:hAnsi="宋体" w:cs="宋体" w:hint="eastAsia"/>
                <w:color w:val="000000"/>
                <w:kern w:val="0"/>
                <w:sz w:val="24"/>
                <w:lang w:eastAsia="zh-Hans"/>
              </w:rPr>
              <w:t>包含3年</w:t>
            </w:r>
            <w:r>
              <w:rPr>
                <w:rFonts w:ascii="宋体" w:hAnsi="宋体" w:cs="宋体" w:hint="eastAsia"/>
                <w:color w:val="000000"/>
                <w:kern w:val="0"/>
                <w:sz w:val="24"/>
              </w:rPr>
              <w:t>维保服务授权</w:t>
            </w:r>
            <w:bookmarkEnd w:id="2"/>
          </w:p>
        </w:tc>
      </w:tr>
    </w:tbl>
    <w:p w:rsidR="006D79DB" w:rsidRDefault="00707245">
      <w:pPr>
        <w:pStyle w:val="2"/>
      </w:pPr>
      <w:r>
        <w:t>3.</w:t>
      </w:r>
      <w:r w:rsidR="00184E64">
        <w:rPr>
          <w:rFonts w:hint="eastAsia"/>
        </w:rPr>
        <w:t>服务要求</w:t>
      </w:r>
    </w:p>
    <w:p w:rsidR="006D79DB" w:rsidRDefault="00184E64">
      <w:pPr>
        <w:spacing w:line="360" w:lineRule="auto"/>
        <w:ind w:firstLineChars="200" w:firstLine="480"/>
        <w:jc w:val="left"/>
        <w:rPr>
          <w:rFonts w:ascii="宋体" w:hAnsi="宋体" w:cs="宋体"/>
          <w:sz w:val="24"/>
        </w:rPr>
      </w:pPr>
      <w:r>
        <w:rPr>
          <w:rFonts w:ascii="宋体" w:hAnsi="宋体" w:cs="宋体" w:hint="eastAsia"/>
          <w:sz w:val="24"/>
        </w:rPr>
        <w:t>供应商须完成</w:t>
      </w:r>
      <w:r>
        <w:rPr>
          <w:rFonts w:ascii="宋体" w:hAnsi="宋体" w:cs="宋体" w:hint="eastAsia"/>
          <w:sz w:val="24"/>
          <w:lang w:eastAsia="zh-Hans"/>
        </w:rPr>
        <w:t>API</w:t>
      </w:r>
      <w:r w:rsidR="00FA12FB">
        <w:rPr>
          <w:rFonts w:ascii="宋体" w:hAnsi="宋体" w:cs="宋体" w:hint="eastAsia"/>
          <w:sz w:val="24"/>
          <w:lang w:eastAsia="zh-Hans"/>
        </w:rPr>
        <w:t>审计与访问控制系统</w:t>
      </w:r>
      <w:r>
        <w:rPr>
          <w:rFonts w:ascii="宋体" w:hAnsi="宋体" w:cs="宋体" w:hint="eastAsia"/>
          <w:sz w:val="24"/>
          <w:lang w:eastAsia="zh-Hans"/>
        </w:rPr>
        <w:t>的</w:t>
      </w:r>
      <w:r>
        <w:rPr>
          <w:rFonts w:ascii="宋体" w:hAnsi="宋体" w:cs="宋体" w:hint="eastAsia"/>
          <w:sz w:val="24"/>
        </w:rPr>
        <w:t>安装调试、现场培训及上线工作，保证网络通畅，系统稳定运行。</w:t>
      </w:r>
    </w:p>
    <w:p w:rsidR="000D4504" w:rsidRDefault="000D4504">
      <w:pPr>
        <w:spacing w:line="360" w:lineRule="auto"/>
        <w:ind w:firstLineChars="200" w:firstLine="480"/>
        <w:jc w:val="left"/>
        <w:rPr>
          <w:rFonts w:ascii="宋体" w:hAnsi="宋体" w:cs="宋体"/>
          <w:sz w:val="24"/>
        </w:rPr>
      </w:pPr>
      <w:r>
        <w:rPr>
          <w:rFonts w:ascii="宋体" w:hAnsi="宋体" w:cs="宋体" w:hint="eastAsia"/>
          <w:sz w:val="24"/>
        </w:rPr>
        <w:t>供应商须</w:t>
      </w:r>
      <w:r w:rsidR="00383BA3">
        <w:rPr>
          <w:rFonts w:ascii="宋体" w:hAnsi="宋体" w:cs="宋体" w:hint="eastAsia"/>
          <w:sz w:val="24"/>
        </w:rPr>
        <w:t>在系统上线</w:t>
      </w:r>
      <w:r w:rsidR="00E16048">
        <w:rPr>
          <w:rFonts w:ascii="宋体" w:hAnsi="宋体" w:cs="宋体" w:hint="eastAsia"/>
          <w:sz w:val="24"/>
        </w:rPr>
        <w:t>后</w:t>
      </w:r>
      <w:r>
        <w:rPr>
          <w:rFonts w:ascii="宋体" w:hAnsi="宋体" w:cs="宋体" w:hint="eastAsia"/>
          <w:sz w:val="24"/>
        </w:rPr>
        <w:t>提供昆</w:t>
      </w:r>
      <w:proofErr w:type="gramStart"/>
      <w:r>
        <w:rPr>
          <w:rFonts w:ascii="宋体" w:hAnsi="宋体" w:cs="宋体" w:hint="eastAsia"/>
          <w:sz w:val="24"/>
        </w:rPr>
        <w:t>纤</w:t>
      </w:r>
      <w:proofErr w:type="gramEnd"/>
      <w:r>
        <w:rPr>
          <w:rFonts w:ascii="宋体" w:hAnsi="宋体" w:cs="宋体" w:hint="eastAsia"/>
          <w:sz w:val="24"/>
        </w:rPr>
        <w:t>公司API数据分析报告，提供API风险分析报告，提供</w:t>
      </w:r>
      <w:r w:rsidR="002E0096">
        <w:rPr>
          <w:rFonts w:ascii="宋体" w:hAnsi="宋体" w:cs="宋体" w:hint="eastAsia"/>
          <w:sz w:val="24"/>
        </w:rPr>
        <w:t>API</w:t>
      </w:r>
      <w:r>
        <w:rPr>
          <w:rFonts w:ascii="宋体" w:hAnsi="宋体" w:cs="宋体" w:hint="eastAsia"/>
          <w:sz w:val="24"/>
        </w:rPr>
        <w:t>安全优化</w:t>
      </w:r>
      <w:r w:rsidR="002E0096">
        <w:rPr>
          <w:rFonts w:ascii="宋体" w:hAnsi="宋体" w:cs="宋体" w:hint="eastAsia"/>
          <w:sz w:val="24"/>
        </w:rPr>
        <w:t>建议</w:t>
      </w:r>
      <w:r>
        <w:rPr>
          <w:rFonts w:ascii="宋体" w:hAnsi="宋体" w:cs="宋体" w:hint="eastAsia"/>
          <w:sz w:val="24"/>
        </w:rPr>
        <w:t>。</w:t>
      </w:r>
    </w:p>
    <w:p w:rsidR="00383BA3" w:rsidRPr="00383BA3" w:rsidRDefault="00383BA3">
      <w:pPr>
        <w:spacing w:line="360" w:lineRule="auto"/>
        <w:ind w:firstLineChars="200" w:firstLine="480"/>
        <w:jc w:val="left"/>
        <w:rPr>
          <w:rFonts w:ascii="宋体" w:hAnsi="宋体" w:cs="宋体"/>
          <w:sz w:val="24"/>
        </w:rPr>
      </w:pPr>
      <w:r w:rsidRPr="00383BA3">
        <w:rPr>
          <w:rFonts w:ascii="宋体" w:hAnsi="宋体" w:cs="宋体" w:hint="eastAsia"/>
          <w:sz w:val="24"/>
        </w:rPr>
        <w:t>供应商须每月提供</w:t>
      </w:r>
      <w:r>
        <w:rPr>
          <w:rFonts w:ascii="宋体" w:hAnsi="宋体" w:cs="宋体" w:hint="eastAsia"/>
          <w:sz w:val="24"/>
        </w:rPr>
        <w:t>API数据分析报告，</w:t>
      </w:r>
      <w:r w:rsidR="00E042A1">
        <w:rPr>
          <w:rFonts w:ascii="宋体" w:hAnsi="宋体" w:cs="宋体" w:hint="eastAsia"/>
          <w:sz w:val="24"/>
        </w:rPr>
        <w:t>维保期内，</w:t>
      </w:r>
      <w:r>
        <w:rPr>
          <w:rFonts w:ascii="宋体" w:hAnsi="宋体" w:cs="宋体" w:hint="eastAsia"/>
          <w:sz w:val="24"/>
        </w:rPr>
        <w:t>定期对系统进行巡检，次数不少于1次/</w:t>
      </w:r>
      <w:r w:rsidR="00723D6B">
        <w:rPr>
          <w:rFonts w:ascii="宋体" w:hAnsi="宋体" w:cs="宋体" w:hint="eastAsia"/>
          <w:sz w:val="24"/>
        </w:rPr>
        <w:t>季度</w:t>
      </w:r>
      <w:r>
        <w:rPr>
          <w:rFonts w:ascii="宋体" w:hAnsi="宋体" w:cs="宋体" w:hint="eastAsia"/>
          <w:sz w:val="24"/>
        </w:rPr>
        <w:t>。</w:t>
      </w:r>
    </w:p>
    <w:p w:rsidR="006D79DB" w:rsidRDefault="00184E64">
      <w:pPr>
        <w:pStyle w:val="1"/>
        <w:widowControl/>
        <w:numPr>
          <w:ilvl w:val="0"/>
          <w:numId w:val="1"/>
        </w:numPr>
        <w:spacing w:before="340" w:after="330" w:line="576" w:lineRule="auto"/>
        <w:jc w:val="left"/>
        <w:rPr>
          <w:rFonts w:ascii="宋体" w:hAnsi="宋体" w:cs="宋体"/>
          <w:sz w:val="32"/>
          <w:szCs w:val="32"/>
        </w:rPr>
      </w:pPr>
      <w:r>
        <w:rPr>
          <w:rFonts w:ascii="宋体" w:hAnsi="宋体" w:cs="宋体" w:hint="eastAsia"/>
          <w:sz w:val="32"/>
          <w:szCs w:val="32"/>
        </w:rPr>
        <w:t>招标工作内容范围及要求</w:t>
      </w:r>
    </w:p>
    <w:tbl>
      <w:tblPr>
        <w:tblW w:w="8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1"/>
        <w:gridCol w:w="1881"/>
        <w:gridCol w:w="1491"/>
        <w:gridCol w:w="1642"/>
        <w:gridCol w:w="986"/>
        <w:gridCol w:w="1889"/>
      </w:tblGrid>
      <w:tr w:rsidR="006D79DB">
        <w:tc>
          <w:tcPr>
            <w:tcW w:w="721" w:type="dxa"/>
            <w:tcBorders>
              <w:top w:val="single" w:sz="4" w:space="0" w:color="000000"/>
              <w:left w:val="single" w:sz="4" w:space="0" w:color="000000"/>
              <w:bottom w:val="single" w:sz="4" w:space="0" w:color="000000"/>
              <w:right w:val="single" w:sz="4" w:space="0" w:color="000000"/>
            </w:tcBorders>
            <w:vAlign w:val="center"/>
          </w:tcPr>
          <w:p w:rsidR="006D79DB" w:rsidRDefault="00184E64">
            <w:pPr>
              <w:spacing w:line="360" w:lineRule="auto"/>
              <w:rPr>
                <w:rFonts w:ascii="宋体" w:hAnsi="宋体" w:cs="宋体"/>
                <w:b/>
                <w:bCs/>
                <w:spacing w:val="16"/>
                <w:sz w:val="22"/>
                <w:lang w:eastAsia="zh-Hans"/>
              </w:rPr>
            </w:pPr>
            <w:r>
              <w:rPr>
                <w:rFonts w:ascii="宋体" w:hAnsi="宋体" w:cs="宋体" w:hint="eastAsia"/>
                <w:b/>
                <w:bCs/>
                <w:spacing w:val="16"/>
                <w:sz w:val="22"/>
                <w:lang w:eastAsia="zh-Hans"/>
              </w:rPr>
              <w:t>序号</w:t>
            </w:r>
          </w:p>
        </w:tc>
        <w:tc>
          <w:tcPr>
            <w:tcW w:w="1881" w:type="dxa"/>
            <w:tcBorders>
              <w:top w:val="single" w:sz="4" w:space="0" w:color="000000"/>
              <w:left w:val="single" w:sz="4" w:space="0" w:color="000000"/>
              <w:bottom w:val="single" w:sz="4" w:space="0" w:color="000000"/>
              <w:right w:val="single" w:sz="4" w:space="0" w:color="000000"/>
            </w:tcBorders>
            <w:vAlign w:val="center"/>
          </w:tcPr>
          <w:p w:rsidR="006D79DB" w:rsidRDefault="00184E64">
            <w:pPr>
              <w:spacing w:line="360" w:lineRule="auto"/>
              <w:rPr>
                <w:rFonts w:ascii="宋体" w:hAnsi="宋体" w:cs="宋体"/>
                <w:b/>
                <w:bCs/>
                <w:spacing w:val="16"/>
                <w:sz w:val="22"/>
              </w:rPr>
            </w:pPr>
            <w:r>
              <w:rPr>
                <w:rFonts w:ascii="宋体" w:hAnsi="宋体" w:cs="宋体" w:hint="eastAsia"/>
                <w:b/>
                <w:bCs/>
                <w:spacing w:val="16"/>
                <w:sz w:val="22"/>
              </w:rPr>
              <w:t>项目/服务名称</w:t>
            </w:r>
          </w:p>
        </w:tc>
        <w:tc>
          <w:tcPr>
            <w:tcW w:w="1491" w:type="dxa"/>
            <w:tcBorders>
              <w:top w:val="single" w:sz="4" w:space="0" w:color="000000"/>
              <w:left w:val="single" w:sz="4" w:space="0" w:color="000000"/>
              <w:bottom w:val="single" w:sz="4" w:space="0" w:color="000000"/>
              <w:right w:val="single" w:sz="4" w:space="0" w:color="000000"/>
            </w:tcBorders>
            <w:vAlign w:val="center"/>
          </w:tcPr>
          <w:p w:rsidR="006D79DB" w:rsidRDefault="00184E64">
            <w:pPr>
              <w:spacing w:line="360" w:lineRule="auto"/>
              <w:rPr>
                <w:rFonts w:ascii="宋体" w:hAnsi="宋体" w:cs="宋体"/>
                <w:b/>
                <w:bCs/>
                <w:spacing w:val="16"/>
                <w:sz w:val="22"/>
              </w:rPr>
            </w:pPr>
            <w:r>
              <w:rPr>
                <w:rFonts w:ascii="宋体" w:hAnsi="宋体" w:cs="宋体" w:hint="eastAsia"/>
                <w:b/>
                <w:bCs/>
                <w:spacing w:val="16"/>
                <w:sz w:val="22"/>
              </w:rPr>
              <w:t>项目实施范围及内容</w:t>
            </w:r>
          </w:p>
        </w:tc>
        <w:tc>
          <w:tcPr>
            <w:tcW w:w="1642" w:type="dxa"/>
            <w:tcBorders>
              <w:top w:val="single" w:sz="4" w:space="0" w:color="000000"/>
              <w:left w:val="single" w:sz="4" w:space="0" w:color="000000"/>
              <w:bottom w:val="single" w:sz="4" w:space="0" w:color="000000"/>
              <w:right w:val="single" w:sz="4" w:space="0" w:color="000000"/>
            </w:tcBorders>
            <w:vAlign w:val="center"/>
          </w:tcPr>
          <w:p w:rsidR="006D79DB" w:rsidRDefault="00184E64">
            <w:pPr>
              <w:spacing w:line="360" w:lineRule="auto"/>
              <w:rPr>
                <w:rFonts w:ascii="宋体" w:hAnsi="宋体" w:cs="宋体"/>
                <w:b/>
                <w:bCs/>
                <w:spacing w:val="16"/>
                <w:sz w:val="22"/>
              </w:rPr>
            </w:pPr>
            <w:proofErr w:type="gramStart"/>
            <w:r>
              <w:rPr>
                <w:rFonts w:ascii="宋体" w:hAnsi="宋体" w:cs="宋体" w:hint="eastAsia"/>
                <w:b/>
                <w:bCs/>
                <w:spacing w:val="16"/>
                <w:sz w:val="22"/>
              </w:rPr>
              <w:t>交验需</w:t>
            </w:r>
            <w:proofErr w:type="gramEnd"/>
            <w:r>
              <w:rPr>
                <w:rFonts w:ascii="宋体" w:hAnsi="宋体" w:cs="宋体" w:hint="eastAsia"/>
                <w:b/>
                <w:bCs/>
                <w:spacing w:val="16"/>
                <w:sz w:val="22"/>
              </w:rPr>
              <w:t>达到的功能要求</w:t>
            </w:r>
          </w:p>
        </w:tc>
        <w:tc>
          <w:tcPr>
            <w:tcW w:w="986" w:type="dxa"/>
            <w:tcBorders>
              <w:top w:val="single" w:sz="4" w:space="0" w:color="000000"/>
              <w:left w:val="single" w:sz="4" w:space="0" w:color="000000"/>
              <w:bottom w:val="single" w:sz="4" w:space="0" w:color="000000"/>
              <w:right w:val="single" w:sz="4" w:space="0" w:color="000000"/>
            </w:tcBorders>
            <w:vAlign w:val="center"/>
          </w:tcPr>
          <w:p w:rsidR="006D79DB" w:rsidRDefault="00184E64">
            <w:pPr>
              <w:spacing w:line="360" w:lineRule="auto"/>
              <w:rPr>
                <w:rFonts w:ascii="宋体" w:hAnsi="宋体" w:cs="宋体"/>
                <w:b/>
                <w:bCs/>
                <w:spacing w:val="16"/>
                <w:sz w:val="22"/>
              </w:rPr>
            </w:pPr>
            <w:r>
              <w:rPr>
                <w:rFonts w:ascii="宋体" w:hAnsi="宋体" w:cs="宋体" w:hint="eastAsia"/>
                <w:b/>
                <w:bCs/>
                <w:spacing w:val="16"/>
                <w:sz w:val="22"/>
              </w:rPr>
              <w:t>甲供、</w:t>
            </w:r>
            <w:proofErr w:type="gramStart"/>
            <w:r>
              <w:rPr>
                <w:rFonts w:ascii="宋体" w:hAnsi="宋体" w:cs="宋体" w:hint="eastAsia"/>
                <w:b/>
                <w:bCs/>
                <w:spacing w:val="16"/>
                <w:sz w:val="22"/>
              </w:rPr>
              <w:t>乙供</w:t>
            </w:r>
            <w:proofErr w:type="gramEnd"/>
          </w:p>
        </w:tc>
        <w:tc>
          <w:tcPr>
            <w:tcW w:w="1889" w:type="dxa"/>
            <w:tcBorders>
              <w:top w:val="single" w:sz="4" w:space="0" w:color="000000"/>
              <w:left w:val="single" w:sz="4" w:space="0" w:color="000000"/>
              <w:bottom w:val="single" w:sz="4" w:space="0" w:color="000000"/>
              <w:right w:val="single" w:sz="4" w:space="0" w:color="000000"/>
            </w:tcBorders>
            <w:vAlign w:val="center"/>
          </w:tcPr>
          <w:p w:rsidR="006D79DB" w:rsidRDefault="00184E64">
            <w:pPr>
              <w:spacing w:line="360" w:lineRule="auto"/>
              <w:rPr>
                <w:rFonts w:ascii="宋体" w:hAnsi="宋体" w:cs="宋体"/>
                <w:b/>
                <w:bCs/>
                <w:spacing w:val="16"/>
                <w:sz w:val="22"/>
              </w:rPr>
            </w:pPr>
            <w:r>
              <w:rPr>
                <w:rFonts w:ascii="宋体" w:hAnsi="宋体" w:cs="宋体" w:hint="eastAsia"/>
                <w:b/>
                <w:bCs/>
                <w:spacing w:val="16"/>
                <w:sz w:val="22"/>
              </w:rPr>
              <w:t>备注说明(需技术方案、施工安全方案或其他要求说明)</w:t>
            </w:r>
          </w:p>
        </w:tc>
      </w:tr>
      <w:tr w:rsidR="006D79DB">
        <w:trPr>
          <w:trHeight w:val="453"/>
        </w:trPr>
        <w:tc>
          <w:tcPr>
            <w:tcW w:w="721" w:type="dxa"/>
            <w:tcBorders>
              <w:top w:val="single" w:sz="4" w:space="0" w:color="000000"/>
              <w:left w:val="single" w:sz="4" w:space="0" w:color="000000"/>
              <w:bottom w:val="single" w:sz="4" w:space="0" w:color="000000"/>
              <w:right w:val="single" w:sz="4" w:space="0" w:color="000000"/>
            </w:tcBorders>
            <w:vAlign w:val="center"/>
          </w:tcPr>
          <w:p w:rsidR="006D79DB" w:rsidRDefault="00184E64">
            <w:pPr>
              <w:spacing w:line="360" w:lineRule="auto"/>
              <w:rPr>
                <w:rFonts w:ascii="宋体" w:hAnsi="宋体" w:cs="宋体"/>
                <w:spacing w:val="16"/>
                <w:sz w:val="22"/>
                <w:szCs w:val="22"/>
              </w:rPr>
            </w:pPr>
            <w:r>
              <w:rPr>
                <w:rFonts w:ascii="宋体" w:hAnsi="宋体" w:cs="宋体" w:hint="eastAsia"/>
                <w:spacing w:val="16"/>
                <w:sz w:val="22"/>
                <w:szCs w:val="22"/>
              </w:rPr>
              <w:t>1</w:t>
            </w:r>
          </w:p>
        </w:tc>
        <w:tc>
          <w:tcPr>
            <w:tcW w:w="1881" w:type="dxa"/>
            <w:tcBorders>
              <w:top w:val="single" w:sz="4" w:space="0" w:color="000000"/>
              <w:left w:val="single" w:sz="4" w:space="0" w:color="000000"/>
              <w:bottom w:val="single" w:sz="4" w:space="0" w:color="000000"/>
              <w:right w:val="single" w:sz="4" w:space="0" w:color="000000"/>
            </w:tcBorders>
            <w:vAlign w:val="center"/>
          </w:tcPr>
          <w:p w:rsidR="006D79DB" w:rsidRDefault="00184E64">
            <w:pPr>
              <w:widowControl/>
              <w:spacing w:line="360" w:lineRule="auto"/>
              <w:jc w:val="left"/>
              <w:rPr>
                <w:rFonts w:ascii="宋体" w:hAnsi="宋体" w:cs="宋体"/>
                <w:color w:val="000000"/>
                <w:kern w:val="0"/>
                <w:sz w:val="22"/>
                <w:szCs w:val="22"/>
                <w:lang w:eastAsia="zh-Hans"/>
              </w:rPr>
            </w:pPr>
            <w:r>
              <w:rPr>
                <w:rFonts w:ascii="宋体" w:hAnsi="宋体" w:cs="宋体" w:hint="eastAsia"/>
                <w:color w:val="000000"/>
                <w:kern w:val="0"/>
                <w:sz w:val="24"/>
                <w:lang w:eastAsia="zh-Hans"/>
              </w:rPr>
              <w:t>API</w:t>
            </w:r>
            <w:r w:rsidR="00FA12FB">
              <w:rPr>
                <w:rFonts w:ascii="宋体" w:hAnsi="宋体" w:cs="宋体" w:hint="eastAsia"/>
                <w:color w:val="000000"/>
                <w:kern w:val="0"/>
                <w:sz w:val="24"/>
                <w:lang w:eastAsia="zh-Hans"/>
              </w:rPr>
              <w:t>审计与访问控制系统</w:t>
            </w:r>
          </w:p>
        </w:tc>
        <w:tc>
          <w:tcPr>
            <w:tcW w:w="1491" w:type="dxa"/>
            <w:tcBorders>
              <w:top w:val="single" w:sz="4" w:space="0" w:color="000000"/>
              <w:left w:val="single" w:sz="4" w:space="0" w:color="000000"/>
              <w:bottom w:val="single" w:sz="4" w:space="0" w:color="000000"/>
              <w:right w:val="single" w:sz="4" w:space="0" w:color="000000"/>
            </w:tcBorders>
            <w:vAlign w:val="center"/>
          </w:tcPr>
          <w:p w:rsidR="006D79DB" w:rsidRDefault="00E042A1">
            <w:pPr>
              <w:spacing w:line="360" w:lineRule="auto"/>
              <w:rPr>
                <w:rFonts w:ascii="宋体" w:hAnsi="宋体" w:cs="宋体"/>
                <w:spacing w:val="16"/>
                <w:sz w:val="22"/>
                <w:szCs w:val="22"/>
                <w:lang w:eastAsia="zh-Hans"/>
              </w:rPr>
            </w:pPr>
            <w:r>
              <w:rPr>
                <w:rFonts w:ascii="宋体" w:hAnsi="宋体" w:cs="宋体" w:hint="eastAsia"/>
                <w:spacing w:val="16"/>
                <w:sz w:val="22"/>
                <w:szCs w:val="22"/>
                <w:lang w:eastAsia="zh-Hans"/>
              </w:rPr>
              <w:t>见技术要求</w:t>
            </w:r>
          </w:p>
        </w:tc>
        <w:tc>
          <w:tcPr>
            <w:tcW w:w="1642" w:type="dxa"/>
            <w:tcBorders>
              <w:top w:val="single" w:sz="4" w:space="0" w:color="000000"/>
              <w:left w:val="single" w:sz="4" w:space="0" w:color="000000"/>
              <w:bottom w:val="single" w:sz="4" w:space="0" w:color="000000"/>
              <w:right w:val="single" w:sz="4" w:space="0" w:color="000000"/>
            </w:tcBorders>
            <w:vAlign w:val="center"/>
          </w:tcPr>
          <w:p w:rsidR="006D79DB" w:rsidRDefault="00184E64">
            <w:pPr>
              <w:spacing w:line="360" w:lineRule="auto"/>
              <w:rPr>
                <w:rFonts w:ascii="宋体" w:hAnsi="宋体" w:cs="宋体"/>
                <w:color w:val="000000"/>
                <w:kern w:val="0"/>
                <w:sz w:val="22"/>
                <w:szCs w:val="22"/>
              </w:rPr>
            </w:pPr>
            <w:r>
              <w:rPr>
                <w:rFonts w:ascii="宋体" w:hAnsi="宋体" w:cs="宋体" w:hint="eastAsia"/>
                <w:color w:val="000000"/>
                <w:kern w:val="0"/>
                <w:sz w:val="22"/>
                <w:szCs w:val="22"/>
              </w:rPr>
              <w:t>满足</w:t>
            </w:r>
            <w:r w:rsidR="00E042A1">
              <w:rPr>
                <w:rFonts w:ascii="宋体" w:hAnsi="宋体" w:cs="宋体" w:hint="eastAsia"/>
                <w:color w:val="000000"/>
                <w:kern w:val="0"/>
                <w:sz w:val="22"/>
                <w:szCs w:val="22"/>
              </w:rPr>
              <w:t>技术</w:t>
            </w:r>
            <w:r>
              <w:rPr>
                <w:rFonts w:ascii="宋体" w:hAnsi="宋体" w:cs="宋体" w:hint="eastAsia"/>
                <w:color w:val="000000"/>
                <w:kern w:val="0"/>
                <w:sz w:val="22"/>
                <w:szCs w:val="22"/>
              </w:rPr>
              <w:t>要求</w:t>
            </w:r>
          </w:p>
        </w:tc>
        <w:tc>
          <w:tcPr>
            <w:tcW w:w="986" w:type="dxa"/>
            <w:tcBorders>
              <w:top w:val="single" w:sz="4" w:space="0" w:color="000000"/>
              <w:left w:val="single" w:sz="4" w:space="0" w:color="000000"/>
              <w:bottom w:val="single" w:sz="4" w:space="0" w:color="000000"/>
              <w:right w:val="single" w:sz="4" w:space="0" w:color="000000"/>
            </w:tcBorders>
            <w:vAlign w:val="center"/>
          </w:tcPr>
          <w:p w:rsidR="006D79DB" w:rsidRDefault="00184E64">
            <w:pPr>
              <w:spacing w:line="360" w:lineRule="auto"/>
              <w:rPr>
                <w:rFonts w:ascii="宋体" w:hAnsi="宋体" w:cs="宋体"/>
                <w:spacing w:val="16"/>
                <w:sz w:val="22"/>
                <w:szCs w:val="22"/>
              </w:rPr>
            </w:pPr>
            <w:proofErr w:type="gramStart"/>
            <w:r>
              <w:rPr>
                <w:rFonts w:ascii="宋体" w:hAnsi="宋体" w:cs="宋体" w:hint="eastAsia"/>
                <w:spacing w:val="16"/>
                <w:sz w:val="22"/>
                <w:szCs w:val="22"/>
              </w:rPr>
              <w:t>乙供</w:t>
            </w:r>
            <w:proofErr w:type="gramEnd"/>
          </w:p>
        </w:tc>
        <w:tc>
          <w:tcPr>
            <w:tcW w:w="1889" w:type="dxa"/>
            <w:tcBorders>
              <w:top w:val="single" w:sz="4" w:space="0" w:color="000000"/>
              <w:left w:val="single" w:sz="4" w:space="0" w:color="000000"/>
              <w:bottom w:val="single" w:sz="4" w:space="0" w:color="000000"/>
              <w:right w:val="single" w:sz="4" w:space="0" w:color="000000"/>
            </w:tcBorders>
            <w:vAlign w:val="center"/>
          </w:tcPr>
          <w:p w:rsidR="006D79DB" w:rsidRDefault="006D79DB">
            <w:pPr>
              <w:spacing w:line="360" w:lineRule="auto"/>
              <w:rPr>
                <w:rFonts w:ascii="宋体" w:hAnsi="宋体" w:cs="宋体"/>
                <w:spacing w:val="16"/>
                <w:sz w:val="22"/>
              </w:rPr>
            </w:pPr>
          </w:p>
        </w:tc>
      </w:tr>
      <w:tr w:rsidR="00003F6A">
        <w:trPr>
          <w:trHeight w:val="453"/>
        </w:trPr>
        <w:tc>
          <w:tcPr>
            <w:tcW w:w="721" w:type="dxa"/>
            <w:tcBorders>
              <w:top w:val="single" w:sz="4" w:space="0" w:color="000000"/>
              <w:left w:val="single" w:sz="4" w:space="0" w:color="000000"/>
              <w:bottom w:val="single" w:sz="4" w:space="0" w:color="000000"/>
              <w:right w:val="single" w:sz="4" w:space="0" w:color="000000"/>
            </w:tcBorders>
            <w:vAlign w:val="center"/>
          </w:tcPr>
          <w:p w:rsidR="00003F6A" w:rsidRDefault="00003F6A">
            <w:pPr>
              <w:spacing w:line="360" w:lineRule="auto"/>
              <w:rPr>
                <w:rFonts w:ascii="宋体" w:hAnsi="宋体" w:cs="宋体"/>
                <w:spacing w:val="16"/>
                <w:sz w:val="22"/>
                <w:szCs w:val="22"/>
              </w:rPr>
            </w:pPr>
            <w:r>
              <w:rPr>
                <w:rFonts w:ascii="宋体" w:hAnsi="宋体" w:cs="宋体" w:hint="eastAsia"/>
                <w:spacing w:val="16"/>
                <w:sz w:val="22"/>
                <w:szCs w:val="22"/>
              </w:rPr>
              <w:t>2</w:t>
            </w:r>
          </w:p>
        </w:tc>
        <w:tc>
          <w:tcPr>
            <w:tcW w:w="1881" w:type="dxa"/>
            <w:tcBorders>
              <w:top w:val="single" w:sz="4" w:space="0" w:color="000000"/>
              <w:left w:val="single" w:sz="4" w:space="0" w:color="000000"/>
              <w:bottom w:val="single" w:sz="4" w:space="0" w:color="000000"/>
              <w:right w:val="single" w:sz="4" w:space="0" w:color="000000"/>
            </w:tcBorders>
            <w:vAlign w:val="center"/>
          </w:tcPr>
          <w:p w:rsidR="00003F6A" w:rsidRDefault="00E042A1">
            <w:pPr>
              <w:widowControl/>
              <w:spacing w:line="360" w:lineRule="auto"/>
              <w:jc w:val="left"/>
              <w:rPr>
                <w:rFonts w:ascii="宋体" w:hAnsi="宋体" w:cs="宋体"/>
                <w:color w:val="000000"/>
                <w:kern w:val="0"/>
                <w:sz w:val="24"/>
                <w:lang w:eastAsia="zh-Hans"/>
              </w:rPr>
            </w:pPr>
            <w:r>
              <w:rPr>
                <w:rFonts w:ascii="宋体" w:hAnsi="宋体" w:cs="宋体" w:hint="eastAsia"/>
                <w:color w:val="000000"/>
                <w:kern w:val="0"/>
                <w:sz w:val="24"/>
                <w:lang w:eastAsia="zh-Hans"/>
              </w:rPr>
              <w:t>安全服务（报告</w:t>
            </w:r>
            <w:r>
              <w:rPr>
                <w:rFonts w:ascii="宋体" w:hAnsi="宋体" w:cs="宋体"/>
                <w:color w:val="000000"/>
                <w:kern w:val="0"/>
                <w:sz w:val="24"/>
                <w:lang w:eastAsia="zh-Hans"/>
              </w:rPr>
              <w:t>&amp;</w:t>
            </w:r>
            <w:r>
              <w:rPr>
                <w:rFonts w:ascii="宋体" w:hAnsi="宋体" w:cs="宋体" w:hint="eastAsia"/>
                <w:color w:val="000000"/>
                <w:kern w:val="0"/>
                <w:sz w:val="24"/>
                <w:lang w:eastAsia="zh-Hans"/>
              </w:rPr>
              <w:t>建议、巡检等）</w:t>
            </w:r>
          </w:p>
        </w:tc>
        <w:tc>
          <w:tcPr>
            <w:tcW w:w="1491" w:type="dxa"/>
            <w:tcBorders>
              <w:top w:val="single" w:sz="4" w:space="0" w:color="000000"/>
              <w:left w:val="single" w:sz="4" w:space="0" w:color="000000"/>
              <w:bottom w:val="single" w:sz="4" w:space="0" w:color="000000"/>
              <w:right w:val="single" w:sz="4" w:space="0" w:color="000000"/>
            </w:tcBorders>
            <w:vAlign w:val="center"/>
          </w:tcPr>
          <w:p w:rsidR="00003F6A" w:rsidRDefault="00E042A1">
            <w:pPr>
              <w:spacing w:line="360" w:lineRule="auto"/>
              <w:rPr>
                <w:rFonts w:ascii="宋体" w:hAnsi="宋体" w:cs="宋体"/>
                <w:spacing w:val="16"/>
                <w:sz w:val="22"/>
                <w:szCs w:val="22"/>
                <w:lang w:eastAsia="zh-Hans"/>
              </w:rPr>
            </w:pPr>
            <w:r>
              <w:rPr>
                <w:rFonts w:ascii="宋体" w:hAnsi="宋体" w:cs="宋体" w:hint="eastAsia"/>
                <w:spacing w:val="16"/>
                <w:sz w:val="22"/>
                <w:szCs w:val="22"/>
                <w:lang w:eastAsia="zh-Hans"/>
              </w:rPr>
              <w:t>见技术要求</w:t>
            </w:r>
          </w:p>
        </w:tc>
        <w:tc>
          <w:tcPr>
            <w:tcW w:w="1642" w:type="dxa"/>
            <w:tcBorders>
              <w:top w:val="single" w:sz="4" w:space="0" w:color="000000"/>
              <w:left w:val="single" w:sz="4" w:space="0" w:color="000000"/>
              <w:bottom w:val="single" w:sz="4" w:space="0" w:color="000000"/>
              <w:right w:val="single" w:sz="4" w:space="0" w:color="000000"/>
            </w:tcBorders>
            <w:vAlign w:val="center"/>
          </w:tcPr>
          <w:p w:rsidR="00003F6A" w:rsidRDefault="00E042A1">
            <w:pPr>
              <w:spacing w:line="360" w:lineRule="auto"/>
              <w:rPr>
                <w:rFonts w:ascii="宋体" w:hAnsi="宋体" w:cs="宋体"/>
                <w:color w:val="000000"/>
                <w:kern w:val="0"/>
                <w:sz w:val="22"/>
                <w:szCs w:val="22"/>
              </w:rPr>
            </w:pPr>
            <w:r>
              <w:rPr>
                <w:rFonts w:ascii="宋体" w:hAnsi="宋体" w:cs="宋体" w:hint="eastAsia"/>
                <w:color w:val="000000"/>
                <w:kern w:val="0"/>
                <w:sz w:val="22"/>
                <w:szCs w:val="22"/>
              </w:rPr>
              <w:t>满足技术要求</w:t>
            </w:r>
          </w:p>
        </w:tc>
        <w:tc>
          <w:tcPr>
            <w:tcW w:w="986" w:type="dxa"/>
            <w:tcBorders>
              <w:top w:val="single" w:sz="4" w:space="0" w:color="000000"/>
              <w:left w:val="single" w:sz="4" w:space="0" w:color="000000"/>
              <w:bottom w:val="single" w:sz="4" w:space="0" w:color="000000"/>
              <w:right w:val="single" w:sz="4" w:space="0" w:color="000000"/>
            </w:tcBorders>
            <w:vAlign w:val="center"/>
          </w:tcPr>
          <w:p w:rsidR="00003F6A" w:rsidRDefault="00E042A1">
            <w:pPr>
              <w:spacing w:line="360" w:lineRule="auto"/>
              <w:rPr>
                <w:rFonts w:ascii="宋体" w:hAnsi="宋体" w:cs="宋体"/>
                <w:spacing w:val="16"/>
                <w:sz w:val="22"/>
                <w:szCs w:val="22"/>
              </w:rPr>
            </w:pPr>
            <w:proofErr w:type="gramStart"/>
            <w:r>
              <w:rPr>
                <w:rFonts w:ascii="宋体" w:hAnsi="宋体" w:cs="宋体" w:hint="eastAsia"/>
                <w:spacing w:val="16"/>
                <w:sz w:val="22"/>
                <w:szCs w:val="22"/>
              </w:rPr>
              <w:t>乙供</w:t>
            </w:r>
            <w:proofErr w:type="gramEnd"/>
          </w:p>
        </w:tc>
        <w:tc>
          <w:tcPr>
            <w:tcW w:w="1889" w:type="dxa"/>
            <w:tcBorders>
              <w:top w:val="single" w:sz="4" w:space="0" w:color="000000"/>
              <w:left w:val="single" w:sz="4" w:space="0" w:color="000000"/>
              <w:bottom w:val="single" w:sz="4" w:space="0" w:color="000000"/>
              <w:right w:val="single" w:sz="4" w:space="0" w:color="000000"/>
            </w:tcBorders>
            <w:vAlign w:val="center"/>
          </w:tcPr>
          <w:p w:rsidR="00003F6A" w:rsidRDefault="00003F6A">
            <w:pPr>
              <w:spacing w:line="360" w:lineRule="auto"/>
              <w:rPr>
                <w:rFonts w:ascii="宋体" w:hAnsi="宋体" w:cs="宋体"/>
                <w:spacing w:val="16"/>
                <w:sz w:val="22"/>
              </w:rPr>
            </w:pPr>
          </w:p>
        </w:tc>
      </w:tr>
    </w:tbl>
    <w:p w:rsidR="006D79DB" w:rsidRPr="00F25F01" w:rsidRDefault="00F25F01">
      <w:pPr>
        <w:spacing w:line="360" w:lineRule="auto"/>
        <w:rPr>
          <w:rFonts w:ascii="宋体" w:hAnsi="宋体"/>
          <w:spacing w:val="16"/>
          <w:sz w:val="24"/>
        </w:rPr>
      </w:pPr>
      <w:r w:rsidRPr="00F25F01">
        <w:rPr>
          <w:sz w:val="24"/>
        </w:rPr>
        <w:t>本项目需提供原厂商授权函及售后服务承诺函。</w:t>
      </w:r>
    </w:p>
    <w:p w:rsidR="006D79DB" w:rsidRDefault="00184E64">
      <w:pPr>
        <w:pStyle w:val="1"/>
        <w:widowControl/>
        <w:numPr>
          <w:ilvl w:val="0"/>
          <w:numId w:val="1"/>
        </w:numPr>
        <w:spacing w:before="340" w:after="330" w:line="576" w:lineRule="auto"/>
        <w:jc w:val="left"/>
        <w:rPr>
          <w:rFonts w:ascii="宋体" w:hAnsi="宋体" w:cs="宋体"/>
          <w:sz w:val="32"/>
          <w:szCs w:val="32"/>
        </w:rPr>
      </w:pPr>
      <w:r>
        <w:rPr>
          <w:rFonts w:ascii="宋体" w:hAnsi="宋体" w:cs="宋体" w:hint="eastAsia"/>
          <w:sz w:val="32"/>
          <w:szCs w:val="32"/>
        </w:rPr>
        <w:t>技术标准和规范</w:t>
      </w:r>
    </w:p>
    <w:p w:rsidR="006D79DB" w:rsidRDefault="00184E64">
      <w:pPr>
        <w:pStyle w:val="2"/>
      </w:pPr>
      <w:r>
        <w:rPr>
          <w:rFonts w:hint="eastAsia"/>
        </w:rPr>
        <w:t>1</w:t>
      </w:r>
      <w:r w:rsidR="00707245">
        <w:t>.</w:t>
      </w:r>
      <w:r>
        <w:rPr>
          <w:rFonts w:hint="eastAsia"/>
        </w:rPr>
        <w:t>技术标准</w:t>
      </w:r>
    </w:p>
    <w:p w:rsidR="006D79DB" w:rsidRDefault="00184E64">
      <w:pPr>
        <w:spacing w:line="360" w:lineRule="auto"/>
        <w:ind w:firstLineChars="200" w:firstLine="480"/>
        <w:jc w:val="left"/>
        <w:rPr>
          <w:rFonts w:ascii="宋体" w:hAnsi="宋体" w:cs="宋体"/>
          <w:sz w:val="24"/>
        </w:rPr>
      </w:pPr>
      <w:r>
        <w:rPr>
          <w:rFonts w:ascii="宋体" w:hAnsi="宋体" w:cs="宋体" w:hint="eastAsia"/>
          <w:sz w:val="24"/>
        </w:rPr>
        <w:t>结合昆</w:t>
      </w:r>
      <w:proofErr w:type="gramStart"/>
      <w:r>
        <w:rPr>
          <w:rFonts w:ascii="宋体" w:hAnsi="宋体" w:cs="宋体" w:hint="eastAsia"/>
          <w:sz w:val="24"/>
        </w:rPr>
        <w:t>纤</w:t>
      </w:r>
      <w:proofErr w:type="gramEnd"/>
      <w:r>
        <w:rPr>
          <w:rFonts w:ascii="宋体" w:hAnsi="宋体" w:cs="宋体" w:hint="eastAsia"/>
          <w:sz w:val="24"/>
        </w:rPr>
        <w:t>应用系统API的实际情况，需满足以下要求：</w:t>
      </w:r>
    </w:p>
    <w:p w:rsidR="006D79DB" w:rsidRDefault="00184E64">
      <w:pPr>
        <w:spacing w:line="360" w:lineRule="auto"/>
        <w:ind w:firstLineChars="200" w:firstLine="480"/>
        <w:jc w:val="left"/>
        <w:rPr>
          <w:rFonts w:ascii="宋体" w:hAnsi="宋体" w:cs="宋体"/>
          <w:sz w:val="24"/>
        </w:rPr>
      </w:pPr>
      <w:r>
        <w:rPr>
          <w:rFonts w:ascii="宋体" w:hAnsi="宋体" w:cs="宋体" w:hint="eastAsia"/>
          <w:sz w:val="24"/>
        </w:rPr>
        <w:t>根据相关法律法规及企业自身规范等指导意见，我们在建设API监测系统时，需要遵循以下原则：</w:t>
      </w:r>
    </w:p>
    <w:p w:rsidR="006D79DB" w:rsidRDefault="00184E64">
      <w:pPr>
        <w:spacing w:line="360" w:lineRule="auto"/>
        <w:jc w:val="left"/>
        <w:rPr>
          <w:rFonts w:ascii="宋体" w:hAnsi="宋体" w:cs="宋体"/>
          <w:sz w:val="24"/>
        </w:rPr>
      </w:pPr>
      <w:r>
        <w:rPr>
          <w:rFonts w:ascii="宋体" w:hAnsi="宋体" w:cs="宋体" w:hint="eastAsia"/>
          <w:sz w:val="24"/>
        </w:rPr>
        <w:t>（1）先进性</w:t>
      </w:r>
      <w:r>
        <w:rPr>
          <w:rFonts w:ascii="宋体" w:hAnsi="宋体" w:cs="宋体" w:hint="eastAsia"/>
          <w:sz w:val="24"/>
        </w:rPr>
        <w:tab/>
      </w:r>
    </w:p>
    <w:p w:rsidR="006D79DB" w:rsidRDefault="00184E64">
      <w:pPr>
        <w:spacing w:line="360" w:lineRule="auto"/>
        <w:ind w:firstLineChars="200" w:firstLine="480"/>
        <w:jc w:val="left"/>
        <w:rPr>
          <w:rFonts w:ascii="宋体" w:hAnsi="宋体" w:cs="宋体"/>
          <w:sz w:val="24"/>
        </w:rPr>
      </w:pPr>
      <w:r>
        <w:rPr>
          <w:rFonts w:ascii="宋体" w:hAnsi="宋体" w:cs="宋体" w:hint="eastAsia"/>
          <w:sz w:val="24"/>
        </w:rPr>
        <w:t>API在技术构架、选用技术标准方面，应该充分考虑技术和方案的先进性。</w:t>
      </w:r>
    </w:p>
    <w:p w:rsidR="006D79DB" w:rsidRDefault="00184E64">
      <w:pPr>
        <w:spacing w:line="360" w:lineRule="auto"/>
        <w:jc w:val="left"/>
        <w:rPr>
          <w:rFonts w:ascii="宋体" w:hAnsi="宋体" w:cs="宋体"/>
          <w:sz w:val="24"/>
        </w:rPr>
      </w:pPr>
      <w:r>
        <w:rPr>
          <w:rFonts w:ascii="宋体" w:hAnsi="宋体" w:cs="宋体" w:hint="eastAsia"/>
          <w:sz w:val="24"/>
        </w:rPr>
        <w:t>（2）安全性</w:t>
      </w:r>
    </w:p>
    <w:p w:rsidR="006D79DB" w:rsidRDefault="00184E64">
      <w:pPr>
        <w:spacing w:line="360" w:lineRule="auto"/>
        <w:ind w:firstLineChars="200" w:firstLine="480"/>
        <w:jc w:val="left"/>
        <w:rPr>
          <w:rFonts w:ascii="宋体" w:hAnsi="宋体" w:cs="宋体"/>
          <w:sz w:val="24"/>
        </w:rPr>
      </w:pPr>
      <w:r>
        <w:rPr>
          <w:rFonts w:ascii="宋体" w:hAnsi="宋体" w:cs="宋体" w:hint="eastAsia"/>
          <w:sz w:val="24"/>
        </w:rPr>
        <w:t>API对昆</w:t>
      </w:r>
      <w:proofErr w:type="gramStart"/>
      <w:r>
        <w:rPr>
          <w:rFonts w:ascii="宋体" w:hAnsi="宋体" w:cs="宋体" w:hint="eastAsia"/>
          <w:sz w:val="24"/>
        </w:rPr>
        <w:t>纤</w:t>
      </w:r>
      <w:proofErr w:type="gramEnd"/>
      <w:r>
        <w:rPr>
          <w:rFonts w:ascii="宋体" w:hAnsi="宋体" w:cs="宋体" w:hint="eastAsia"/>
          <w:sz w:val="24"/>
        </w:rPr>
        <w:t>网络中应用系统安全起到至关重要的作用，其建设和维护必须考虑系统自身的安全性。</w:t>
      </w:r>
    </w:p>
    <w:p w:rsidR="006D79DB" w:rsidRDefault="00184E64">
      <w:pPr>
        <w:spacing w:line="360" w:lineRule="auto"/>
        <w:jc w:val="left"/>
        <w:rPr>
          <w:rFonts w:ascii="宋体" w:hAnsi="宋体" w:cs="宋体"/>
          <w:sz w:val="24"/>
        </w:rPr>
      </w:pPr>
      <w:r>
        <w:rPr>
          <w:rFonts w:ascii="宋体" w:hAnsi="宋体" w:cs="宋体" w:hint="eastAsia"/>
          <w:sz w:val="24"/>
        </w:rPr>
        <w:t>（3）高可靠性</w:t>
      </w:r>
    </w:p>
    <w:p w:rsidR="006D79DB" w:rsidRDefault="00184E64">
      <w:pPr>
        <w:spacing w:line="360" w:lineRule="auto"/>
        <w:ind w:firstLineChars="200" w:firstLine="480"/>
        <w:jc w:val="left"/>
        <w:rPr>
          <w:rFonts w:ascii="宋体" w:hAnsi="宋体" w:cs="宋体"/>
          <w:sz w:val="24"/>
        </w:rPr>
      </w:pPr>
      <w:r>
        <w:rPr>
          <w:rFonts w:ascii="宋体" w:hAnsi="宋体" w:cs="宋体" w:hint="eastAsia"/>
          <w:sz w:val="24"/>
        </w:rPr>
        <w:t>API在规划和建设中必须考虑高可靠性。</w:t>
      </w:r>
    </w:p>
    <w:p w:rsidR="006D79DB" w:rsidRDefault="00184E64">
      <w:pPr>
        <w:spacing w:line="360" w:lineRule="auto"/>
        <w:jc w:val="left"/>
        <w:rPr>
          <w:rFonts w:ascii="宋体" w:hAnsi="宋体" w:cs="宋体"/>
          <w:sz w:val="24"/>
        </w:rPr>
      </w:pPr>
      <w:r>
        <w:rPr>
          <w:rFonts w:ascii="宋体" w:hAnsi="宋体" w:cs="宋体" w:hint="eastAsia"/>
          <w:sz w:val="24"/>
        </w:rPr>
        <w:t>（4）可扩展性</w:t>
      </w:r>
    </w:p>
    <w:p w:rsidR="006D79DB" w:rsidRDefault="00184E64">
      <w:pPr>
        <w:spacing w:line="360" w:lineRule="auto"/>
        <w:ind w:firstLineChars="200" w:firstLine="480"/>
        <w:jc w:val="left"/>
        <w:rPr>
          <w:rFonts w:ascii="宋体" w:hAnsi="宋体" w:cs="宋体"/>
          <w:sz w:val="24"/>
        </w:rPr>
      </w:pPr>
      <w:r>
        <w:rPr>
          <w:rFonts w:ascii="宋体" w:hAnsi="宋体" w:cs="宋体" w:hint="eastAsia"/>
          <w:sz w:val="24"/>
        </w:rPr>
        <w:t>API的建设需充分考虑在结构、容量、通信能力、产品升级、处理能力、数据库、软件开发等方面具备良好的可扩展性和灵活性。</w:t>
      </w:r>
    </w:p>
    <w:p w:rsidR="006D79DB" w:rsidRDefault="00184E64">
      <w:pPr>
        <w:spacing w:line="360" w:lineRule="auto"/>
        <w:jc w:val="left"/>
        <w:rPr>
          <w:rFonts w:ascii="宋体" w:hAnsi="宋体" w:cs="宋体"/>
          <w:sz w:val="24"/>
        </w:rPr>
      </w:pPr>
      <w:r>
        <w:rPr>
          <w:rFonts w:ascii="宋体" w:hAnsi="宋体" w:cs="宋体" w:hint="eastAsia"/>
          <w:sz w:val="24"/>
        </w:rPr>
        <w:t>（5）便于实施和维护</w:t>
      </w:r>
    </w:p>
    <w:p w:rsidR="006D79DB" w:rsidRDefault="00184E64">
      <w:pPr>
        <w:spacing w:line="360" w:lineRule="auto"/>
        <w:ind w:firstLineChars="200" w:firstLine="480"/>
        <w:jc w:val="left"/>
        <w:rPr>
          <w:rFonts w:ascii="宋体" w:hAnsi="宋体" w:cs="宋体"/>
          <w:sz w:val="24"/>
        </w:rPr>
      </w:pPr>
      <w:r>
        <w:rPr>
          <w:rFonts w:ascii="宋体" w:hAnsi="宋体" w:cs="宋体" w:hint="eastAsia"/>
          <w:sz w:val="24"/>
        </w:rPr>
        <w:t>API的建设应易于实施和维护，具有高品质、高效率、高扩展性与高重用性。</w:t>
      </w:r>
    </w:p>
    <w:p w:rsidR="006D79DB" w:rsidRDefault="00184E64">
      <w:pPr>
        <w:pStyle w:val="2"/>
      </w:pPr>
      <w:r>
        <w:rPr>
          <w:rFonts w:hint="eastAsia"/>
        </w:rPr>
        <w:t>2</w:t>
      </w:r>
      <w:r w:rsidR="00707245">
        <w:t>.</w:t>
      </w:r>
      <w:r>
        <w:rPr>
          <w:rFonts w:hint="eastAsia"/>
        </w:rPr>
        <w:t>技术要求</w:t>
      </w:r>
    </w:p>
    <w:p w:rsidR="006D79DB" w:rsidRDefault="00184E64">
      <w:pPr>
        <w:spacing w:line="360" w:lineRule="auto"/>
        <w:ind w:firstLineChars="100" w:firstLine="240"/>
        <w:rPr>
          <w:rFonts w:ascii="宋体" w:hAnsi="宋体" w:cs="Arial"/>
          <w:sz w:val="24"/>
        </w:rPr>
      </w:pPr>
      <w:r>
        <w:rPr>
          <w:rFonts w:ascii="宋体" w:hAnsi="宋体" w:cs="宋体" w:hint="eastAsia"/>
          <w:sz w:val="24"/>
        </w:rPr>
        <w:t>（1）</w:t>
      </w:r>
      <w:r>
        <w:rPr>
          <w:rFonts w:ascii="宋体" w:hAnsi="宋体" w:cs="Arial"/>
          <w:sz w:val="24"/>
        </w:rPr>
        <w:t>支持HTTP协议解析，还原HTTP事件请求和返回内容；</w:t>
      </w:r>
    </w:p>
    <w:p w:rsidR="006D79DB" w:rsidRDefault="00184E64">
      <w:pPr>
        <w:spacing w:line="360" w:lineRule="auto"/>
        <w:ind w:firstLineChars="100" w:firstLine="240"/>
        <w:rPr>
          <w:rFonts w:ascii="宋体" w:hAnsi="宋体" w:cs="Arial"/>
          <w:sz w:val="24"/>
        </w:rPr>
      </w:pPr>
      <w:r>
        <w:rPr>
          <w:rFonts w:ascii="宋体" w:hAnsi="宋体" w:cs="宋体" w:hint="eastAsia"/>
          <w:sz w:val="24"/>
        </w:rPr>
        <w:t>（2）</w:t>
      </w:r>
      <w:r>
        <w:rPr>
          <w:rFonts w:ascii="宋体" w:hAnsi="宋体" w:cs="Arial"/>
          <w:sz w:val="24"/>
        </w:rPr>
        <w:t>支持自动生成API敏感数据传输事件，可根据时间跨度(天，周、月、自定义)自动关联聚合生成敏感数据传输事件、包含访问者、访问时间、敏感数据类型、条数、API访问次数、对应业务系统等信息;</w:t>
      </w:r>
      <w:proofErr w:type="gramStart"/>
      <w:r>
        <w:rPr>
          <w:rFonts w:ascii="宋体" w:hAnsi="宋体" w:cs="Arial"/>
          <w:sz w:val="24"/>
        </w:rPr>
        <w:t>涉敏访问</w:t>
      </w:r>
      <w:proofErr w:type="gramEnd"/>
      <w:r>
        <w:rPr>
          <w:rFonts w:ascii="宋体" w:hAnsi="宋体" w:cs="Arial"/>
          <w:sz w:val="24"/>
        </w:rPr>
        <w:t>分析支持敏感内容的高亮展示;</w:t>
      </w:r>
    </w:p>
    <w:p w:rsidR="006D79DB" w:rsidRDefault="00184E64">
      <w:pPr>
        <w:spacing w:line="360" w:lineRule="auto"/>
        <w:ind w:firstLineChars="100" w:firstLine="240"/>
        <w:rPr>
          <w:rFonts w:ascii="宋体" w:hAnsi="宋体" w:cs="Arial"/>
          <w:sz w:val="24"/>
        </w:rPr>
      </w:pPr>
      <w:r>
        <w:rPr>
          <w:rFonts w:ascii="宋体" w:hAnsi="宋体" w:cs="宋体" w:hint="eastAsia"/>
          <w:sz w:val="24"/>
        </w:rPr>
        <w:t>（3）</w:t>
      </w:r>
      <w:r>
        <w:rPr>
          <w:rFonts w:ascii="宋体" w:hAnsi="宋体" w:cs="Arial"/>
          <w:sz w:val="24"/>
        </w:rPr>
        <w:t>★支持以策略</w:t>
      </w:r>
      <w:proofErr w:type="gramStart"/>
      <w:r>
        <w:rPr>
          <w:rFonts w:ascii="宋体" w:hAnsi="宋体" w:cs="Arial"/>
          <w:sz w:val="24"/>
        </w:rPr>
        <w:t>集方式</w:t>
      </w:r>
      <w:proofErr w:type="gramEnd"/>
      <w:r>
        <w:rPr>
          <w:rFonts w:ascii="宋体" w:hAnsi="宋体" w:cs="Arial"/>
          <w:sz w:val="24"/>
        </w:rPr>
        <w:t>对全局和特定站点进行细粒度的检测策略配置；支持敏感数据类型的识别：内置规则120种，并可自定义添加和修改以及启用禁用规则；并可对入站和出站方向进行配置；自定义规则可支持多层级匹配，并提供配置样例。</w:t>
      </w:r>
    </w:p>
    <w:p w:rsidR="006D79DB" w:rsidRDefault="00184E64">
      <w:pPr>
        <w:spacing w:line="360" w:lineRule="auto"/>
        <w:ind w:firstLineChars="100" w:firstLine="240"/>
        <w:rPr>
          <w:rFonts w:ascii="宋体" w:hAnsi="宋体" w:cs="Arial"/>
          <w:sz w:val="24"/>
        </w:rPr>
      </w:pPr>
      <w:r>
        <w:rPr>
          <w:rFonts w:ascii="宋体" w:hAnsi="宋体" w:cs="Arial" w:hint="eastAsia"/>
          <w:sz w:val="24"/>
        </w:rPr>
        <w:t>（4）</w:t>
      </w:r>
      <w:r>
        <w:rPr>
          <w:rFonts w:ascii="宋体" w:hAnsi="宋体" w:cs="Arial"/>
          <w:sz w:val="24"/>
        </w:rPr>
        <w:t>支持API接口发现工作模式配置即模式：持续发现模式，代表开启API发现功能后，不间断发现流量中新增的API接口信息；模式2：时间段模式，代表启动一段时间范围内的新增的API接口发现功能</w:t>
      </w:r>
      <w:r>
        <w:rPr>
          <w:rFonts w:ascii="宋体" w:hAnsi="宋体" w:cs="Arial" w:hint="eastAsia"/>
          <w:sz w:val="24"/>
        </w:rPr>
        <w:t>。</w:t>
      </w:r>
    </w:p>
    <w:p w:rsidR="006D79DB" w:rsidRDefault="00184E64">
      <w:pPr>
        <w:spacing w:line="360" w:lineRule="auto"/>
        <w:ind w:firstLineChars="100" w:firstLine="240"/>
        <w:rPr>
          <w:rFonts w:ascii="宋体" w:hAnsi="宋体" w:cs="Arial"/>
          <w:sz w:val="24"/>
        </w:rPr>
      </w:pPr>
      <w:r>
        <w:rPr>
          <w:rFonts w:ascii="宋体" w:hAnsi="宋体" w:cs="Arial" w:hint="eastAsia"/>
          <w:sz w:val="24"/>
        </w:rPr>
        <w:t>（6）★</w:t>
      </w:r>
      <w:r>
        <w:rPr>
          <w:rFonts w:ascii="宋体" w:hAnsi="宋体" w:cs="Arial"/>
          <w:sz w:val="24"/>
        </w:rPr>
        <w:t>支持按天、周，月，日期（时间段）配置工作时间作为风险监测规则；支持按分、日，周，月（时间段）配置访问阈值（次数）作为风险监测规则；内置敏感数据监测规则，包括邮箱，手机号，18位或14位身份证，16位或19位银行卡号，护照编号，组织机构代码，社会信用代码，IPv4地址，家庭地址</w:t>
      </w:r>
      <w:r>
        <w:rPr>
          <w:rFonts w:ascii="宋体" w:hAnsi="宋体" w:cs="Arial" w:hint="eastAsia"/>
          <w:sz w:val="24"/>
        </w:rPr>
        <w:t>。</w:t>
      </w:r>
    </w:p>
    <w:p w:rsidR="006D79DB" w:rsidRDefault="00184E64">
      <w:pPr>
        <w:spacing w:line="360" w:lineRule="auto"/>
        <w:ind w:firstLineChars="100" w:firstLine="240"/>
        <w:rPr>
          <w:rFonts w:ascii="宋体" w:hAnsi="宋体" w:cs="Arial"/>
          <w:sz w:val="24"/>
        </w:rPr>
      </w:pPr>
      <w:r>
        <w:rPr>
          <w:rFonts w:ascii="宋体" w:hAnsi="宋体" w:cs="Arial" w:hint="eastAsia"/>
          <w:sz w:val="24"/>
        </w:rPr>
        <w:t>（7）</w:t>
      </w:r>
      <w:r>
        <w:rPr>
          <w:rFonts w:ascii="宋体" w:hAnsi="宋体" w:cs="Arial"/>
          <w:sz w:val="24"/>
        </w:rPr>
        <w:t>★探针模式，支持以软件探针引流的方式对应用和云上环境流量导入；探针支持常见的操作系统：CentOS、</w:t>
      </w:r>
      <w:proofErr w:type="spellStart"/>
      <w:r>
        <w:rPr>
          <w:rFonts w:ascii="宋体" w:hAnsi="宋体" w:cs="Arial"/>
          <w:sz w:val="24"/>
        </w:rPr>
        <w:t>Redhat</w:t>
      </w:r>
      <w:proofErr w:type="spellEnd"/>
      <w:r>
        <w:rPr>
          <w:rFonts w:ascii="宋体" w:hAnsi="宋体" w:cs="Arial"/>
          <w:sz w:val="24"/>
        </w:rPr>
        <w:t>、</w:t>
      </w:r>
      <w:proofErr w:type="spellStart"/>
      <w:r>
        <w:rPr>
          <w:rFonts w:ascii="宋体" w:hAnsi="宋体" w:cs="Arial"/>
          <w:sz w:val="24"/>
        </w:rPr>
        <w:t>FusionOS</w:t>
      </w:r>
      <w:proofErr w:type="spellEnd"/>
      <w:r>
        <w:rPr>
          <w:rFonts w:ascii="宋体" w:hAnsi="宋体" w:cs="Arial"/>
          <w:sz w:val="24"/>
        </w:rPr>
        <w:t>、</w:t>
      </w:r>
      <w:proofErr w:type="spellStart"/>
      <w:r>
        <w:rPr>
          <w:rFonts w:ascii="宋体" w:hAnsi="宋体" w:cs="Arial"/>
          <w:sz w:val="24"/>
        </w:rPr>
        <w:t>WindowServer</w:t>
      </w:r>
      <w:proofErr w:type="spellEnd"/>
      <w:r>
        <w:rPr>
          <w:rFonts w:ascii="宋体" w:hAnsi="宋体" w:cs="Arial"/>
          <w:sz w:val="24"/>
        </w:rPr>
        <w:t>；国产化操作系统：麒麟V10、统信V20、</w:t>
      </w:r>
      <w:proofErr w:type="spellStart"/>
      <w:r>
        <w:rPr>
          <w:rFonts w:ascii="宋体" w:hAnsi="宋体" w:cs="Arial"/>
          <w:sz w:val="24"/>
        </w:rPr>
        <w:t>BCLinux</w:t>
      </w:r>
      <w:proofErr w:type="spellEnd"/>
      <w:r>
        <w:rPr>
          <w:rFonts w:ascii="宋体" w:hAnsi="宋体" w:cs="Arial"/>
          <w:sz w:val="24"/>
        </w:rPr>
        <w:t>、欧拉；支持远程安装和手动安装模式；并可支持远程升级和远程配置和远程监控；远程配置包括流量捕获网卡、监听端口；支持对探针占用的资源进行双重阈值设定配置：程序自身占用系统资源设定、整机资源阈值设定</w:t>
      </w:r>
      <w:r>
        <w:rPr>
          <w:rFonts w:ascii="宋体" w:hAnsi="宋体" w:cs="Arial" w:hint="eastAsia"/>
          <w:sz w:val="24"/>
        </w:rPr>
        <w:t>。</w:t>
      </w:r>
    </w:p>
    <w:p w:rsidR="006D79DB" w:rsidRDefault="00184E64">
      <w:pPr>
        <w:spacing w:line="360" w:lineRule="auto"/>
        <w:ind w:firstLineChars="100" w:firstLine="240"/>
        <w:rPr>
          <w:rFonts w:ascii="宋体" w:hAnsi="宋体" w:cs="Arial"/>
          <w:sz w:val="24"/>
        </w:rPr>
      </w:pPr>
      <w:r>
        <w:rPr>
          <w:rFonts w:ascii="宋体" w:hAnsi="宋体" w:cs="Arial" w:hint="eastAsia"/>
          <w:sz w:val="24"/>
        </w:rPr>
        <w:t>（8）</w:t>
      </w:r>
      <w:r>
        <w:rPr>
          <w:rFonts w:ascii="宋体" w:hAnsi="宋体" w:cs="Arial"/>
          <w:sz w:val="24"/>
        </w:rPr>
        <w:t>支持记录访问API接口/页面的日志，包括：访问源地址，被访页面/接口地址，敏感级别，被访问应用名称，目的地址，访问时间，返回数据量。支持</w:t>
      </w:r>
      <w:proofErr w:type="gramStart"/>
      <w:r>
        <w:rPr>
          <w:rFonts w:ascii="宋体" w:hAnsi="宋体" w:cs="Arial"/>
          <w:sz w:val="24"/>
        </w:rPr>
        <w:t>源数据</w:t>
      </w:r>
      <w:proofErr w:type="gramEnd"/>
      <w:r>
        <w:rPr>
          <w:rFonts w:ascii="宋体" w:hAnsi="宋体" w:cs="Arial"/>
          <w:sz w:val="24"/>
        </w:rPr>
        <w:t>下载操作。</w:t>
      </w:r>
    </w:p>
    <w:p w:rsidR="006D79DB" w:rsidRDefault="00184E64">
      <w:pPr>
        <w:spacing w:line="360" w:lineRule="auto"/>
        <w:ind w:firstLineChars="100" w:firstLine="240"/>
        <w:rPr>
          <w:rFonts w:ascii="宋体" w:hAnsi="宋体" w:cs="Arial"/>
          <w:sz w:val="24"/>
        </w:rPr>
      </w:pPr>
      <w:r>
        <w:rPr>
          <w:rFonts w:ascii="宋体" w:hAnsi="宋体" w:cs="Arial" w:hint="eastAsia"/>
          <w:sz w:val="24"/>
        </w:rPr>
        <w:t>（9）</w:t>
      </w:r>
      <w:r>
        <w:rPr>
          <w:rFonts w:ascii="宋体" w:hAnsi="宋体" w:cs="Arial"/>
          <w:sz w:val="24"/>
        </w:rPr>
        <w:t>支持记录接口访问行为，</w:t>
      </w:r>
      <w:proofErr w:type="gramStart"/>
      <w:r>
        <w:rPr>
          <w:rFonts w:ascii="宋体" w:hAnsi="宋体" w:cs="Arial"/>
          <w:sz w:val="24"/>
        </w:rPr>
        <w:t>监测非</w:t>
      </w:r>
      <w:proofErr w:type="gramEnd"/>
      <w:r>
        <w:rPr>
          <w:rFonts w:ascii="宋体" w:hAnsi="宋体" w:cs="Arial"/>
          <w:sz w:val="24"/>
        </w:rPr>
        <w:t>工作时间段访问，监测记录包括：访问源地址，被访页面/接口地址，敏感级别，被访问应用名称，目的地址，访问时间，合</w:t>
      </w:r>
      <w:proofErr w:type="gramStart"/>
      <w:r>
        <w:rPr>
          <w:rFonts w:ascii="宋体" w:hAnsi="宋体" w:cs="Arial"/>
          <w:sz w:val="24"/>
        </w:rPr>
        <w:t>规</w:t>
      </w:r>
      <w:proofErr w:type="gramEnd"/>
      <w:r>
        <w:rPr>
          <w:rFonts w:ascii="宋体" w:hAnsi="宋体" w:cs="Arial"/>
          <w:sz w:val="24"/>
        </w:rPr>
        <w:t>时间范围，是否合规。</w:t>
      </w:r>
    </w:p>
    <w:p w:rsidR="006D79DB" w:rsidRDefault="00184E64">
      <w:pPr>
        <w:spacing w:line="360" w:lineRule="auto"/>
        <w:ind w:firstLineChars="100" w:firstLine="240"/>
        <w:rPr>
          <w:rFonts w:ascii="宋体" w:hAnsi="宋体" w:cs="Arial"/>
          <w:sz w:val="24"/>
        </w:rPr>
      </w:pPr>
      <w:r>
        <w:rPr>
          <w:rFonts w:ascii="宋体" w:hAnsi="宋体" w:cs="Arial" w:hint="eastAsia"/>
          <w:sz w:val="24"/>
        </w:rPr>
        <w:t>（10）</w:t>
      </w:r>
      <w:r>
        <w:rPr>
          <w:rFonts w:ascii="宋体" w:hAnsi="宋体" w:cs="Arial"/>
          <w:sz w:val="24"/>
        </w:rPr>
        <w:t>支持记录一定时间规则阈值内，登录次数的行为，监测记录包括：访问源地址，被访页面/接口地址，敏感级别，被访问应用名称，目的地址，访问时间，访问频次，周期。</w:t>
      </w:r>
    </w:p>
    <w:p w:rsidR="006D79DB" w:rsidRDefault="00184E64">
      <w:pPr>
        <w:spacing w:line="360" w:lineRule="auto"/>
        <w:ind w:firstLineChars="100" w:firstLine="240"/>
        <w:rPr>
          <w:rFonts w:ascii="宋体" w:hAnsi="宋体" w:cs="Arial"/>
          <w:sz w:val="24"/>
        </w:rPr>
      </w:pPr>
      <w:r>
        <w:rPr>
          <w:rFonts w:ascii="宋体" w:hAnsi="宋体" w:cs="Arial" w:hint="eastAsia"/>
          <w:sz w:val="24"/>
        </w:rPr>
        <w:t>（11）</w:t>
      </w:r>
      <w:r>
        <w:rPr>
          <w:rFonts w:ascii="宋体" w:hAnsi="宋体" w:cs="Arial"/>
          <w:sz w:val="24"/>
        </w:rPr>
        <w:t>★支持记录敏感信息访问监测：依据预先定义的敏感数据规则，通过数据解析去发现流量中未脱敏的信息，形成监测日志，监测记录包括：访问源地址，被访页面/接口地址，敏感级别，被访问应用名称，目的地址，访问时间，敏感类型，敏感数据详情。</w:t>
      </w:r>
    </w:p>
    <w:p w:rsidR="006D79DB" w:rsidRDefault="00184E64">
      <w:pPr>
        <w:spacing w:line="360" w:lineRule="auto"/>
        <w:ind w:firstLineChars="100" w:firstLine="240"/>
        <w:rPr>
          <w:rFonts w:ascii="宋体" w:hAnsi="宋体" w:cs="Arial"/>
          <w:sz w:val="24"/>
        </w:rPr>
      </w:pPr>
      <w:r>
        <w:rPr>
          <w:rFonts w:ascii="宋体" w:hAnsi="宋体" w:cs="Arial" w:hint="eastAsia"/>
          <w:sz w:val="24"/>
        </w:rPr>
        <w:t>（12）</w:t>
      </w:r>
      <w:r>
        <w:rPr>
          <w:rFonts w:ascii="宋体" w:hAnsi="宋体" w:cs="Arial"/>
          <w:sz w:val="24"/>
        </w:rPr>
        <w:t>★依据内置违法信息规则，通过数据解析去发现流量中传输的违法关键字，形成监测日志，监测记录包括：访问源地址，被访页面/接口地址，敏感级别，被访问应用名称，目的地址，访问时间，关键字类型，关键字详情。</w:t>
      </w:r>
    </w:p>
    <w:p w:rsidR="006D79DB" w:rsidRDefault="00184E64" w:rsidP="0083508D">
      <w:pPr>
        <w:spacing w:line="360" w:lineRule="auto"/>
        <w:ind w:firstLineChars="200" w:firstLine="480"/>
        <w:rPr>
          <w:rFonts w:ascii="宋体" w:hAnsi="宋体" w:cs="Arial"/>
          <w:sz w:val="24"/>
        </w:rPr>
      </w:pPr>
      <w:r>
        <w:rPr>
          <w:rFonts w:ascii="宋体" w:hAnsi="宋体" w:cs="Arial"/>
          <w:sz w:val="24"/>
        </w:rPr>
        <w:t>基于角色的权限管理，内置普通管理员，审计管理员，系统管理员角色，可创建用户，并可按需设置应用管理，访问域管理，规则管理权限，用于区分不同管理员的权限类型。</w:t>
      </w:r>
    </w:p>
    <w:p w:rsidR="006D79DB" w:rsidRDefault="00184E64">
      <w:pPr>
        <w:spacing w:line="360" w:lineRule="auto"/>
        <w:ind w:firstLineChars="100" w:firstLine="240"/>
        <w:rPr>
          <w:rFonts w:ascii="宋体" w:hAnsi="宋体" w:cs="Arial"/>
          <w:sz w:val="24"/>
        </w:rPr>
      </w:pPr>
      <w:r>
        <w:rPr>
          <w:rFonts w:ascii="宋体" w:hAnsi="宋体" w:cs="Arial" w:hint="eastAsia"/>
          <w:sz w:val="24"/>
        </w:rPr>
        <w:t>（13）</w:t>
      </w:r>
      <w:r>
        <w:rPr>
          <w:rFonts w:ascii="宋体" w:hAnsi="宋体" w:cs="Arial"/>
          <w:sz w:val="24"/>
        </w:rPr>
        <w:t>★系统默认可支持通过CAS协议进行可配置的单点登录，无需定制开发；系统支持以Syslog/Kafka模板配置的方式对系统内的日志外发；可通过配置对外发的具体功能日志的具体的每个字段进行选择是否外发；系统支持SNMP协议进行信息采集：应支持V1/V2C/V</w:t>
      </w:r>
      <w:proofErr w:type="gramStart"/>
      <w:r>
        <w:rPr>
          <w:rFonts w:ascii="宋体" w:hAnsi="宋体" w:cs="Arial"/>
          <w:sz w:val="24"/>
        </w:rPr>
        <w:t>3多个</w:t>
      </w:r>
      <w:proofErr w:type="gramEnd"/>
      <w:r>
        <w:rPr>
          <w:rFonts w:ascii="宋体" w:hAnsi="宋体" w:cs="Arial"/>
          <w:sz w:val="24"/>
        </w:rPr>
        <w:t>版本，V3应可支持对认证算法、认证密码、加密算法、加密密码进行自定义配置；</w:t>
      </w:r>
    </w:p>
    <w:p w:rsidR="006D79DB" w:rsidRDefault="00184E64">
      <w:pPr>
        <w:spacing w:line="360" w:lineRule="auto"/>
        <w:ind w:firstLineChars="100" w:firstLine="240"/>
        <w:rPr>
          <w:rFonts w:ascii="宋体" w:hAnsi="宋体" w:cs="Arial"/>
          <w:sz w:val="24"/>
        </w:rPr>
      </w:pPr>
      <w:r>
        <w:rPr>
          <w:rFonts w:ascii="宋体" w:hAnsi="宋体" w:cs="Arial" w:hint="eastAsia"/>
          <w:sz w:val="24"/>
        </w:rPr>
        <w:t>（14）</w:t>
      </w:r>
      <w:r>
        <w:rPr>
          <w:rFonts w:ascii="宋体" w:hAnsi="宋体" w:cs="Arial"/>
          <w:sz w:val="24"/>
        </w:rPr>
        <w:t>支持生产数据保存天数，清理阈值、告警阈值设定。</w:t>
      </w:r>
    </w:p>
    <w:p w:rsidR="006D79DB" w:rsidRDefault="00184E64">
      <w:pPr>
        <w:spacing w:line="360" w:lineRule="auto"/>
        <w:ind w:firstLineChars="100" w:firstLine="240"/>
        <w:rPr>
          <w:rFonts w:ascii="宋体" w:hAnsi="宋体" w:cs="Arial"/>
          <w:sz w:val="24"/>
        </w:rPr>
      </w:pPr>
      <w:r>
        <w:rPr>
          <w:rFonts w:ascii="宋体" w:hAnsi="宋体" w:cs="Arial" w:hint="eastAsia"/>
          <w:sz w:val="24"/>
        </w:rPr>
        <w:t>（15）</w:t>
      </w:r>
      <w:r>
        <w:rPr>
          <w:rFonts w:ascii="宋体" w:hAnsi="宋体" w:cs="Arial"/>
          <w:sz w:val="24"/>
        </w:rPr>
        <w:t>支持将监测日志通过syslog的方式推送给外部系统。</w:t>
      </w:r>
    </w:p>
    <w:p w:rsidR="006D79DB" w:rsidRDefault="00184E64">
      <w:pPr>
        <w:spacing w:line="360" w:lineRule="auto"/>
        <w:ind w:firstLineChars="100" w:firstLine="240"/>
        <w:rPr>
          <w:rFonts w:ascii="宋体" w:hAnsi="宋体" w:cs="Arial"/>
          <w:sz w:val="24"/>
        </w:rPr>
      </w:pPr>
      <w:r>
        <w:rPr>
          <w:rFonts w:ascii="宋体" w:hAnsi="宋体" w:cs="Arial" w:hint="eastAsia"/>
          <w:sz w:val="24"/>
        </w:rPr>
        <w:t>（16）</w:t>
      </w:r>
      <w:r>
        <w:rPr>
          <w:rFonts w:ascii="宋体" w:hAnsi="宋体" w:cs="Arial"/>
          <w:sz w:val="24"/>
        </w:rPr>
        <w:t>★产品资质：国家版权局计算机软件著作权登记证书，IPv6 Ready Logo测试认证证书，网络安全专用产品安全检测证书 运维安全管理产品（增强级），IT信息产品认证证书，连续3年及以上CCID市场排名证明，连续2年IDC市场排名证明等。</w:t>
      </w:r>
    </w:p>
    <w:p w:rsidR="006D79DB" w:rsidRDefault="00184E64">
      <w:pPr>
        <w:spacing w:line="360" w:lineRule="auto"/>
        <w:ind w:firstLineChars="100" w:firstLine="240"/>
        <w:rPr>
          <w:rFonts w:ascii="宋体" w:hAnsi="宋体" w:cs="Arial"/>
          <w:sz w:val="24"/>
        </w:rPr>
      </w:pPr>
      <w:r>
        <w:rPr>
          <w:rFonts w:ascii="宋体" w:hAnsi="宋体" w:cs="Arial" w:hint="eastAsia"/>
          <w:sz w:val="24"/>
        </w:rPr>
        <w:t>（17）</w:t>
      </w:r>
      <w:r>
        <w:rPr>
          <w:rFonts w:ascii="宋体" w:hAnsi="宋体" w:cs="Arial"/>
          <w:sz w:val="24"/>
        </w:rPr>
        <w:t>★</w:t>
      </w:r>
      <w:r>
        <w:rPr>
          <w:rFonts w:ascii="宋体" w:hAnsi="宋体" w:cs="Arial" w:hint="eastAsia"/>
          <w:sz w:val="24"/>
        </w:rPr>
        <w:t>生产厂商具有</w:t>
      </w:r>
      <w:r>
        <w:rPr>
          <w:rFonts w:ascii="宋体" w:hAnsi="宋体" w:cs="Arial" w:hint="eastAsia"/>
          <w:sz w:val="24"/>
          <w:lang w:eastAsia="zh-Hans"/>
        </w:rPr>
        <w:t>《国家信息安全测评信息安全服务资质证书（安全工程类三级）》、《售后服务认证证书（五星级）》、《信息系统建设和服务能力等级证书-CS4》</w:t>
      </w:r>
      <w:r>
        <w:rPr>
          <w:rFonts w:ascii="宋体" w:hAnsi="宋体" w:cs="Arial" w:hint="eastAsia"/>
          <w:sz w:val="24"/>
        </w:rPr>
        <w:t>、</w:t>
      </w:r>
      <w:r>
        <w:rPr>
          <w:rFonts w:ascii="宋体" w:hAnsi="宋体" w:cs="Arial" w:hint="eastAsia"/>
          <w:sz w:val="24"/>
          <w:lang w:eastAsia="zh-Hans"/>
        </w:rPr>
        <w:t>《国家信息安全测评信息安全服务资质证书（安全</w:t>
      </w:r>
      <w:r>
        <w:rPr>
          <w:rFonts w:ascii="宋体" w:hAnsi="宋体" w:cs="Arial" w:hint="eastAsia"/>
          <w:sz w:val="24"/>
        </w:rPr>
        <w:t>开发类一</w:t>
      </w:r>
      <w:r>
        <w:rPr>
          <w:rFonts w:ascii="宋体" w:hAnsi="宋体" w:cs="Arial" w:hint="eastAsia"/>
          <w:sz w:val="24"/>
          <w:lang w:eastAsia="zh-Hans"/>
        </w:rPr>
        <w:t>级）》</w:t>
      </w:r>
      <w:r>
        <w:rPr>
          <w:rFonts w:ascii="宋体" w:hAnsi="宋体" w:cs="Arial" w:hint="eastAsia"/>
          <w:sz w:val="24"/>
        </w:rPr>
        <w:t>。</w:t>
      </w:r>
    </w:p>
    <w:p w:rsidR="006D79DB" w:rsidRDefault="00184E64">
      <w:pPr>
        <w:pStyle w:val="2"/>
      </w:pPr>
      <w:r>
        <w:rPr>
          <w:rFonts w:hint="eastAsia"/>
        </w:rPr>
        <w:t>3</w:t>
      </w:r>
      <w:r w:rsidR="00707245">
        <w:t>.</w:t>
      </w:r>
      <w:r>
        <w:rPr>
          <w:rFonts w:hint="eastAsia"/>
        </w:rPr>
        <w:t>系统软件设计要求、软件版本及升级要求</w:t>
      </w:r>
    </w:p>
    <w:p w:rsidR="006D79DB" w:rsidRDefault="00184E64">
      <w:pPr>
        <w:spacing w:line="360" w:lineRule="auto"/>
        <w:ind w:firstLineChars="200" w:firstLine="480"/>
        <w:rPr>
          <w:rFonts w:ascii="宋体" w:hAnsi="宋体" w:cs="Arial"/>
          <w:sz w:val="24"/>
          <w:lang w:eastAsia="zh-Hans"/>
        </w:rPr>
      </w:pPr>
      <w:r>
        <w:rPr>
          <w:rFonts w:ascii="宋体" w:hAnsi="宋体" w:cs="Arial" w:hint="eastAsia"/>
          <w:sz w:val="24"/>
          <w:lang w:eastAsia="zh-Hans"/>
        </w:rPr>
        <w:t>参见工作范围及技术要求。</w:t>
      </w:r>
    </w:p>
    <w:p w:rsidR="006D79DB" w:rsidRDefault="00184E64">
      <w:pPr>
        <w:pStyle w:val="2"/>
      </w:pPr>
      <w:r>
        <w:rPr>
          <w:rFonts w:hint="eastAsia"/>
        </w:rPr>
        <w:t>4</w:t>
      </w:r>
      <w:r w:rsidR="00707245">
        <w:t>.</w:t>
      </w:r>
      <w:r>
        <w:rPr>
          <w:rFonts w:hint="eastAsia"/>
        </w:rPr>
        <w:t>维修服务要求</w:t>
      </w:r>
    </w:p>
    <w:p w:rsidR="006D79DB" w:rsidRDefault="00184E64">
      <w:pPr>
        <w:spacing w:line="360" w:lineRule="auto"/>
        <w:ind w:firstLineChars="200" w:firstLine="480"/>
        <w:rPr>
          <w:rFonts w:ascii="宋体" w:hAnsi="宋体" w:cs="Arial"/>
          <w:sz w:val="24"/>
          <w:lang w:eastAsia="zh-Hans"/>
        </w:rPr>
      </w:pPr>
      <w:r>
        <w:rPr>
          <w:rFonts w:ascii="宋体" w:hAnsi="宋体" w:cs="Arial" w:hint="eastAsia"/>
          <w:sz w:val="24"/>
        </w:rPr>
        <w:t>质保期：</w:t>
      </w:r>
      <w:r>
        <w:rPr>
          <w:rFonts w:ascii="宋体" w:hAnsi="宋体" w:cs="Arial" w:hint="eastAsia"/>
          <w:sz w:val="24"/>
          <w:lang w:eastAsia="zh-Hans"/>
        </w:rPr>
        <w:t>硬件三年免费维保</w:t>
      </w:r>
      <w:r w:rsidR="00A575C3">
        <w:rPr>
          <w:rFonts w:ascii="宋体" w:hAnsi="宋体" w:cs="Arial" w:hint="eastAsia"/>
          <w:sz w:val="24"/>
          <w:lang w:eastAsia="zh-Hans"/>
        </w:rPr>
        <w:t>，系统</w:t>
      </w:r>
      <w:r w:rsidR="00A575C3">
        <w:rPr>
          <w:rFonts w:ascii="宋体" w:hAnsi="宋体" w:cs="宋体" w:hint="eastAsia"/>
          <w:color w:val="000000"/>
          <w:kern w:val="0"/>
          <w:sz w:val="24"/>
          <w:lang w:eastAsia="zh-Hans"/>
        </w:rPr>
        <w:t>包含3年</w:t>
      </w:r>
      <w:r w:rsidR="00A575C3">
        <w:rPr>
          <w:rFonts w:ascii="宋体" w:hAnsi="宋体" w:cs="宋体" w:hint="eastAsia"/>
          <w:color w:val="000000"/>
          <w:kern w:val="0"/>
          <w:sz w:val="24"/>
        </w:rPr>
        <w:t>维保服务授权</w:t>
      </w:r>
      <w:r>
        <w:rPr>
          <w:rFonts w:ascii="宋体" w:hAnsi="宋体" w:cs="Arial" w:hint="eastAsia"/>
          <w:sz w:val="24"/>
          <w:lang w:eastAsia="zh-Hans"/>
        </w:rPr>
        <w:t>。</w:t>
      </w:r>
    </w:p>
    <w:p w:rsidR="006D79DB" w:rsidRDefault="00184E64">
      <w:pPr>
        <w:spacing w:line="360" w:lineRule="auto"/>
        <w:ind w:firstLineChars="200" w:firstLine="480"/>
        <w:rPr>
          <w:rFonts w:ascii="宋体" w:hAnsi="宋体" w:cs="Arial"/>
          <w:sz w:val="24"/>
          <w:lang w:eastAsia="zh-Hans"/>
        </w:rPr>
      </w:pPr>
      <w:r>
        <w:rPr>
          <w:rFonts w:ascii="宋体" w:hAnsi="宋体" w:cs="Arial" w:hint="eastAsia"/>
          <w:sz w:val="24"/>
          <w:lang w:eastAsia="zh-Hans"/>
        </w:rPr>
        <w:t>施工周期：</w:t>
      </w:r>
      <w:r w:rsidR="00FA12FB">
        <w:rPr>
          <w:rFonts w:ascii="宋体" w:hAnsi="宋体" w:cs="Arial" w:hint="eastAsia"/>
          <w:sz w:val="24"/>
          <w:lang w:eastAsia="zh-Hans"/>
        </w:rPr>
        <w:t>合同签订后3个月</w:t>
      </w:r>
      <w:r>
        <w:rPr>
          <w:rFonts w:ascii="宋体" w:hAnsi="宋体" w:cs="Arial" w:hint="eastAsia"/>
          <w:sz w:val="24"/>
          <w:lang w:eastAsia="zh-Hans"/>
        </w:rPr>
        <w:t>完成。</w:t>
      </w:r>
    </w:p>
    <w:p w:rsidR="006D79DB" w:rsidRDefault="00184E64">
      <w:pPr>
        <w:pStyle w:val="2"/>
        <w:rPr>
          <w:lang w:eastAsia="zh-Hans"/>
        </w:rPr>
      </w:pPr>
      <w:r>
        <w:rPr>
          <w:rFonts w:hint="eastAsia"/>
        </w:rPr>
        <w:t>5</w:t>
      </w:r>
      <w:r w:rsidR="00707245">
        <w:t>.</w:t>
      </w:r>
      <w:r>
        <w:rPr>
          <w:rFonts w:hint="eastAsia"/>
        </w:rPr>
        <w:t>设备</w:t>
      </w:r>
      <w:r>
        <w:rPr>
          <w:rFonts w:hint="eastAsia"/>
          <w:lang w:eastAsia="zh-Hans"/>
        </w:rPr>
        <w:t>参数要求</w:t>
      </w:r>
    </w:p>
    <w:p w:rsidR="006D79DB" w:rsidRDefault="00184E64">
      <w:pPr>
        <w:spacing w:line="360" w:lineRule="auto"/>
        <w:ind w:firstLineChars="200" w:firstLine="480"/>
        <w:rPr>
          <w:rFonts w:ascii="宋体" w:hAnsi="宋体" w:cs="Arial"/>
          <w:sz w:val="24"/>
        </w:rPr>
      </w:pPr>
      <w:r>
        <w:rPr>
          <w:rFonts w:ascii="宋体" w:hAnsi="宋体" w:cs="Arial" w:hint="eastAsia"/>
          <w:sz w:val="24"/>
        </w:rPr>
        <w:t>2U机架式设备，应用层流量处理不低于</w:t>
      </w:r>
      <w:r w:rsidR="00FD782C">
        <w:rPr>
          <w:rFonts w:ascii="宋体" w:hAnsi="宋体" w:cs="Arial"/>
          <w:sz w:val="24"/>
        </w:rPr>
        <w:t>4</w:t>
      </w:r>
      <w:r>
        <w:rPr>
          <w:rFonts w:ascii="宋体" w:hAnsi="宋体" w:cs="Arial" w:hint="eastAsia"/>
          <w:sz w:val="24"/>
        </w:rPr>
        <w:t>Gbps，CPU数量≥2颗，单CPU≥12核24线程，内存≥</w:t>
      </w:r>
      <w:r w:rsidR="00FD782C">
        <w:rPr>
          <w:rFonts w:ascii="宋体" w:hAnsi="宋体" w:cs="Arial"/>
          <w:sz w:val="24"/>
        </w:rPr>
        <w:t>64</w:t>
      </w:r>
      <w:r>
        <w:rPr>
          <w:rFonts w:ascii="宋体" w:hAnsi="宋体" w:cs="Arial" w:hint="eastAsia"/>
          <w:sz w:val="24"/>
        </w:rPr>
        <w:t>G，硬盘有效容量≥</w:t>
      </w:r>
      <w:r w:rsidR="00B14AF5">
        <w:rPr>
          <w:rFonts w:ascii="宋体" w:hAnsi="宋体" w:cs="Arial"/>
          <w:sz w:val="24"/>
        </w:rPr>
        <w:t>6</w:t>
      </w:r>
      <w:r>
        <w:rPr>
          <w:rFonts w:ascii="宋体" w:hAnsi="宋体" w:cs="Arial" w:hint="eastAsia"/>
          <w:sz w:val="24"/>
        </w:rPr>
        <w:t>T，</w:t>
      </w:r>
      <w:proofErr w:type="gramStart"/>
      <w:r>
        <w:rPr>
          <w:rFonts w:ascii="宋体" w:hAnsi="宋体" w:cs="Arial" w:hint="eastAsia"/>
          <w:sz w:val="24"/>
        </w:rPr>
        <w:t>千兆电口</w:t>
      </w:r>
      <w:proofErr w:type="gramEnd"/>
      <w:r>
        <w:rPr>
          <w:rFonts w:ascii="宋体" w:hAnsi="宋体" w:cs="Arial" w:hint="eastAsia"/>
          <w:sz w:val="24"/>
        </w:rPr>
        <w:t>管理口≥2个，</w:t>
      </w:r>
      <w:proofErr w:type="gramStart"/>
      <w:r>
        <w:rPr>
          <w:rFonts w:ascii="宋体" w:hAnsi="宋体" w:cs="Arial" w:hint="eastAsia"/>
          <w:sz w:val="24"/>
        </w:rPr>
        <w:t>万兆光</w:t>
      </w:r>
      <w:proofErr w:type="gramEnd"/>
      <w:r>
        <w:rPr>
          <w:rFonts w:ascii="宋体" w:hAnsi="宋体" w:cs="Arial" w:hint="eastAsia"/>
          <w:sz w:val="24"/>
        </w:rPr>
        <w:t>口≥2个，扩展槽≥4，双电源，带液晶面板。内置国产化操作系统</w:t>
      </w:r>
      <w:proofErr w:type="spellStart"/>
      <w:r>
        <w:rPr>
          <w:rFonts w:ascii="宋体" w:hAnsi="宋体" w:cs="Arial" w:hint="eastAsia"/>
          <w:sz w:val="24"/>
        </w:rPr>
        <w:t>OpenEuler</w:t>
      </w:r>
      <w:proofErr w:type="spellEnd"/>
      <w:r>
        <w:rPr>
          <w:rFonts w:ascii="宋体" w:hAnsi="宋体" w:cs="Arial" w:hint="eastAsia"/>
          <w:sz w:val="24"/>
        </w:rPr>
        <w:t>。硬件产品包含三年硬件维保服务。</w:t>
      </w:r>
    </w:p>
    <w:p w:rsidR="006D79DB" w:rsidRDefault="00184E64">
      <w:pPr>
        <w:pStyle w:val="2"/>
        <w:rPr>
          <w:lang w:eastAsia="zh-Hans"/>
        </w:rPr>
      </w:pPr>
      <w:r>
        <w:rPr>
          <w:rFonts w:hint="eastAsia"/>
        </w:rPr>
        <w:t>6</w:t>
      </w:r>
      <w:r w:rsidR="00707245">
        <w:t>.</w:t>
      </w:r>
      <w:r>
        <w:rPr>
          <w:rFonts w:hint="eastAsia"/>
          <w:lang w:eastAsia="zh-Hans"/>
        </w:rPr>
        <w:t>备件要求</w:t>
      </w:r>
      <w:r>
        <w:rPr>
          <w:rFonts w:hint="eastAsia"/>
          <w:lang w:eastAsia="zh-Hans"/>
        </w:rPr>
        <w:t xml:space="preserve"> </w:t>
      </w:r>
    </w:p>
    <w:p w:rsidR="006D79DB" w:rsidRDefault="00184E64">
      <w:pPr>
        <w:snapToGrid w:val="0"/>
        <w:spacing w:line="360" w:lineRule="auto"/>
        <w:ind w:firstLineChars="200" w:firstLine="480"/>
        <w:rPr>
          <w:rFonts w:ascii="宋体" w:hAnsi="宋体"/>
          <w:spacing w:val="16"/>
          <w:sz w:val="24"/>
        </w:rPr>
      </w:pPr>
      <w:r>
        <w:rPr>
          <w:rFonts w:hint="eastAsia"/>
          <w:sz w:val="24"/>
        </w:rPr>
        <w:t>无</w:t>
      </w:r>
    </w:p>
    <w:p w:rsidR="006D79DB" w:rsidRDefault="00184E64">
      <w:pPr>
        <w:pStyle w:val="2"/>
        <w:rPr>
          <w:lang w:eastAsia="zh-Hans"/>
        </w:rPr>
      </w:pPr>
      <w:r>
        <w:rPr>
          <w:rFonts w:hint="eastAsia"/>
        </w:rPr>
        <w:t>7</w:t>
      </w:r>
      <w:r w:rsidR="00707245">
        <w:t>.</w:t>
      </w:r>
      <w:r>
        <w:rPr>
          <w:rFonts w:hint="eastAsia"/>
          <w:lang w:eastAsia="zh-Hans"/>
        </w:rPr>
        <w:t>技术方案要求</w:t>
      </w:r>
    </w:p>
    <w:p w:rsidR="006D79DB" w:rsidRDefault="00184E64">
      <w:pPr>
        <w:snapToGrid w:val="0"/>
        <w:spacing w:line="360" w:lineRule="auto"/>
        <w:ind w:firstLineChars="200" w:firstLine="480"/>
        <w:rPr>
          <w:rFonts w:ascii="宋体" w:hAnsi="宋体"/>
          <w:b/>
          <w:spacing w:val="16"/>
          <w:sz w:val="24"/>
        </w:rPr>
      </w:pPr>
      <w:r>
        <w:rPr>
          <w:rFonts w:hint="eastAsia"/>
          <w:sz w:val="24"/>
        </w:rPr>
        <w:t>乙方按照招标技术文件要求，编制项目实施技术方案，对招标技术文件涉及的技术细节进行回应。</w:t>
      </w:r>
    </w:p>
    <w:p w:rsidR="006D79DB" w:rsidRDefault="00184E64">
      <w:pPr>
        <w:pStyle w:val="1"/>
        <w:widowControl/>
        <w:numPr>
          <w:ilvl w:val="0"/>
          <w:numId w:val="1"/>
        </w:numPr>
        <w:spacing w:before="340" w:after="330" w:line="576" w:lineRule="auto"/>
        <w:jc w:val="left"/>
        <w:rPr>
          <w:rFonts w:ascii="宋体" w:hAnsi="宋体" w:cs="宋体"/>
          <w:sz w:val="32"/>
          <w:szCs w:val="32"/>
        </w:rPr>
      </w:pPr>
      <w:r>
        <w:rPr>
          <w:rFonts w:ascii="宋体" w:hAnsi="宋体" w:cs="宋体" w:hint="eastAsia"/>
          <w:sz w:val="32"/>
          <w:szCs w:val="32"/>
        </w:rPr>
        <w:t>工程服务</w:t>
      </w:r>
    </w:p>
    <w:p w:rsidR="006D79DB" w:rsidRDefault="00184E64">
      <w:pPr>
        <w:pStyle w:val="2"/>
        <w:rPr>
          <w:lang w:eastAsia="zh-Hans"/>
        </w:rPr>
      </w:pPr>
      <w:r>
        <w:rPr>
          <w:rFonts w:hint="eastAsia"/>
          <w:lang w:eastAsia="zh-Hans"/>
        </w:rPr>
        <w:t>1</w:t>
      </w:r>
      <w:r w:rsidR="00707245">
        <w:rPr>
          <w:lang w:eastAsia="zh-Hans"/>
        </w:rPr>
        <w:t>.</w:t>
      </w:r>
      <w:r>
        <w:rPr>
          <w:rFonts w:hint="eastAsia"/>
          <w:lang w:eastAsia="zh-Hans"/>
        </w:rPr>
        <w:t>施工区域安全要求（防火防爆、防尘防水、连续生产、连锁保护等要求）</w:t>
      </w:r>
    </w:p>
    <w:p w:rsidR="006D79DB" w:rsidRDefault="00184E64">
      <w:pPr>
        <w:snapToGrid w:val="0"/>
        <w:spacing w:line="360" w:lineRule="auto"/>
        <w:ind w:firstLineChars="200" w:firstLine="480"/>
        <w:rPr>
          <w:sz w:val="24"/>
        </w:rPr>
      </w:pPr>
      <w:r>
        <w:rPr>
          <w:rFonts w:hint="eastAsia"/>
          <w:sz w:val="24"/>
        </w:rPr>
        <w:t>实施此项目将信息部机房位置安装配置设备，要求满足昆</w:t>
      </w:r>
      <w:proofErr w:type="gramStart"/>
      <w:r>
        <w:rPr>
          <w:rFonts w:hint="eastAsia"/>
          <w:sz w:val="24"/>
        </w:rPr>
        <w:t>纤</w:t>
      </w:r>
      <w:proofErr w:type="gramEnd"/>
      <w:r>
        <w:rPr>
          <w:rFonts w:hint="eastAsia"/>
          <w:sz w:val="24"/>
        </w:rPr>
        <w:t>公司</w:t>
      </w:r>
      <w:r w:rsidR="008D5441">
        <w:rPr>
          <w:rFonts w:hint="eastAsia"/>
          <w:sz w:val="24"/>
        </w:rPr>
        <w:t>办公</w:t>
      </w:r>
      <w:r>
        <w:rPr>
          <w:rFonts w:hint="eastAsia"/>
          <w:sz w:val="24"/>
        </w:rPr>
        <w:t>区域的安全要求。设备安装过程须保证</w:t>
      </w:r>
      <w:r w:rsidR="00DA0A61">
        <w:rPr>
          <w:rFonts w:hint="eastAsia"/>
          <w:sz w:val="24"/>
        </w:rPr>
        <w:t>信息系统</w:t>
      </w:r>
      <w:r>
        <w:rPr>
          <w:rFonts w:hint="eastAsia"/>
          <w:sz w:val="24"/>
        </w:rPr>
        <w:t>数据的完整，确保</w:t>
      </w:r>
      <w:r w:rsidR="00DA0A61">
        <w:rPr>
          <w:rFonts w:hint="eastAsia"/>
          <w:sz w:val="24"/>
        </w:rPr>
        <w:t>信息系统</w:t>
      </w:r>
      <w:r>
        <w:rPr>
          <w:rFonts w:hint="eastAsia"/>
          <w:sz w:val="24"/>
        </w:rPr>
        <w:t>正常运行。</w:t>
      </w:r>
    </w:p>
    <w:p w:rsidR="006D79DB" w:rsidRDefault="00184E64">
      <w:pPr>
        <w:pStyle w:val="2"/>
        <w:rPr>
          <w:lang w:eastAsia="zh-Hans"/>
        </w:rPr>
      </w:pPr>
      <w:r>
        <w:rPr>
          <w:rFonts w:hint="eastAsia"/>
          <w:lang w:eastAsia="zh-Hans"/>
        </w:rPr>
        <w:t>2</w:t>
      </w:r>
      <w:r w:rsidR="00707245">
        <w:rPr>
          <w:lang w:eastAsia="zh-Hans"/>
        </w:rPr>
        <w:t>.</w:t>
      </w:r>
      <w:r>
        <w:rPr>
          <w:rFonts w:hint="eastAsia"/>
          <w:lang w:eastAsia="zh-Hans"/>
        </w:rPr>
        <w:t>施工安全方案要求</w:t>
      </w:r>
    </w:p>
    <w:p w:rsidR="006D79DB" w:rsidRDefault="00184E64">
      <w:pPr>
        <w:snapToGrid w:val="0"/>
        <w:spacing w:line="360" w:lineRule="auto"/>
        <w:ind w:firstLineChars="200" w:firstLine="480"/>
        <w:rPr>
          <w:sz w:val="24"/>
        </w:rPr>
      </w:pPr>
      <w:r>
        <w:rPr>
          <w:rFonts w:hint="eastAsia"/>
          <w:sz w:val="24"/>
        </w:rPr>
        <w:t>投标技术方案中</w:t>
      </w:r>
      <w:proofErr w:type="gramStart"/>
      <w:r>
        <w:rPr>
          <w:rFonts w:hint="eastAsia"/>
          <w:sz w:val="24"/>
        </w:rPr>
        <w:t>须包括</w:t>
      </w:r>
      <w:proofErr w:type="gramEnd"/>
      <w:r w:rsidR="00A575C3">
        <w:rPr>
          <w:rFonts w:hint="eastAsia"/>
          <w:sz w:val="24"/>
        </w:rPr>
        <w:t>系统</w:t>
      </w:r>
      <w:r>
        <w:rPr>
          <w:rFonts w:hint="eastAsia"/>
          <w:sz w:val="24"/>
        </w:rPr>
        <w:t>详细实施方案及安装配置施工安全方案。</w:t>
      </w:r>
    </w:p>
    <w:p w:rsidR="006D79DB" w:rsidRDefault="008D5441">
      <w:pPr>
        <w:pStyle w:val="2"/>
        <w:rPr>
          <w:lang w:eastAsia="zh-Hans"/>
        </w:rPr>
      </w:pPr>
      <w:r>
        <w:rPr>
          <w:lang w:eastAsia="zh-Hans"/>
        </w:rPr>
        <w:t>3</w:t>
      </w:r>
      <w:r w:rsidR="00707245">
        <w:rPr>
          <w:lang w:eastAsia="zh-Hans"/>
        </w:rPr>
        <w:t>.</w:t>
      </w:r>
      <w:r w:rsidR="00184E64">
        <w:rPr>
          <w:rFonts w:hint="eastAsia"/>
          <w:lang w:eastAsia="zh-Hans"/>
        </w:rPr>
        <w:t>项目实施进度要求（设备材料供货进度、施工进度、施工工期时间要求）</w:t>
      </w:r>
    </w:p>
    <w:p w:rsidR="006D79DB" w:rsidRDefault="00184E64">
      <w:pPr>
        <w:snapToGrid w:val="0"/>
        <w:spacing w:line="360" w:lineRule="auto"/>
        <w:ind w:firstLineChars="200" w:firstLine="480"/>
        <w:rPr>
          <w:sz w:val="24"/>
        </w:rPr>
      </w:pPr>
      <w:r>
        <w:rPr>
          <w:rFonts w:hint="eastAsia"/>
          <w:sz w:val="24"/>
        </w:rPr>
        <w:t>要求</w:t>
      </w:r>
      <w:r w:rsidR="00DC581A">
        <w:rPr>
          <w:rFonts w:hint="eastAsia"/>
          <w:sz w:val="24"/>
        </w:rPr>
        <w:t>项目</w:t>
      </w:r>
      <w:r>
        <w:rPr>
          <w:rFonts w:hint="eastAsia"/>
          <w:sz w:val="24"/>
        </w:rPr>
        <w:t>于合同签订后</w:t>
      </w:r>
      <w:r w:rsidR="00ED7FC2">
        <w:rPr>
          <w:rFonts w:hint="eastAsia"/>
          <w:sz w:val="24"/>
        </w:rPr>
        <w:t>3</w:t>
      </w:r>
      <w:r>
        <w:rPr>
          <w:rFonts w:hint="eastAsia"/>
          <w:sz w:val="24"/>
        </w:rPr>
        <w:t>个月内完成并投用，只能提前，不能延迟，投标前，必须到现场进行技术交底，了解项目情况，以确保项目能按期完成。</w:t>
      </w:r>
    </w:p>
    <w:p w:rsidR="006D79DB" w:rsidRDefault="00184E64">
      <w:pPr>
        <w:snapToGrid w:val="0"/>
        <w:spacing w:line="360" w:lineRule="auto"/>
        <w:ind w:firstLineChars="200" w:firstLine="480"/>
        <w:rPr>
          <w:rFonts w:ascii="宋体" w:hAnsi="宋体"/>
          <w:b/>
          <w:spacing w:val="16"/>
          <w:sz w:val="24"/>
        </w:rPr>
      </w:pPr>
      <w:r>
        <w:rPr>
          <w:rFonts w:hint="eastAsia"/>
          <w:sz w:val="24"/>
        </w:rPr>
        <w:t>签订合同后，中标方需在</w:t>
      </w:r>
      <w:r>
        <w:rPr>
          <w:rFonts w:hint="eastAsia"/>
          <w:sz w:val="24"/>
        </w:rPr>
        <w:t>3</w:t>
      </w:r>
      <w:r>
        <w:rPr>
          <w:rFonts w:hint="eastAsia"/>
          <w:sz w:val="24"/>
        </w:rPr>
        <w:t>个工作日内编制满足招标文件要求的《施工进度计划表》《施工安全方案》提交项目负责人</w:t>
      </w:r>
      <w:r>
        <w:rPr>
          <w:rFonts w:ascii="宋体" w:hAnsi="宋体" w:hint="eastAsia"/>
          <w:spacing w:val="16"/>
          <w:sz w:val="24"/>
        </w:rPr>
        <w:t>。</w:t>
      </w:r>
    </w:p>
    <w:p w:rsidR="006D79DB" w:rsidRDefault="00184E64">
      <w:pPr>
        <w:pStyle w:val="1"/>
        <w:widowControl/>
        <w:numPr>
          <w:ilvl w:val="0"/>
          <w:numId w:val="1"/>
        </w:numPr>
        <w:spacing w:before="340" w:after="330" w:line="576" w:lineRule="auto"/>
        <w:jc w:val="left"/>
        <w:rPr>
          <w:rFonts w:ascii="宋体" w:hAnsi="宋体" w:cs="宋体"/>
          <w:sz w:val="32"/>
          <w:szCs w:val="32"/>
        </w:rPr>
      </w:pPr>
      <w:r>
        <w:rPr>
          <w:rFonts w:ascii="宋体" w:hAnsi="宋体" w:cs="宋体" w:hint="eastAsia"/>
          <w:sz w:val="32"/>
          <w:szCs w:val="32"/>
        </w:rPr>
        <w:t>调试及验收</w:t>
      </w:r>
    </w:p>
    <w:p w:rsidR="006D79DB" w:rsidRDefault="00184E64">
      <w:pPr>
        <w:pStyle w:val="2"/>
        <w:rPr>
          <w:lang w:eastAsia="zh-Hans"/>
        </w:rPr>
      </w:pPr>
      <w:r>
        <w:rPr>
          <w:rFonts w:hint="eastAsia"/>
          <w:lang w:eastAsia="zh-Hans"/>
        </w:rPr>
        <w:t>1</w:t>
      </w:r>
      <w:r w:rsidR="00707245">
        <w:rPr>
          <w:lang w:eastAsia="zh-Hans"/>
        </w:rPr>
        <w:t>.</w:t>
      </w:r>
      <w:r>
        <w:rPr>
          <w:rFonts w:hint="eastAsia"/>
          <w:lang w:eastAsia="zh-Hans"/>
        </w:rPr>
        <w:t>系统调试要求</w:t>
      </w:r>
      <w:r>
        <w:rPr>
          <w:rFonts w:hint="eastAsia"/>
          <w:lang w:eastAsia="zh-Hans"/>
        </w:rPr>
        <w:t xml:space="preserve"> </w:t>
      </w:r>
    </w:p>
    <w:p w:rsidR="006D79DB" w:rsidRDefault="00184E64">
      <w:pPr>
        <w:snapToGrid w:val="0"/>
        <w:spacing w:line="360" w:lineRule="auto"/>
        <w:ind w:firstLineChars="200" w:firstLine="480"/>
        <w:rPr>
          <w:sz w:val="24"/>
        </w:rPr>
      </w:pPr>
      <w:r>
        <w:rPr>
          <w:rFonts w:hint="eastAsia"/>
          <w:sz w:val="24"/>
        </w:rPr>
        <w:t>更换调试过程中不影响现有</w:t>
      </w:r>
      <w:r w:rsidR="005F0FA5">
        <w:rPr>
          <w:rFonts w:hint="eastAsia"/>
          <w:sz w:val="24"/>
        </w:rPr>
        <w:t>应用</w:t>
      </w:r>
      <w:r>
        <w:rPr>
          <w:rFonts w:hint="eastAsia"/>
          <w:sz w:val="24"/>
        </w:rPr>
        <w:t>系统、门户网站、邮件等系统数据安全、完整和正常业务处理。</w:t>
      </w:r>
    </w:p>
    <w:p w:rsidR="006D79DB" w:rsidRDefault="00184E64">
      <w:pPr>
        <w:pStyle w:val="2"/>
        <w:rPr>
          <w:lang w:eastAsia="zh-Hans"/>
        </w:rPr>
      </w:pPr>
      <w:r>
        <w:rPr>
          <w:rFonts w:hint="eastAsia"/>
        </w:rPr>
        <w:t>2</w:t>
      </w:r>
      <w:r w:rsidR="00707245">
        <w:t>.</w:t>
      </w:r>
      <w:r>
        <w:rPr>
          <w:rFonts w:hint="eastAsia"/>
        </w:rPr>
        <w:t xml:space="preserve"> </w:t>
      </w:r>
      <w:r>
        <w:rPr>
          <w:rFonts w:hint="eastAsia"/>
          <w:lang w:eastAsia="zh-Hans"/>
        </w:rPr>
        <w:t>验收要求、检查内容</w:t>
      </w:r>
    </w:p>
    <w:p w:rsidR="006D79DB" w:rsidRDefault="00184E64">
      <w:pPr>
        <w:snapToGrid w:val="0"/>
        <w:spacing w:line="360" w:lineRule="auto"/>
        <w:ind w:firstLineChars="200" w:firstLine="480"/>
        <w:rPr>
          <w:sz w:val="24"/>
        </w:rPr>
      </w:pPr>
      <w:r>
        <w:rPr>
          <w:rFonts w:hint="eastAsia"/>
          <w:sz w:val="24"/>
        </w:rPr>
        <w:t>系统上线后能够顺畅、稳定、正确实现原有业务内容。</w:t>
      </w:r>
    </w:p>
    <w:p w:rsidR="006D79DB" w:rsidRDefault="00184E64">
      <w:pPr>
        <w:pStyle w:val="2"/>
        <w:rPr>
          <w:lang w:eastAsia="zh-Hans"/>
        </w:rPr>
      </w:pPr>
      <w:r>
        <w:rPr>
          <w:rFonts w:hint="eastAsia"/>
        </w:rPr>
        <w:t>3</w:t>
      </w:r>
      <w:r w:rsidR="00707245">
        <w:t>.</w:t>
      </w:r>
      <w:r>
        <w:rPr>
          <w:rFonts w:hint="eastAsia"/>
          <w:lang w:eastAsia="zh-Hans"/>
        </w:rPr>
        <w:t>质保期及故障响应时间</w:t>
      </w:r>
    </w:p>
    <w:p w:rsidR="006D79DB" w:rsidRDefault="002E0096">
      <w:pPr>
        <w:snapToGrid w:val="0"/>
        <w:spacing w:line="360" w:lineRule="auto"/>
        <w:ind w:firstLineChars="200" w:firstLine="480"/>
        <w:rPr>
          <w:sz w:val="24"/>
        </w:rPr>
      </w:pPr>
      <w:r>
        <w:rPr>
          <w:rFonts w:hint="eastAsia"/>
          <w:sz w:val="24"/>
        </w:rPr>
        <w:t>系统</w:t>
      </w:r>
      <w:r w:rsidR="00184E64">
        <w:rPr>
          <w:rFonts w:hint="eastAsia"/>
          <w:sz w:val="24"/>
        </w:rPr>
        <w:t>按照所购买的年限进行厂家免费维保（详见技术要求），</w:t>
      </w:r>
      <w:r w:rsidR="00184E64">
        <w:rPr>
          <w:rFonts w:hint="eastAsia"/>
          <w:sz w:val="24"/>
        </w:rPr>
        <w:t>7</w:t>
      </w:r>
      <w:r w:rsidR="00184E64">
        <w:rPr>
          <w:rFonts w:hint="eastAsia"/>
          <w:sz w:val="24"/>
        </w:rPr>
        <w:t>×</w:t>
      </w:r>
      <w:r w:rsidR="00184E64">
        <w:rPr>
          <w:rFonts w:hint="eastAsia"/>
          <w:sz w:val="24"/>
        </w:rPr>
        <w:t>24</w:t>
      </w:r>
      <w:r w:rsidR="00184E64">
        <w:rPr>
          <w:rFonts w:hint="eastAsia"/>
          <w:sz w:val="24"/>
        </w:rPr>
        <w:t>小时电话热线支持、远程诊断、现场服务等。</w:t>
      </w:r>
    </w:p>
    <w:p w:rsidR="006D79DB" w:rsidRDefault="00184E64">
      <w:pPr>
        <w:pStyle w:val="1"/>
        <w:widowControl/>
        <w:numPr>
          <w:ilvl w:val="0"/>
          <w:numId w:val="1"/>
        </w:numPr>
        <w:spacing w:before="340" w:after="330" w:line="576" w:lineRule="auto"/>
        <w:jc w:val="left"/>
        <w:rPr>
          <w:rFonts w:ascii="宋体" w:hAnsi="宋体" w:cs="宋体"/>
          <w:sz w:val="32"/>
          <w:szCs w:val="32"/>
        </w:rPr>
      </w:pPr>
      <w:r>
        <w:rPr>
          <w:rFonts w:ascii="宋体" w:hAnsi="宋体" w:cs="宋体" w:hint="eastAsia"/>
          <w:sz w:val="32"/>
          <w:szCs w:val="32"/>
        </w:rPr>
        <w:t>资料及培训</w:t>
      </w:r>
    </w:p>
    <w:p w:rsidR="006D79DB" w:rsidRDefault="00184E64">
      <w:pPr>
        <w:pStyle w:val="2"/>
        <w:rPr>
          <w:lang w:eastAsia="zh-Hans"/>
        </w:rPr>
      </w:pPr>
      <w:r>
        <w:rPr>
          <w:rFonts w:hint="eastAsia"/>
        </w:rPr>
        <w:t>1</w:t>
      </w:r>
      <w:r w:rsidR="00707245">
        <w:t>.</w:t>
      </w:r>
      <w:r>
        <w:rPr>
          <w:rFonts w:hint="eastAsia"/>
          <w:lang w:eastAsia="zh-Hans"/>
        </w:rPr>
        <w:t>项目需交付的图纸、资料、</w:t>
      </w:r>
      <w:r>
        <w:rPr>
          <w:rFonts w:hint="eastAsia"/>
          <w:lang w:eastAsia="zh-Hans"/>
        </w:rPr>
        <w:t>*</w:t>
      </w:r>
      <w:r>
        <w:rPr>
          <w:rFonts w:hint="eastAsia"/>
          <w:lang w:eastAsia="zh-Hans"/>
        </w:rPr>
        <w:t>证书、报告的数量和方式</w:t>
      </w:r>
    </w:p>
    <w:p w:rsidR="0029599A" w:rsidRDefault="00723D6B" w:rsidP="0029599A">
      <w:pPr>
        <w:spacing w:line="360" w:lineRule="auto"/>
        <w:ind w:firstLineChars="200" w:firstLine="480"/>
        <w:jc w:val="left"/>
        <w:rPr>
          <w:rFonts w:ascii="宋体" w:hAnsi="宋体" w:cs="宋体"/>
          <w:sz w:val="24"/>
        </w:rPr>
      </w:pPr>
      <w:r>
        <w:rPr>
          <w:rFonts w:ascii="宋体" w:hAnsi="宋体" w:hint="eastAsia"/>
          <w:sz w:val="24"/>
        </w:rPr>
        <w:t>项目验收时需交付</w:t>
      </w:r>
      <w:r w:rsidR="0029599A">
        <w:rPr>
          <w:rFonts w:ascii="宋体" w:hAnsi="宋体" w:hint="eastAsia"/>
          <w:sz w:val="24"/>
        </w:rPr>
        <w:t>以下资料：《</w:t>
      </w:r>
      <w:r>
        <w:rPr>
          <w:rFonts w:ascii="宋体" w:hAnsi="宋体" w:hint="eastAsia"/>
          <w:sz w:val="24"/>
        </w:rPr>
        <w:t>系统操作手册</w:t>
      </w:r>
      <w:r w:rsidR="0029599A">
        <w:rPr>
          <w:rFonts w:ascii="宋体" w:hAnsi="宋体" w:hint="eastAsia"/>
          <w:sz w:val="24"/>
        </w:rPr>
        <w:t>》</w:t>
      </w:r>
      <w:r>
        <w:rPr>
          <w:rFonts w:ascii="宋体" w:hAnsi="宋体" w:hint="eastAsia"/>
          <w:sz w:val="24"/>
        </w:rPr>
        <w:t>、</w:t>
      </w:r>
      <w:r w:rsidR="0029599A">
        <w:rPr>
          <w:rFonts w:ascii="宋体" w:hAnsi="宋体" w:hint="eastAsia"/>
          <w:sz w:val="24"/>
        </w:rPr>
        <w:t>《</w:t>
      </w:r>
      <w:r w:rsidR="0029599A">
        <w:rPr>
          <w:rFonts w:ascii="宋体" w:hAnsi="宋体" w:cs="宋体" w:hint="eastAsia"/>
          <w:sz w:val="24"/>
        </w:rPr>
        <w:t>API数据分析报告》、《API风险分析报告》，提供API安全优化建议。</w:t>
      </w:r>
    </w:p>
    <w:p w:rsidR="006D79DB" w:rsidRDefault="00184E64">
      <w:pPr>
        <w:pStyle w:val="2"/>
        <w:rPr>
          <w:lang w:eastAsia="zh-Hans"/>
        </w:rPr>
      </w:pPr>
      <w:r>
        <w:rPr>
          <w:rFonts w:hint="eastAsia"/>
          <w:lang w:eastAsia="zh-Hans"/>
        </w:rPr>
        <w:t>2</w:t>
      </w:r>
      <w:r w:rsidR="00707245">
        <w:rPr>
          <w:lang w:eastAsia="zh-Hans"/>
        </w:rPr>
        <w:t>.</w:t>
      </w:r>
      <w:r>
        <w:rPr>
          <w:rFonts w:hint="eastAsia"/>
          <w:lang w:eastAsia="zh-Hans"/>
        </w:rPr>
        <w:t>培训时间、地点、人数要求</w:t>
      </w:r>
    </w:p>
    <w:p w:rsidR="006D79DB" w:rsidRDefault="00184E64">
      <w:pPr>
        <w:snapToGrid w:val="0"/>
        <w:spacing w:line="360" w:lineRule="auto"/>
        <w:ind w:firstLineChars="200" w:firstLine="480"/>
        <w:rPr>
          <w:rFonts w:ascii="宋体" w:hAnsi="宋体"/>
          <w:b/>
          <w:sz w:val="24"/>
        </w:rPr>
      </w:pPr>
      <w:r>
        <w:rPr>
          <w:rFonts w:ascii="宋体" w:hAnsi="宋体" w:hint="eastAsia"/>
          <w:sz w:val="24"/>
        </w:rPr>
        <w:t>系统上线前组织培训，地点昆</w:t>
      </w:r>
      <w:proofErr w:type="gramStart"/>
      <w:r>
        <w:rPr>
          <w:rFonts w:ascii="宋体" w:hAnsi="宋体" w:hint="eastAsia"/>
          <w:sz w:val="24"/>
        </w:rPr>
        <w:t>纤</w:t>
      </w:r>
      <w:proofErr w:type="gramEnd"/>
      <w:r>
        <w:rPr>
          <w:rFonts w:ascii="宋体" w:hAnsi="宋体" w:hint="eastAsia"/>
          <w:sz w:val="24"/>
        </w:rPr>
        <w:t>公司，分别对系统维护人员和现场操作人员进行培训，人数不限。</w:t>
      </w:r>
    </w:p>
    <w:p w:rsidR="006D79DB" w:rsidRDefault="00184E64">
      <w:pPr>
        <w:pStyle w:val="1"/>
        <w:widowControl/>
        <w:numPr>
          <w:ilvl w:val="0"/>
          <w:numId w:val="1"/>
        </w:numPr>
        <w:spacing w:before="340" w:after="330" w:line="576" w:lineRule="auto"/>
        <w:jc w:val="left"/>
        <w:rPr>
          <w:rFonts w:ascii="宋体" w:hAnsi="宋体" w:cs="宋体"/>
          <w:sz w:val="32"/>
          <w:szCs w:val="32"/>
        </w:rPr>
      </w:pPr>
      <w:r>
        <w:rPr>
          <w:rFonts w:ascii="宋体" w:hAnsi="宋体" w:cs="宋体" w:hint="eastAsia"/>
          <w:sz w:val="32"/>
          <w:szCs w:val="32"/>
        </w:rPr>
        <w:t>技术专有权</w:t>
      </w:r>
    </w:p>
    <w:p w:rsidR="006D79DB" w:rsidRDefault="00184E64">
      <w:pPr>
        <w:snapToGrid w:val="0"/>
        <w:spacing w:line="360" w:lineRule="auto"/>
        <w:ind w:firstLineChars="200" w:firstLine="480"/>
        <w:rPr>
          <w:rFonts w:ascii="宋体" w:hAnsi="宋体"/>
          <w:b/>
          <w:sz w:val="24"/>
        </w:rPr>
      </w:pPr>
      <w:r>
        <w:rPr>
          <w:rFonts w:ascii="宋体" w:hAnsi="宋体" w:hint="eastAsia"/>
          <w:sz w:val="24"/>
        </w:rPr>
        <w:t>不涉及</w:t>
      </w:r>
    </w:p>
    <w:p w:rsidR="006D79DB" w:rsidRDefault="00184E64">
      <w:pPr>
        <w:pStyle w:val="1"/>
        <w:widowControl/>
        <w:numPr>
          <w:ilvl w:val="0"/>
          <w:numId w:val="1"/>
        </w:numPr>
        <w:spacing w:before="340" w:after="330" w:line="576" w:lineRule="auto"/>
        <w:jc w:val="left"/>
        <w:rPr>
          <w:rFonts w:ascii="宋体" w:hAnsi="宋体" w:cs="宋体"/>
          <w:sz w:val="32"/>
          <w:szCs w:val="32"/>
        </w:rPr>
      </w:pPr>
      <w:r>
        <w:rPr>
          <w:rFonts w:ascii="宋体" w:hAnsi="宋体" w:cs="宋体" w:hint="eastAsia"/>
          <w:sz w:val="32"/>
          <w:szCs w:val="32"/>
        </w:rPr>
        <w:t>信息安全</w:t>
      </w:r>
      <w:proofErr w:type="gramStart"/>
      <w:r>
        <w:rPr>
          <w:rFonts w:ascii="宋体" w:hAnsi="宋体" w:cs="宋体" w:hint="eastAsia"/>
          <w:sz w:val="32"/>
          <w:szCs w:val="32"/>
        </w:rPr>
        <w:t>和等保要求</w:t>
      </w:r>
      <w:proofErr w:type="gramEnd"/>
    </w:p>
    <w:p w:rsidR="006D79DB" w:rsidRDefault="00184E64">
      <w:pPr>
        <w:spacing w:line="360" w:lineRule="auto"/>
        <w:rPr>
          <w:rFonts w:ascii="宋体" w:hAnsi="宋体" w:cs="Arial"/>
          <w:bCs/>
          <w:kern w:val="0"/>
          <w:sz w:val="24"/>
        </w:rPr>
      </w:pPr>
      <w:r>
        <w:rPr>
          <w:rFonts w:ascii="宋体" w:hAnsi="宋体" w:cs="Arial" w:hint="eastAsia"/>
          <w:bCs/>
          <w:kern w:val="0"/>
          <w:sz w:val="24"/>
        </w:rPr>
        <w:t xml:space="preserve">   </w:t>
      </w:r>
      <w:proofErr w:type="gramStart"/>
      <w:r>
        <w:rPr>
          <w:rFonts w:ascii="宋体" w:hAnsi="宋体" w:cs="Arial"/>
          <w:bCs/>
          <w:kern w:val="0"/>
          <w:sz w:val="24"/>
        </w:rPr>
        <w:t>网信项目</w:t>
      </w:r>
      <w:proofErr w:type="gramEnd"/>
      <w:r>
        <w:rPr>
          <w:rFonts w:ascii="宋体" w:hAnsi="宋体" w:cs="Arial"/>
          <w:bCs/>
          <w:kern w:val="0"/>
          <w:sz w:val="24"/>
        </w:rPr>
        <w:t xml:space="preserve">中涉及网络安全设计的须满足以下要求： </w:t>
      </w:r>
    </w:p>
    <w:p w:rsidR="006D79DB" w:rsidRDefault="00184E64">
      <w:pPr>
        <w:spacing w:line="360" w:lineRule="auto"/>
        <w:rPr>
          <w:rFonts w:ascii="宋体" w:hAnsi="宋体" w:cs="Arial"/>
          <w:bCs/>
          <w:kern w:val="0"/>
          <w:sz w:val="24"/>
        </w:rPr>
      </w:pPr>
      <w:r>
        <w:rPr>
          <w:rFonts w:ascii="宋体" w:hAnsi="宋体" w:cs="Arial" w:hint="eastAsia"/>
          <w:bCs/>
          <w:kern w:val="0"/>
          <w:sz w:val="24"/>
        </w:rPr>
        <w:t>1</w:t>
      </w:r>
      <w:r w:rsidR="007C5749">
        <w:rPr>
          <w:rFonts w:ascii="宋体" w:hAnsi="宋体" w:cs="Arial"/>
          <w:bCs/>
          <w:kern w:val="0"/>
          <w:sz w:val="24"/>
        </w:rPr>
        <w:t xml:space="preserve">. </w:t>
      </w:r>
      <w:r>
        <w:rPr>
          <w:rFonts w:ascii="宋体" w:hAnsi="宋体" w:cs="Arial"/>
          <w:bCs/>
          <w:kern w:val="0"/>
          <w:sz w:val="24"/>
        </w:rPr>
        <w:t xml:space="preserve">系统安全技术方案要满足所有安全需求，并且符合公安部等政府部门、上级主管部门的法规和标准要求。 </w:t>
      </w:r>
    </w:p>
    <w:p w:rsidR="006D79DB" w:rsidRDefault="007C5749">
      <w:pPr>
        <w:spacing w:line="360" w:lineRule="auto"/>
        <w:rPr>
          <w:rFonts w:ascii="宋体" w:hAnsi="宋体" w:cs="Arial"/>
          <w:bCs/>
          <w:kern w:val="0"/>
          <w:sz w:val="24"/>
        </w:rPr>
      </w:pPr>
      <w:r>
        <w:rPr>
          <w:rFonts w:ascii="宋体" w:hAnsi="宋体" w:cs="Arial"/>
          <w:bCs/>
          <w:kern w:val="0"/>
          <w:sz w:val="24"/>
        </w:rPr>
        <w:t>2</w:t>
      </w:r>
      <w:r>
        <w:rPr>
          <w:rFonts w:ascii="宋体" w:hAnsi="宋体" w:cs="Arial" w:hint="eastAsia"/>
          <w:bCs/>
          <w:kern w:val="0"/>
          <w:sz w:val="24"/>
        </w:rPr>
        <w:t>．</w:t>
      </w:r>
      <w:r w:rsidR="00184E64">
        <w:rPr>
          <w:rFonts w:ascii="宋体" w:hAnsi="宋体" w:cs="Arial"/>
          <w:bCs/>
          <w:kern w:val="0"/>
          <w:sz w:val="24"/>
        </w:rPr>
        <w:t xml:space="preserve">系统安全技术方案应至少包括网络安全设计、操作系统和数据库安全、应用软件安全设计等部分。 </w:t>
      </w:r>
    </w:p>
    <w:p w:rsidR="006D79DB" w:rsidRDefault="007C5749">
      <w:pPr>
        <w:spacing w:line="360" w:lineRule="auto"/>
        <w:rPr>
          <w:rFonts w:ascii="宋体" w:hAnsi="宋体" w:cs="Arial"/>
          <w:bCs/>
          <w:kern w:val="0"/>
          <w:sz w:val="24"/>
        </w:rPr>
      </w:pPr>
      <w:r>
        <w:rPr>
          <w:rFonts w:ascii="宋体" w:hAnsi="宋体" w:cs="Arial"/>
          <w:bCs/>
          <w:kern w:val="0"/>
          <w:sz w:val="24"/>
        </w:rPr>
        <w:t>3</w:t>
      </w:r>
      <w:r>
        <w:rPr>
          <w:rFonts w:ascii="宋体" w:hAnsi="宋体" w:cs="Arial" w:hint="eastAsia"/>
          <w:bCs/>
          <w:kern w:val="0"/>
          <w:sz w:val="24"/>
        </w:rPr>
        <w:t>．</w:t>
      </w:r>
      <w:r w:rsidR="00184E64">
        <w:rPr>
          <w:rFonts w:ascii="宋体" w:hAnsi="宋体" w:cs="Arial"/>
          <w:bCs/>
          <w:kern w:val="0"/>
          <w:sz w:val="24"/>
        </w:rPr>
        <w:t xml:space="preserve">系统安全技术方案涉及采用的安全产品，应符合国家有关法律法规。 </w:t>
      </w:r>
    </w:p>
    <w:p w:rsidR="006D79DB" w:rsidRDefault="007C5749">
      <w:pPr>
        <w:spacing w:line="360" w:lineRule="auto"/>
        <w:rPr>
          <w:rFonts w:ascii="宋体" w:hAnsi="宋体"/>
          <w:b/>
          <w:sz w:val="24"/>
        </w:rPr>
      </w:pPr>
      <w:r>
        <w:rPr>
          <w:rFonts w:ascii="宋体" w:hAnsi="宋体" w:cs="Arial"/>
          <w:bCs/>
          <w:kern w:val="0"/>
          <w:sz w:val="24"/>
        </w:rPr>
        <w:t>4</w:t>
      </w:r>
      <w:r>
        <w:rPr>
          <w:rFonts w:ascii="宋体" w:hAnsi="宋体" w:cs="Arial" w:hint="eastAsia"/>
          <w:bCs/>
          <w:kern w:val="0"/>
          <w:sz w:val="24"/>
        </w:rPr>
        <w:t>．</w:t>
      </w:r>
      <w:r w:rsidR="00184E64">
        <w:rPr>
          <w:rFonts w:ascii="宋体" w:hAnsi="宋体" w:cs="Arial"/>
          <w:bCs/>
          <w:kern w:val="0"/>
          <w:sz w:val="24"/>
        </w:rPr>
        <w:t>系统密码策略必须符合加密存储、复杂度等要求。</w:t>
      </w:r>
    </w:p>
    <w:p w:rsidR="006D79DB" w:rsidRDefault="00184E64">
      <w:pPr>
        <w:pStyle w:val="1"/>
        <w:widowControl/>
        <w:numPr>
          <w:ilvl w:val="0"/>
          <w:numId w:val="1"/>
        </w:numPr>
        <w:spacing w:before="340" w:after="330" w:line="576" w:lineRule="auto"/>
        <w:jc w:val="left"/>
        <w:rPr>
          <w:rFonts w:ascii="宋体" w:hAnsi="宋体" w:cs="宋体"/>
          <w:sz w:val="32"/>
          <w:szCs w:val="32"/>
        </w:rPr>
      </w:pPr>
      <w:r>
        <w:rPr>
          <w:rFonts w:ascii="宋体" w:hAnsi="宋体" w:cs="宋体" w:hint="eastAsia"/>
          <w:sz w:val="32"/>
          <w:szCs w:val="32"/>
        </w:rPr>
        <w:t>信息安全和保密承诺</w:t>
      </w:r>
    </w:p>
    <w:p w:rsidR="006D79DB" w:rsidRDefault="00184E64">
      <w:pPr>
        <w:spacing w:line="360" w:lineRule="auto"/>
        <w:ind w:firstLineChars="200" w:firstLine="480"/>
        <w:jc w:val="left"/>
        <w:rPr>
          <w:rFonts w:ascii="宋体" w:hAnsi="宋体"/>
          <w:sz w:val="24"/>
        </w:rPr>
      </w:pPr>
      <w:proofErr w:type="gramStart"/>
      <w:r>
        <w:rPr>
          <w:rFonts w:ascii="宋体" w:hAnsi="宋体"/>
          <w:sz w:val="24"/>
        </w:rPr>
        <w:t>网信项目</w:t>
      </w:r>
      <w:proofErr w:type="gramEnd"/>
      <w:r>
        <w:rPr>
          <w:rFonts w:ascii="宋体" w:hAnsi="宋体"/>
          <w:sz w:val="24"/>
        </w:rPr>
        <w:t>签订采购合同时，须签订信息安全和保密承诺，同时须明确但不限于以下内容 ：合同内容，合同金额，知识产权归属，合同签约方的责任与义务，付款条件与付款方式，</w:t>
      </w:r>
      <w:proofErr w:type="gramStart"/>
      <w:r>
        <w:rPr>
          <w:rFonts w:ascii="宋体" w:hAnsi="宋体"/>
          <w:sz w:val="24"/>
        </w:rPr>
        <w:t>初验与终验</w:t>
      </w:r>
      <w:proofErr w:type="gramEnd"/>
      <w:r>
        <w:rPr>
          <w:rFonts w:ascii="宋体" w:hAnsi="宋体"/>
          <w:sz w:val="24"/>
        </w:rPr>
        <w:t>条件，终验后的服务保障承诺与相关费用标准，争议与违约处理。</w:t>
      </w:r>
    </w:p>
    <w:p w:rsidR="006D79DB" w:rsidRDefault="006D79DB">
      <w:pPr>
        <w:snapToGrid w:val="0"/>
        <w:spacing w:line="360" w:lineRule="auto"/>
        <w:rPr>
          <w:rFonts w:ascii="宋体" w:hAnsi="宋体"/>
          <w:sz w:val="24"/>
        </w:rPr>
      </w:pPr>
    </w:p>
    <w:p w:rsidR="006D79DB" w:rsidRDefault="006D79DB">
      <w:pPr>
        <w:tabs>
          <w:tab w:val="left" w:pos="945"/>
        </w:tabs>
        <w:spacing w:line="360" w:lineRule="auto"/>
        <w:rPr>
          <w:rFonts w:ascii="宋体"/>
          <w:sz w:val="24"/>
        </w:rPr>
      </w:pPr>
    </w:p>
    <w:p w:rsidR="006D79DB" w:rsidRDefault="006D79DB" w:rsidP="00707245">
      <w:pPr>
        <w:spacing w:line="360" w:lineRule="auto"/>
        <w:rPr>
          <w:rFonts w:ascii="宋体" w:hAnsi="宋体" w:cs="宋体"/>
          <w:b/>
          <w:bCs/>
          <w:kern w:val="0"/>
          <w:sz w:val="24"/>
        </w:rPr>
      </w:pPr>
    </w:p>
    <w:sectPr w:rsidR="006D79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21DB" w:rsidRDefault="006021DB" w:rsidP="00184E64">
      <w:r>
        <w:separator/>
      </w:r>
    </w:p>
  </w:endnote>
  <w:endnote w:type="continuationSeparator" w:id="0">
    <w:p w:rsidR="006021DB" w:rsidRDefault="006021DB" w:rsidP="00184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DejaVu Sans">
    <w:altName w:val="Gadugi"/>
    <w:charset w:val="00"/>
    <w:family w:val="roman"/>
    <w:pitch w:val="default"/>
    <w:sig w:usb0="00000000" w:usb1="00000000" w:usb2="00000008" w:usb3="00000000" w:csb0="000001FF" w:csb1="00000000"/>
  </w:font>
  <w:font w:name="Songti SC">
    <w:altName w:val="Malgun Gothic Semilight"/>
    <w:charset w:val="86"/>
    <w:family w:val="auto"/>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21DB" w:rsidRDefault="006021DB" w:rsidP="00184E64">
      <w:r>
        <w:separator/>
      </w:r>
    </w:p>
  </w:footnote>
  <w:footnote w:type="continuationSeparator" w:id="0">
    <w:p w:rsidR="006021DB" w:rsidRDefault="006021DB" w:rsidP="00184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5998"/>
    <w:multiLevelType w:val="multilevel"/>
    <w:tmpl w:val="017D5998"/>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55BA4F5D"/>
    <w:multiLevelType w:val="singleLevel"/>
    <w:tmpl w:val="55BA4F5D"/>
    <w:lvl w:ilvl="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2C5"/>
    <w:rsid w:val="8AFFD3AF"/>
    <w:rsid w:val="97DF6A8E"/>
    <w:rsid w:val="9DF31D39"/>
    <w:rsid w:val="B1EFDBA7"/>
    <w:rsid w:val="BAF3F308"/>
    <w:rsid w:val="CFFFC964"/>
    <w:rsid w:val="D0FF6485"/>
    <w:rsid w:val="D3FFA8A3"/>
    <w:rsid w:val="D5FB785F"/>
    <w:rsid w:val="DDD5D26C"/>
    <w:rsid w:val="DDDD5A08"/>
    <w:rsid w:val="DDF89DF7"/>
    <w:rsid w:val="DF3F02C7"/>
    <w:rsid w:val="EFFF7433"/>
    <w:rsid w:val="F7F7DFCA"/>
    <w:rsid w:val="FCD72EF9"/>
    <w:rsid w:val="FF5D256A"/>
    <w:rsid w:val="FF7E3CA9"/>
    <w:rsid w:val="FFDAE08E"/>
    <w:rsid w:val="FFDFCF88"/>
    <w:rsid w:val="FFF36630"/>
    <w:rsid w:val="FFF622C2"/>
    <w:rsid w:val="00003F6A"/>
    <w:rsid w:val="00004C30"/>
    <w:rsid w:val="000302C5"/>
    <w:rsid w:val="0006089B"/>
    <w:rsid w:val="000765EA"/>
    <w:rsid w:val="000C5104"/>
    <w:rsid w:val="000D31CC"/>
    <w:rsid w:val="000D4504"/>
    <w:rsid w:val="000E6715"/>
    <w:rsid w:val="000F0BCE"/>
    <w:rsid w:val="00142829"/>
    <w:rsid w:val="00153132"/>
    <w:rsid w:val="00184E64"/>
    <w:rsid w:val="00185A63"/>
    <w:rsid w:val="001A0798"/>
    <w:rsid w:val="001C5D28"/>
    <w:rsid w:val="001C6A65"/>
    <w:rsid w:val="001D5252"/>
    <w:rsid w:val="00202FAF"/>
    <w:rsid w:val="0021073E"/>
    <w:rsid w:val="00217BFE"/>
    <w:rsid w:val="002246AF"/>
    <w:rsid w:val="00256621"/>
    <w:rsid w:val="00256A82"/>
    <w:rsid w:val="00263116"/>
    <w:rsid w:val="00270DD7"/>
    <w:rsid w:val="002758C3"/>
    <w:rsid w:val="0029599A"/>
    <w:rsid w:val="002961E5"/>
    <w:rsid w:val="002A35D7"/>
    <w:rsid w:val="002A7813"/>
    <w:rsid w:val="002C14C7"/>
    <w:rsid w:val="002D0BEF"/>
    <w:rsid w:val="002E0096"/>
    <w:rsid w:val="002E6B58"/>
    <w:rsid w:val="00307F36"/>
    <w:rsid w:val="00325F90"/>
    <w:rsid w:val="00327D56"/>
    <w:rsid w:val="00336270"/>
    <w:rsid w:val="003373FD"/>
    <w:rsid w:val="00342157"/>
    <w:rsid w:val="00382E5D"/>
    <w:rsid w:val="00383BA3"/>
    <w:rsid w:val="00385280"/>
    <w:rsid w:val="003A37E6"/>
    <w:rsid w:val="003C4266"/>
    <w:rsid w:val="003C4D77"/>
    <w:rsid w:val="003D4BC6"/>
    <w:rsid w:val="00451A47"/>
    <w:rsid w:val="00470368"/>
    <w:rsid w:val="00474D72"/>
    <w:rsid w:val="00483E32"/>
    <w:rsid w:val="00495C1F"/>
    <w:rsid w:val="004A4685"/>
    <w:rsid w:val="004B410B"/>
    <w:rsid w:val="004B671F"/>
    <w:rsid w:val="004B6C29"/>
    <w:rsid w:val="004F0D06"/>
    <w:rsid w:val="00500C85"/>
    <w:rsid w:val="0052216E"/>
    <w:rsid w:val="005347CA"/>
    <w:rsid w:val="00571589"/>
    <w:rsid w:val="005753AC"/>
    <w:rsid w:val="00576FAC"/>
    <w:rsid w:val="005A7C7F"/>
    <w:rsid w:val="005C3FBA"/>
    <w:rsid w:val="005C52FE"/>
    <w:rsid w:val="005C743E"/>
    <w:rsid w:val="005F0FA5"/>
    <w:rsid w:val="006021DB"/>
    <w:rsid w:val="006135F8"/>
    <w:rsid w:val="0062473F"/>
    <w:rsid w:val="0062655A"/>
    <w:rsid w:val="00680F48"/>
    <w:rsid w:val="006A000D"/>
    <w:rsid w:val="006B7E4F"/>
    <w:rsid w:val="006D79DB"/>
    <w:rsid w:val="006E4508"/>
    <w:rsid w:val="00707245"/>
    <w:rsid w:val="007138B0"/>
    <w:rsid w:val="00723D6B"/>
    <w:rsid w:val="00741C56"/>
    <w:rsid w:val="00750953"/>
    <w:rsid w:val="00777118"/>
    <w:rsid w:val="00787F0A"/>
    <w:rsid w:val="007A2A32"/>
    <w:rsid w:val="007A3BA6"/>
    <w:rsid w:val="007B3643"/>
    <w:rsid w:val="007C5749"/>
    <w:rsid w:val="007C7D6A"/>
    <w:rsid w:val="007E675E"/>
    <w:rsid w:val="007F24DA"/>
    <w:rsid w:val="007F2FD0"/>
    <w:rsid w:val="00817323"/>
    <w:rsid w:val="00825349"/>
    <w:rsid w:val="0083508D"/>
    <w:rsid w:val="008539D9"/>
    <w:rsid w:val="00863200"/>
    <w:rsid w:val="008A60EE"/>
    <w:rsid w:val="008D2E4D"/>
    <w:rsid w:val="008D5441"/>
    <w:rsid w:val="009317AE"/>
    <w:rsid w:val="00931C35"/>
    <w:rsid w:val="00933EDE"/>
    <w:rsid w:val="009377AF"/>
    <w:rsid w:val="00954236"/>
    <w:rsid w:val="0095646D"/>
    <w:rsid w:val="00966257"/>
    <w:rsid w:val="00975062"/>
    <w:rsid w:val="009944E2"/>
    <w:rsid w:val="009A1F8F"/>
    <w:rsid w:val="009D100A"/>
    <w:rsid w:val="00A004A3"/>
    <w:rsid w:val="00A23B42"/>
    <w:rsid w:val="00A32188"/>
    <w:rsid w:val="00A50699"/>
    <w:rsid w:val="00A575C3"/>
    <w:rsid w:val="00A61693"/>
    <w:rsid w:val="00A63D50"/>
    <w:rsid w:val="00A80A78"/>
    <w:rsid w:val="00A904A7"/>
    <w:rsid w:val="00AC23BB"/>
    <w:rsid w:val="00AC5EEE"/>
    <w:rsid w:val="00AD4186"/>
    <w:rsid w:val="00AE2F3F"/>
    <w:rsid w:val="00B10607"/>
    <w:rsid w:val="00B14AF5"/>
    <w:rsid w:val="00B14B36"/>
    <w:rsid w:val="00B26484"/>
    <w:rsid w:val="00B34E36"/>
    <w:rsid w:val="00B35310"/>
    <w:rsid w:val="00B44132"/>
    <w:rsid w:val="00B50754"/>
    <w:rsid w:val="00B5489E"/>
    <w:rsid w:val="00B5755A"/>
    <w:rsid w:val="00B66A9D"/>
    <w:rsid w:val="00B67F07"/>
    <w:rsid w:val="00B81DAD"/>
    <w:rsid w:val="00B948DF"/>
    <w:rsid w:val="00BA467A"/>
    <w:rsid w:val="00BA712D"/>
    <w:rsid w:val="00BC1071"/>
    <w:rsid w:val="00BD03B1"/>
    <w:rsid w:val="00BE0C90"/>
    <w:rsid w:val="00C1031E"/>
    <w:rsid w:val="00C131CA"/>
    <w:rsid w:val="00C2569C"/>
    <w:rsid w:val="00C3382C"/>
    <w:rsid w:val="00C444B6"/>
    <w:rsid w:val="00CC6DC7"/>
    <w:rsid w:val="00CE0B00"/>
    <w:rsid w:val="00CF3494"/>
    <w:rsid w:val="00CF427E"/>
    <w:rsid w:val="00D271E0"/>
    <w:rsid w:val="00D37FA2"/>
    <w:rsid w:val="00D441D5"/>
    <w:rsid w:val="00DA0A61"/>
    <w:rsid w:val="00DB4CF2"/>
    <w:rsid w:val="00DC53A3"/>
    <w:rsid w:val="00DC581A"/>
    <w:rsid w:val="00DD00D3"/>
    <w:rsid w:val="00DE29C6"/>
    <w:rsid w:val="00E042A1"/>
    <w:rsid w:val="00E16048"/>
    <w:rsid w:val="00E30711"/>
    <w:rsid w:val="00E62721"/>
    <w:rsid w:val="00E81D96"/>
    <w:rsid w:val="00E81EA7"/>
    <w:rsid w:val="00E8608C"/>
    <w:rsid w:val="00EB74D4"/>
    <w:rsid w:val="00EC52AA"/>
    <w:rsid w:val="00ED7FC2"/>
    <w:rsid w:val="00EF3C4E"/>
    <w:rsid w:val="00F04755"/>
    <w:rsid w:val="00F25F01"/>
    <w:rsid w:val="00F32635"/>
    <w:rsid w:val="00F32AAD"/>
    <w:rsid w:val="00F62FDB"/>
    <w:rsid w:val="00F74FD8"/>
    <w:rsid w:val="00F905AD"/>
    <w:rsid w:val="00F95EC4"/>
    <w:rsid w:val="00FA12FB"/>
    <w:rsid w:val="00FB302F"/>
    <w:rsid w:val="00FD782C"/>
    <w:rsid w:val="08A73458"/>
    <w:rsid w:val="0C240325"/>
    <w:rsid w:val="18132AAC"/>
    <w:rsid w:val="1861052F"/>
    <w:rsid w:val="18A86B5C"/>
    <w:rsid w:val="1BD9854B"/>
    <w:rsid w:val="1FFFE5D5"/>
    <w:rsid w:val="2D60068C"/>
    <w:rsid w:val="35BF5C88"/>
    <w:rsid w:val="38EB06B4"/>
    <w:rsid w:val="3A8D08E7"/>
    <w:rsid w:val="3B321DAF"/>
    <w:rsid w:val="3C2A03C4"/>
    <w:rsid w:val="3DB86616"/>
    <w:rsid w:val="3DD8B112"/>
    <w:rsid w:val="3EBE1D1A"/>
    <w:rsid w:val="3FDDAAA4"/>
    <w:rsid w:val="41484479"/>
    <w:rsid w:val="42B42141"/>
    <w:rsid w:val="466D7895"/>
    <w:rsid w:val="475D168E"/>
    <w:rsid w:val="4D2B4F15"/>
    <w:rsid w:val="4F581B73"/>
    <w:rsid w:val="4FAD46D5"/>
    <w:rsid w:val="504012AA"/>
    <w:rsid w:val="509D43C3"/>
    <w:rsid w:val="549B1B69"/>
    <w:rsid w:val="5ADB365E"/>
    <w:rsid w:val="5DEB04E5"/>
    <w:rsid w:val="5F2648D4"/>
    <w:rsid w:val="63FE6C7C"/>
    <w:rsid w:val="66294B19"/>
    <w:rsid w:val="66F17A7D"/>
    <w:rsid w:val="69D56707"/>
    <w:rsid w:val="6D1F0DC5"/>
    <w:rsid w:val="6DF209EF"/>
    <w:rsid w:val="6F6D3FF2"/>
    <w:rsid w:val="6FFB0823"/>
    <w:rsid w:val="6FFFF900"/>
    <w:rsid w:val="72314076"/>
    <w:rsid w:val="7234578D"/>
    <w:rsid w:val="771ED88E"/>
    <w:rsid w:val="7A375C81"/>
    <w:rsid w:val="7B3E36B2"/>
    <w:rsid w:val="7BF75EFD"/>
    <w:rsid w:val="7D3B1267"/>
    <w:rsid w:val="7D40373A"/>
    <w:rsid w:val="7D637428"/>
    <w:rsid w:val="7DEF7757"/>
    <w:rsid w:val="7EDFA42A"/>
    <w:rsid w:val="7EFDD25F"/>
    <w:rsid w:val="7FDE81CF"/>
    <w:rsid w:val="7FDFDF25"/>
    <w:rsid w:val="7FE80CE4"/>
    <w:rsid w:val="7FFEB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87939"/>
  <w15:docId w15:val="{99945EB4-4468-46C9-999A-83721509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pPr>
      <w:keepNext/>
      <w:keepLines/>
      <w:spacing w:before="100" w:after="100" w:line="360" w:lineRule="auto"/>
      <w:outlineLvl w:val="0"/>
    </w:pPr>
    <w:rPr>
      <w:b/>
      <w:kern w:val="44"/>
      <w:sz w:val="28"/>
    </w:rPr>
  </w:style>
  <w:style w:type="paragraph" w:styleId="2">
    <w:name w:val="heading 2"/>
    <w:basedOn w:val="a"/>
    <w:next w:val="360"/>
    <w:uiPriority w:val="9"/>
    <w:unhideWhenUsed/>
    <w:qFormat/>
    <w:pPr>
      <w:keepNext/>
      <w:keepLines/>
      <w:spacing w:before="100" w:after="100" w:line="360" w:lineRule="auto"/>
      <w:outlineLvl w:val="1"/>
    </w:pPr>
    <w:rPr>
      <w:rFonts w:ascii="DejaVu Sans" w:eastAsia="Songti SC" w:hAnsi="DejaVu Sans"/>
      <w:b/>
      <w:sz w:val="28"/>
    </w:rPr>
  </w:style>
  <w:style w:type="paragraph" w:styleId="3">
    <w:name w:val="heading 3"/>
    <w:basedOn w:val="a"/>
    <w:next w:val="a"/>
    <w:uiPriority w:val="9"/>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0">
    <w:name w:val="正文360首行缩进"/>
    <w:basedOn w:val="a"/>
    <w:qFormat/>
    <w:pPr>
      <w:ind w:firstLineChars="200" w:firstLine="200"/>
    </w:pPr>
  </w:style>
  <w:style w:type="paragraph" w:styleId="a3">
    <w:name w:val="annotation text"/>
    <w:basedOn w:val="a"/>
    <w:uiPriority w:val="99"/>
    <w:unhideWhenUsed/>
    <w:qFormat/>
    <w:pPr>
      <w:jc w:val="left"/>
    </w:pPr>
  </w:style>
  <w:style w:type="paragraph" w:styleId="a4">
    <w:name w:val="Balloon Text"/>
    <w:basedOn w:val="a"/>
    <w:link w:val="a5"/>
    <w:uiPriority w:val="99"/>
    <w:unhideWhenUsed/>
    <w:qFormat/>
    <w:rPr>
      <w:sz w:val="18"/>
      <w:szCs w:val="18"/>
    </w:rPr>
  </w:style>
  <w:style w:type="paragraph" w:styleId="a6">
    <w:name w:val="footer"/>
    <w:basedOn w:val="a"/>
    <w:link w:val="10"/>
    <w:unhideWhenUsed/>
    <w:qFormat/>
    <w:pPr>
      <w:tabs>
        <w:tab w:val="center" w:pos="4153"/>
        <w:tab w:val="right" w:pos="8306"/>
      </w:tabs>
      <w:snapToGrid w:val="0"/>
      <w:jc w:val="left"/>
    </w:pPr>
    <w:rPr>
      <w:sz w:val="18"/>
      <w:szCs w:val="18"/>
    </w:rPr>
  </w:style>
  <w:style w:type="paragraph" w:styleId="a7">
    <w:name w:val="header"/>
    <w:basedOn w:val="a"/>
    <w:link w:val="11"/>
    <w:unhideWhenUsed/>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link w:val="21"/>
    <w:unhideWhenUsed/>
    <w:qFormat/>
    <w:pPr>
      <w:adjustRightInd w:val="0"/>
      <w:spacing w:line="500" w:lineRule="exact"/>
    </w:pPr>
    <w:rPr>
      <w:rFonts w:ascii="仿宋_GB2312" w:eastAsia="仿宋_GB2312"/>
      <w:sz w:val="28"/>
      <w:szCs w:val="20"/>
    </w:rPr>
  </w:style>
  <w:style w:type="table" w:styleId="a8">
    <w:name w:val="Table Grid"/>
    <w:basedOn w:val="a1"/>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annotation reference"/>
    <w:basedOn w:val="a0"/>
    <w:uiPriority w:val="99"/>
    <w:semiHidden/>
    <w:unhideWhenUsed/>
    <w:qFormat/>
    <w:rPr>
      <w:sz w:val="21"/>
      <w:szCs w:val="21"/>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rPr>
  </w:style>
  <w:style w:type="character" w:customStyle="1" w:styleId="aa">
    <w:name w:val="页眉 字符"/>
    <w:basedOn w:val="a0"/>
    <w:uiPriority w:val="99"/>
    <w:semiHidden/>
    <w:qFormat/>
    <w:rPr>
      <w:rFonts w:ascii="Times New Roman" w:eastAsia="宋体" w:hAnsi="Times New Roman" w:cs="Times New Roman"/>
      <w:sz w:val="18"/>
      <w:szCs w:val="18"/>
    </w:rPr>
  </w:style>
  <w:style w:type="character" w:customStyle="1" w:styleId="ab">
    <w:name w:val="页脚 字符"/>
    <w:basedOn w:val="a0"/>
    <w:uiPriority w:val="99"/>
    <w:semiHidden/>
    <w:qFormat/>
    <w:rPr>
      <w:rFonts w:ascii="Times New Roman" w:eastAsia="宋体" w:hAnsi="Times New Roman" w:cs="Times New Roman"/>
      <w:sz w:val="18"/>
      <w:szCs w:val="18"/>
    </w:rPr>
  </w:style>
  <w:style w:type="character" w:customStyle="1" w:styleId="21">
    <w:name w:val="正文文本 2 字符"/>
    <w:basedOn w:val="a0"/>
    <w:link w:val="20"/>
    <w:semiHidden/>
    <w:qFormat/>
    <w:rPr>
      <w:rFonts w:ascii="仿宋_GB2312" w:eastAsia="仿宋_GB2312" w:hAnsi="Times New Roman" w:cs="Times New Roman"/>
      <w:sz w:val="28"/>
      <w:szCs w:val="20"/>
    </w:rPr>
  </w:style>
  <w:style w:type="paragraph" w:customStyle="1" w:styleId="12">
    <w:name w:val="列出段落1"/>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character" w:customStyle="1" w:styleId="11">
    <w:name w:val="页眉 字符1"/>
    <w:link w:val="a7"/>
    <w:qFormat/>
    <w:locked/>
    <w:rPr>
      <w:rFonts w:ascii="Times New Roman" w:eastAsia="宋体" w:hAnsi="Times New Roman" w:cs="Times New Roman"/>
      <w:sz w:val="18"/>
      <w:szCs w:val="18"/>
    </w:rPr>
  </w:style>
  <w:style w:type="character" w:customStyle="1" w:styleId="10">
    <w:name w:val="页脚 字符1"/>
    <w:link w:val="a6"/>
    <w:qFormat/>
    <w:locked/>
    <w:rPr>
      <w:rFonts w:ascii="Times New Roman" w:eastAsia="宋体" w:hAnsi="Times New Roman" w:cs="Times New Roman"/>
      <w:sz w:val="18"/>
      <w:szCs w:val="18"/>
    </w:rPr>
  </w:style>
  <w:style w:type="character" w:customStyle="1" w:styleId="a5">
    <w:name w:val="批注框文本 字符"/>
    <w:basedOn w:val="a0"/>
    <w:link w:val="a4"/>
    <w:uiPriority w:val="99"/>
    <w:semiHidden/>
    <w:qFormat/>
    <w:rPr>
      <w:rFonts w:ascii="Times New Roman" w:eastAsia="宋体" w:hAnsi="Times New Roman" w:cs="Times New Roman"/>
      <w:sz w:val="18"/>
      <w:szCs w:val="18"/>
    </w:rPr>
  </w:style>
  <w:style w:type="paragraph" w:customStyle="1" w:styleId="22">
    <w:name w:val="正文（首行缩进2字符）"/>
    <w:basedOn w:val="a"/>
    <w:qFormat/>
    <w:pPr>
      <w:ind w:firstLin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76532-C142-47EF-BA12-33A821FD4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832</Words>
  <Characters>4747</Characters>
  <Application>Microsoft Office Word</Application>
  <DocSecurity>0</DocSecurity>
  <Lines>39</Lines>
  <Paragraphs>11</Paragraphs>
  <ScaleCrop>false</ScaleCrop>
  <Company>Organization Name</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Qiong（李琼）</dc:creator>
  <cp:lastModifiedBy>Li Qiong（李琼）</cp:lastModifiedBy>
  <cp:revision>2</cp:revision>
  <cp:lastPrinted>2021-10-19T12:12:00Z</cp:lastPrinted>
  <dcterms:created xsi:type="dcterms:W3CDTF">2025-03-20T02:46:00Z</dcterms:created>
  <dcterms:modified xsi:type="dcterms:W3CDTF">2025-03-20T02:46:00Z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eyJoZGlkIjoiYjI4MmE4MDEyZmIxYTU2ZTIxNDI1MDNkMWVjMWQ2OWQiLCJ1c2VySWQiOiI0MTY4OTk3OTMifQ==</vt:lpwstr>
  </property>
  <property fmtid="{D5CDD505-2E9C-101B-9397-08002B2CF9AE}" pid="4" name="ICV">
    <vt:lpwstr>6625554B34294F48AC24ADD5CE1EFA5B_13</vt:lpwstr>
  </property>
</Properties>
</file>