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96" w:rsidRDefault="004305A2">
      <w:pPr>
        <w:jc w:val="center"/>
        <w:rPr>
          <w:rFonts w:ascii="宋体" w:hAnsi="宋体"/>
          <w:b/>
          <w:color w:val="0000FF"/>
          <w:sz w:val="24"/>
        </w:rPr>
      </w:pPr>
      <w:r>
        <w:rPr>
          <w:rFonts w:ascii="宋体" w:hAnsi="宋体" w:hint="eastAsia"/>
          <w:b/>
          <w:color w:val="0000FF"/>
          <w:sz w:val="24"/>
        </w:rPr>
        <w:t>网络安全及等保整改-</w:t>
      </w:r>
      <w:r w:rsidR="005C65B3">
        <w:rPr>
          <w:rFonts w:ascii="宋体" w:hAnsi="宋体" w:hint="eastAsia"/>
          <w:b/>
          <w:color w:val="0000FF"/>
          <w:sz w:val="24"/>
        </w:rPr>
        <w:t>工控系统三级等保整改</w:t>
      </w:r>
      <w:r>
        <w:rPr>
          <w:rFonts w:ascii="宋体" w:hAnsi="宋体" w:hint="eastAsia"/>
          <w:b/>
          <w:color w:val="0000FF"/>
          <w:sz w:val="24"/>
        </w:rPr>
        <w:t>技术文件</w:t>
      </w:r>
    </w:p>
    <w:p w:rsidR="005E4C96" w:rsidRDefault="005E4C96">
      <w:pPr>
        <w:snapToGrid w:val="0"/>
        <w:jc w:val="center"/>
        <w:rPr>
          <w:rFonts w:ascii="宋体" w:hAnsi="宋体"/>
          <w:b/>
          <w:color w:val="0000FF"/>
          <w:spacing w:val="10"/>
          <w:sz w:val="24"/>
        </w:rPr>
      </w:pPr>
    </w:p>
    <w:p w:rsidR="005E4C96" w:rsidRDefault="004305A2">
      <w:pPr>
        <w:spacing w:line="360" w:lineRule="auto"/>
        <w:rPr>
          <w:rFonts w:ascii="宋体" w:hAnsi="宋体"/>
          <w:b/>
          <w:color w:val="0000FF"/>
          <w:spacing w:val="16"/>
          <w:sz w:val="24"/>
        </w:rPr>
      </w:pPr>
      <w:r>
        <w:rPr>
          <w:rFonts w:ascii="宋体" w:hAnsi="宋体" w:hint="eastAsia"/>
          <w:b/>
          <w:color w:val="0000FF"/>
          <w:spacing w:val="10"/>
          <w:sz w:val="24"/>
        </w:rPr>
        <w:t>一．</w:t>
      </w:r>
      <w:r>
        <w:rPr>
          <w:rFonts w:ascii="宋体" w:hAnsi="宋体" w:hint="eastAsia"/>
          <w:b/>
          <w:color w:val="0000FF"/>
          <w:spacing w:val="16"/>
          <w:sz w:val="24"/>
        </w:rPr>
        <w:t>系统工程概况</w:t>
      </w:r>
    </w:p>
    <w:p w:rsidR="005E4C96" w:rsidRDefault="004305A2">
      <w:pPr>
        <w:rPr>
          <w:rFonts w:ascii="宋体" w:hAnsi="宋体"/>
          <w:color w:val="0000FF"/>
          <w:sz w:val="24"/>
        </w:rPr>
      </w:pPr>
      <w:r>
        <w:rPr>
          <w:rFonts w:ascii="宋体"/>
          <w:color w:val="0000FF"/>
          <w:sz w:val="24"/>
        </w:rPr>
        <w:tab/>
      </w:r>
      <w:r>
        <w:rPr>
          <w:rFonts w:ascii="宋体" w:hAnsi="宋体" w:hint="eastAsia"/>
          <w:color w:val="0000FF"/>
          <w:sz w:val="24"/>
        </w:rPr>
        <w:t>醋酸纤维制造系统由锅炉D</w:t>
      </w:r>
      <w:r>
        <w:rPr>
          <w:rFonts w:ascii="宋体" w:hAnsi="宋体"/>
          <w:color w:val="0000FF"/>
          <w:sz w:val="24"/>
        </w:rPr>
        <w:t>CS</w:t>
      </w:r>
      <w:r>
        <w:rPr>
          <w:rFonts w:ascii="宋体" w:hAnsi="宋体" w:hint="eastAsia"/>
          <w:color w:val="0000FF"/>
          <w:sz w:val="24"/>
        </w:rPr>
        <w:t>（</w:t>
      </w:r>
      <w:r>
        <w:rPr>
          <w:rFonts w:ascii="宋体" w:hAnsi="宋体"/>
          <w:color w:val="0000FF"/>
          <w:sz w:val="24"/>
        </w:rPr>
        <w:t>Foxboro IA</w:t>
      </w:r>
      <w:r>
        <w:rPr>
          <w:rFonts w:ascii="宋体" w:hAnsi="宋体" w:hint="eastAsia"/>
          <w:color w:val="0000FF"/>
          <w:sz w:val="24"/>
        </w:rPr>
        <w:t>）、动力</w:t>
      </w:r>
      <w:r w:rsidR="00330007">
        <w:rPr>
          <w:rFonts w:ascii="宋体" w:hAnsi="宋体" w:hint="eastAsia"/>
          <w:color w:val="0000FF"/>
          <w:sz w:val="24"/>
        </w:rPr>
        <w:t>/</w:t>
      </w:r>
      <w:r w:rsidR="00330007">
        <w:rPr>
          <w:rFonts w:ascii="宋体" w:hAnsi="宋体"/>
          <w:color w:val="0000FF"/>
          <w:sz w:val="24"/>
        </w:rPr>
        <w:t>化水</w:t>
      </w:r>
      <w:r w:rsidR="00330007">
        <w:rPr>
          <w:rFonts w:ascii="宋体" w:hAnsi="宋体" w:hint="eastAsia"/>
          <w:color w:val="0000FF"/>
          <w:sz w:val="24"/>
        </w:rPr>
        <w:t>/</w:t>
      </w:r>
      <w:r w:rsidR="00330007">
        <w:rPr>
          <w:rFonts w:ascii="宋体" w:hAnsi="宋体"/>
          <w:color w:val="0000FF"/>
          <w:sz w:val="24"/>
        </w:rPr>
        <w:t>输煤</w:t>
      </w:r>
      <w:r>
        <w:rPr>
          <w:rFonts w:ascii="宋体" w:hAnsi="宋体" w:hint="eastAsia"/>
          <w:color w:val="0000FF"/>
          <w:sz w:val="24"/>
        </w:rPr>
        <w:t>P</w:t>
      </w:r>
      <w:r>
        <w:rPr>
          <w:rFonts w:ascii="宋体" w:hAnsi="宋体"/>
          <w:color w:val="0000FF"/>
          <w:sz w:val="24"/>
        </w:rPr>
        <w:t>LC(西门子S7-400</w:t>
      </w:r>
      <w:r>
        <w:rPr>
          <w:rFonts w:ascii="宋体" w:hAnsi="宋体" w:hint="eastAsia"/>
          <w:color w:val="0000FF"/>
          <w:sz w:val="24"/>
        </w:rPr>
        <w:t>)和丝束P</w:t>
      </w:r>
      <w:r>
        <w:rPr>
          <w:rFonts w:ascii="宋体" w:hAnsi="宋体"/>
          <w:color w:val="0000FF"/>
          <w:sz w:val="24"/>
        </w:rPr>
        <w:t>CS7</w:t>
      </w:r>
      <w:r>
        <w:rPr>
          <w:rFonts w:ascii="宋体" w:hAnsi="宋体" w:hint="eastAsia"/>
          <w:color w:val="0000FF"/>
          <w:sz w:val="24"/>
        </w:rPr>
        <w:t>系统组成,</w:t>
      </w:r>
      <w:r>
        <w:rPr>
          <w:rFonts w:ascii="宋体" w:hAnsi="宋体"/>
          <w:color w:val="0000FF"/>
          <w:sz w:val="24"/>
        </w:rPr>
        <w:t>共计</w:t>
      </w:r>
      <w:r>
        <w:rPr>
          <w:rFonts w:ascii="宋体" w:hAnsi="宋体" w:hint="eastAsia"/>
          <w:color w:val="0000FF"/>
          <w:sz w:val="24"/>
        </w:rPr>
        <w:t>3</w:t>
      </w:r>
      <w:r>
        <w:rPr>
          <w:rFonts w:ascii="宋体" w:hAnsi="宋体"/>
          <w:color w:val="0000FF"/>
          <w:sz w:val="24"/>
        </w:rPr>
        <w:t>2台工控机（</w:t>
      </w:r>
      <w:r>
        <w:rPr>
          <w:rFonts w:ascii="宋体" w:hAnsi="宋体" w:hint="eastAsia"/>
          <w:color w:val="0000FF"/>
          <w:sz w:val="24"/>
        </w:rPr>
        <w:t>W</w:t>
      </w:r>
      <w:r>
        <w:rPr>
          <w:rFonts w:ascii="宋体" w:hAnsi="宋体"/>
          <w:color w:val="0000FF"/>
          <w:sz w:val="24"/>
        </w:rPr>
        <w:t>indows server 2012/2016/2019和Windows 10），工控交换机</w:t>
      </w:r>
      <w:r>
        <w:rPr>
          <w:rFonts w:ascii="宋体" w:hAnsi="宋体" w:hint="eastAsia"/>
          <w:color w:val="0000FF"/>
          <w:sz w:val="24"/>
        </w:rPr>
        <w:t>7台。现有网络安全防护设备有网络审计（和利时）、日志审计（和利时）、工业防火墙（和利时）和白名单软件（威努特主机卫士和M</w:t>
      </w:r>
      <w:r>
        <w:rPr>
          <w:rFonts w:ascii="宋体" w:hAnsi="宋体"/>
          <w:color w:val="0000FF"/>
          <w:sz w:val="24"/>
        </w:rPr>
        <w:t>acfee</w:t>
      </w:r>
      <w:r>
        <w:rPr>
          <w:rFonts w:ascii="宋体" w:hAnsi="宋体" w:hint="eastAsia"/>
          <w:color w:val="0000FF"/>
          <w:sz w:val="24"/>
        </w:rPr>
        <w:t>）。醋酸纤维制造系统已于</w:t>
      </w:r>
      <w:r>
        <w:rPr>
          <w:rFonts w:ascii="宋体" w:hAnsi="宋体"/>
          <w:color w:val="0000FF"/>
          <w:sz w:val="24"/>
        </w:rPr>
        <w:t>2024</w:t>
      </w:r>
      <w:r w:rsidR="00330007">
        <w:rPr>
          <w:rFonts w:ascii="宋体" w:hAnsi="宋体"/>
          <w:color w:val="0000FF"/>
          <w:sz w:val="24"/>
        </w:rPr>
        <w:t>年由测评机构完成了等保三级的初测，并开具了安全问题清单。本工程的主要内容是针对问题清单进行整改，</w:t>
      </w:r>
      <w:r w:rsidR="00330007">
        <w:rPr>
          <w:rFonts w:ascii="宋体" w:hAnsi="宋体" w:hint="eastAsia"/>
          <w:color w:val="0000FF"/>
          <w:sz w:val="24"/>
        </w:rPr>
        <w:t>达到网络安全等级保护2</w:t>
      </w:r>
      <w:r w:rsidR="00330007">
        <w:rPr>
          <w:rFonts w:ascii="宋体" w:hAnsi="宋体"/>
          <w:color w:val="0000FF"/>
          <w:sz w:val="24"/>
        </w:rPr>
        <w:t>.0</w:t>
      </w:r>
      <w:r w:rsidR="00330007">
        <w:rPr>
          <w:rFonts w:ascii="宋体" w:hAnsi="宋体" w:hint="eastAsia"/>
          <w:color w:val="0000FF"/>
          <w:sz w:val="24"/>
        </w:rPr>
        <w:t>三级</w:t>
      </w:r>
      <w:r w:rsidR="0081613F">
        <w:rPr>
          <w:rFonts w:ascii="宋体" w:hAnsi="宋体" w:hint="eastAsia"/>
          <w:color w:val="0000FF"/>
          <w:sz w:val="24"/>
        </w:rPr>
        <w:t>系统保护</w:t>
      </w:r>
      <w:r w:rsidR="00330007">
        <w:rPr>
          <w:rFonts w:ascii="宋体" w:hAnsi="宋体" w:hint="eastAsia"/>
          <w:color w:val="0000FF"/>
          <w:sz w:val="24"/>
        </w:rPr>
        <w:t>要求，</w:t>
      </w:r>
      <w:r w:rsidR="00330007">
        <w:rPr>
          <w:rFonts w:ascii="宋体" w:hAnsi="宋体"/>
          <w:color w:val="0000FF"/>
          <w:sz w:val="24"/>
        </w:rPr>
        <w:t>协助甲方通过等保三级系统测评。</w:t>
      </w:r>
    </w:p>
    <w:p w:rsidR="005E4C96" w:rsidRDefault="004305A2">
      <w:pPr>
        <w:rPr>
          <w:rFonts w:ascii="宋体"/>
          <w:color w:val="0000FF"/>
          <w:sz w:val="24"/>
        </w:rPr>
      </w:pPr>
      <w:r>
        <w:rPr>
          <w:rFonts w:ascii="宋体" w:hAnsi="宋体"/>
          <w:color w:val="0000FF"/>
          <w:sz w:val="24"/>
        </w:rPr>
        <w:tab/>
        <w:t>注：因</w:t>
      </w:r>
      <w:r>
        <w:rPr>
          <w:rFonts w:ascii="宋体" w:hAnsi="宋体" w:hint="eastAsia"/>
          <w:color w:val="0000FF"/>
          <w:sz w:val="24"/>
        </w:rPr>
        <w:t>2</w:t>
      </w:r>
      <w:r>
        <w:rPr>
          <w:rFonts w:ascii="宋体" w:hAnsi="宋体"/>
          <w:color w:val="0000FF"/>
          <w:sz w:val="24"/>
        </w:rPr>
        <w:t>025年</w:t>
      </w:r>
      <w:r w:rsidR="00330007">
        <w:rPr>
          <w:rFonts w:ascii="宋体" w:hAnsi="宋体"/>
          <w:color w:val="0000FF"/>
          <w:sz w:val="24"/>
        </w:rPr>
        <w:t>计划</w:t>
      </w:r>
      <w:r>
        <w:rPr>
          <w:rFonts w:ascii="宋体" w:hAnsi="宋体"/>
          <w:color w:val="0000FF"/>
          <w:sz w:val="24"/>
        </w:rPr>
        <w:t>实施锅炉</w:t>
      </w:r>
      <w:r>
        <w:rPr>
          <w:rFonts w:ascii="宋体" w:hAnsi="宋体" w:hint="eastAsia"/>
          <w:color w:val="0000FF"/>
          <w:sz w:val="24"/>
        </w:rPr>
        <w:t>煤改气项目，锅炉DCS</w:t>
      </w:r>
      <w:r>
        <w:rPr>
          <w:rFonts w:ascii="宋体" w:hAnsi="宋体"/>
          <w:color w:val="0000FF"/>
          <w:sz w:val="24"/>
        </w:rPr>
        <w:t>系统</w:t>
      </w:r>
      <w:r>
        <w:rPr>
          <w:rFonts w:ascii="宋体" w:hAnsi="宋体" w:hint="eastAsia"/>
          <w:color w:val="0000FF"/>
          <w:sz w:val="24"/>
        </w:rPr>
        <w:t>将有所改变</w:t>
      </w:r>
      <w:r w:rsidR="00330007">
        <w:rPr>
          <w:rFonts w:ascii="宋体" w:hAnsi="宋体" w:hint="eastAsia"/>
          <w:color w:val="0000FF"/>
          <w:sz w:val="24"/>
        </w:rPr>
        <w:t>，输煤PLC系统将停用</w:t>
      </w:r>
      <w:r>
        <w:rPr>
          <w:rFonts w:ascii="宋体" w:hAnsi="宋体" w:hint="eastAsia"/>
          <w:color w:val="0000FF"/>
          <w:sz w:val="24"/>
        </w:rPr>
        <w:t>。</w:t>
      </w:r>
    </w:p>
    <w:p w:rsidR="005E4C96" w:rsidRDefault="004305A2">
      <w:pPr>
        <w:rPr>
          <w:rFonts w:ascii="宋体" w:hAnsi="宋体"/>
          <w:b/>
          <w:color w:val="0000FF"/>
          <w:spacing w:val="10"/>
          <w:sz w:val="24"/>
        </w:rPr>
      </w:pPr>
      <w:r>
        <w:rPr>
          <w:rFonts w:ascii="宋体" w:hAnsi="宋体" w:hint="eastAsia"/>
          <w:b/>
          <w:color w:val="0000FF"/>
          <w:spacing w:val="10"/>
          <w:sz w:val="24"/>
        </w:rPr>
        <w:t>二．招标工作内容范围及要求</w:t>
      </w:r>
    </w:p>
    <w:p w:rsidR="0081613F" w:rsidRPr="005F3F73" w:rsidRDefault="00330007" w:rsidP="0081613F">
      <w:pPr>
        <w:ind w:left="408" w:hangingChars="150" w:hanging="408"/>
        <w:rPr>
          <w:rFonts w:ascii="宋体" w:hAnsi="宋体"/>
          <w:b/>
          <w:color w:val="0000FF"/>
          <w:sz w:val="24"/>
        </w:rPr>
      </w:pPr>
      <w:r>
        <w:rPr>
          <w:rFonts w:ascii="宋体" w:hAnsi="宋体" w:hint="eastAsia"/>
          <w:color w:val="0000FF"/>
          <w:spacing w:val="16"/>
          <w:sz w:val="24"/>
        </w:rPr>
        <w:t>1</w:t>
      </w:r>
      <w:r w:rsidRPr="001C0E19">
        <w:rPr>
          <w:rFonts w:ascii="宋体" w:hAnsi="宋体" w:hint="eastAsia"/>
          <w:b/>
          <w:color w:val="0000FF"/>
          <w:spacing w:val="16"/>
          <w:sz w:val="24"/>
        </w:rPr>
        <w:t>.</w:t>
      </w:r>
      <w:r w:rsidR="004305A2" w:rsidRPr="00E36E9F">
        <w:rPr>
          <w:rFonts w:ascii="宋体" w:hAnsi="宋体" w:hint="eastAsia"/>
          <w:color w:val="0000FF"/>
          <w:sz w:val="24"/>
        </w:rPr>
        <w:t>对</w:t>
      </w:r>
      <w:r w:rsidR="004305A2" w:rsidRPr="00E36E9F">
        <w:rPr>
          <w:rFonts w:ascii="宋体" w:hAnsi="宋体" w:hint="eastAsia"/>
          <w:color w:val="0000FF"/>
          <w:spacing w:val="16"/>
          <w:sz w:val="24"/>
        </w:rPr>
        <w:t>网络安全问题清单中的高风险项，进行针对性的整改；</w:t>
      </w:r>
      <w:r w:rsidR="001C0E19">
        <w:rPr>
          <w:rFonts w:ascii="宋体" w:hAnsi="宋体" w:hint="eastAsia"/>
          <w:color w:val="0000FF"/>
          <w:spacing w:val="16"/>
          <w:sz w:val="24"/>
        </w:rPr>
        <w:t>对中低风</w:t>
      </w:r>
      <w:r w:rsidR="004305A2" w:rsidRPr="001C0E19">
        <w:rPr>
          <w:rFonts w:ascii="宋体" w:hAnsi="宋体" w:hint="eastAsia"/>
          <w:color w:val="0000FF"/>
          <w:spacing w:val="16"/>
          <w:sz w:val="24"/>
        </w:rPr>
        <w:t>险项，可依据整改难度，有选择性的整改</w:t>
      </w:r>
      <w:r w:rsidR="00E36E9F">
        <w:rPr>
          <w:rFonts w:ascii="宋体" w:hAnsi="宋体" w:hint="eastAsia"/>
          <w:color w:val="0000FF"/>
          <w:spacing w:val="16"/>
          <w:sz w:val="24"/>
        </w:rPr>
        <w:t>。</w:t>
      </w:r>
      <w:r w:rsidR="00FE18BB" w:rsidRPr="005F3F73">
        <w:rPr>
          <w:rFonts w:ascii="宋体" w:hAnsi="宋体" w:hint="eastAsia"/>
          <w:b/>
          <w:color w:val="0000FF"/>
          <w:sz w:val="24"/>
        </w:rPr>
        <w:t>★</w:t>
      </w:r>
      <w:r w:rsidR="0081613F" w:rsidRPr="001C0E19">
        <w:rPr>
          <w:rFonts w:ascii="宋体" w:hAnsi="宋体" w:hint="eastAsia"/>
          <w:b/>
          <w:color w:val="0000FF"/>
          <w:sz w:val="24"/>
        </w:rPr>
        <w:t>必须</w:t>
      </w:r>
      <w:r w:rsidR="001C0E19">
        <w:rPr>
          <w:rFonts w:ascii="宋体" w:hAnsi="宋体"/>
          <w:b/>
          <w:color w:val="0000FF"/>
          <w:sz w:val="24"/>
        </w:rPr>
        <w:t>增加的设备如下表所示：</w:t>
      </w:r>
      <w:r w:rsidR="001C0E19" w:rsidRPr="005F3F73">
        <w:rPr>
          <w:rFonts w:ascii="宋体" w:hAnsi="宋体"/>
          <w:b/>
          <w:color w:val="0000FF"/>
          <w:sz w:val="24"/>
        </w:rPr>
        <w:t xml:space="preserve"> </w:t>
      </w:r>
    </w:p>
    <w:tbl>
      <w:tblPr>
        <w:tblW w:w="0" w:type="auto"/>
        <w:jc w:val="center"/>
        <w:tblLook w:val="04A0" w:firstRow="1" w:lastRow="0" w:firstColumn="1" w:lastColumn="0" w:noHBand="0" w:noVBand="1"/>
      </w:tblPr>
      <w:tblGrid>
        <w:gridCol w:w="789"/>
        <w:gridCol w:w="1391"/>
        <w:gridCol w:w="792"/>
        <w:gridCol w:w="5324"/>
      </w:tblGrid>
      <w:tr w:rsidR="0081613F" w:rsidTr="001C0E19">
        <w:trPr>
          <w:trHeight w:val="43"/>
          <w:jc w:val="cent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1613F" w:rsidRDefault="0081613F" w:rsidP="00040296">
            <w:pPr>
              <w:widowControl/>
              <w:jc w:val="center"/>
              <w:rPr>
                <w:rFonts w:ascii="等线" w:eastAsia="等线" w:hAnsi="等线"/>
                <w:b/>
                <w:bCs/>
                <w:color w:val="000000"/>
                <w:kern w:val="0"/>
                <w:sz w:val="24"/>
              </w:rPr>
            </w:pPr>
            <w:r>
              <w:rPr>
                <w:rFonts w:ascii="宋体" w:hAnsi="宋体" w:hint="eastAsia"/>
                <w:color w:val="0000FF"/>
                <w:spacing w:val="16"/>
                <w:sz w:val="24"/>
              </w:rPr>
              <w:t xml:space="preserve"> </w:t>
            </w:r>
            <w:r>
              <w:rPr>
                <w:rFonts w:ascii="等线" w:eastAsia="等线" w:hAnsi="等线" w:hint="eastAsia"/>
                <w:b/>
                <w:bCs/>
                <w:color w:val="000000"/>
              </w:rPr>
              <w:t>序号</w:t>
            </w:r>
          </w:p>
        </w:tc>
        <w:tc>
          <w:tcPr>
            <w:tcW w:w="0" w:type="auto"/>
            <w:tcBorders>
              <w:top w:val="single" w:sz="4" w:space="0" w:color="auto"/>
              <w:left w:val="nil"/>
              <w:bottom w:val="single" w:sz="4" w:space="0" w:color="auto"/>
              <w:right w:val="single" w:sz="4" w:space="0" w:color="auto"/>
            </w:tcBorders>
            <w:shd w:val="clear" w:color="auto" w:fill="auto"/>
            <w:vAlign w:val="center"/>
          </w:tcPr>
          <w:p w:rsidR="0081613F" w:rsidRDefault="0081613F" w:rsidP="00040296">
            <w:pPr>
              <w:jc w:val="center"/>
              <w:rPr>
                <w:rFonts w:ascii="等线" w:eastAsia="等线" w:hAnsi="等线"/>
                <w:b/>
                <w:bCs/>
                <w:color w:val="000000"/>
              </w:rPr>
            </w:pPr>
            <w:r>
              <w:rPr>
                <w:rFonts w:ascii="等线" w:eastAsia="等线" w:hAnsi="等线" w:hint="eastAsia"/>
                <w:b/>
                <w:bCs/>
                <w:color w:val="000000"/>
              </w:rPr>
              <w:t>设备名称</w:t>
            </w:r>
          </w:p>
        </w:tc>
        <w:tc>
          <w:tcPr>
            <w:tcW w:w="792" w:type="dxa"/>
            <w:tcBorders>
              <w:top w:val="single" w:sz="4" w:space="0" w:color="auto"/>
              <w:left w:val="nil"/>
              <w:bottom w:val="single" w:sz="4" w:space="0" w:color="auto"/>
              <w:right w:val="single" w:sz="4" w:space="0" w:color="auto"/>
            </w:tcBorders>
            <w:shd w:val="clear" w:color="auto" w:fill="auto"/>
            <w:vAlign w:val="center"/>
          </w:tcPr>
          <w:p w:rsidR="0081613F" w:rsidRDefault="0081613F" w:rsidP="00040296">
            <w:pPr>
              <w:jc w:val="center"/>
              <w:rPr>
                <w:rFonts w:ascii="等线" w:eastAsia="等线" w:hAnsi="等线"/>
                <w:b/>
                <w:bCs/>
                <w:color w:val="000000"/>
              </w:rPr>
            </w:pPr>
            <w:r>
              <w:rPr>
                <w:rFonts w:ascii="等线" w:eastAsia="等线" w:hAnsi="等线" w:hint="eastAsia"/>
                <w:b/>
                <w:bCs/>
                <w:color w:val="000000"/>
              </w:rPr>
              <w:t>数量</w:t>
            </w:r>
          </w:p>
        </w:tc>
        <w:tc>
          <w:tcPr>
            <w:tcW w:w="5324" w:type="dxa"/>
            <w:tcBorders>
              <w:top w:val="single" w:sz="4" w:space="0" w:color="auto"/>
              <w:left w:val="nil"/>
              <w:bottom w:val="single" w:sz="4" w:space="0" w:color="auto"/>
              <w:right w:val="single" w:sz="4" w:space="0" w:color="auto"/>
            </w:tcBorders>
            <w:vAlign w:val="center"/>
          </w:tcPr>
          <w:p w:rsidR="0081613F" w:rsidRDefault="0081613F" w:rsidP="00040296">
            <w:pPr>
              <w:jc w:val="center"/>
              <w:rPr>
                <w:rFonts w:ascii="等线" w:eastAsia="等线" w:hAnsi="等线"/>
                <w:b/>
                <w:bCs/>
                <w:color w:val="000000"/>
              </w:rPr>
            </w:pPr>
            <w:r>
              <w:rPr>
                <w:rFonts w:ascii="等线" w:eastAsia="等线" w:hAnsi="等线" w:hint="eastAsia"/>
                <w:b/>
                <w:bCs/>
                <w:color w:val="000000"/>
              </w:rPr>
              <w:t>备注</w:t>
            </w:r>
          </w:p>
        </w:tc>
      </w:tr>
      <w:tr w:rsidR="0081613F" w:rsidRPr="001C0E19" w:rsidTr="001C0E19">
        <w:trPr>
          <w:trHeight w:val="133"/>
          <w:jc w:val="center"/>
        </w:trPr>
        <w:tc>
          <w:tcPr>
            <w:tcW w:w="789" w:type="dxa"/>
            <w:tcBorders>
              <w:top w:val="nil"/>
              <w:left w:val="single" w:sz="4" w:space="0" w:color="auto"/>
              <w:bottom w:val="single" w:sz="4" w:space="0" w:color="auto"/>
              <w:right w:val="single" w:sz="4" w:space="0" w:color="auto"/>
            </w:tcBorders>
            <w:shd w:val="clear" w:color="auto" w:fill="auto"/>
            <w:vAlign w:val="center"/>
          </w:tcPr>
          <w:p w:rsidR="0081613F" w:rsidRDefault="0081613F" w:rsidP="00040296">
            <w:pPr>
              <w:jc w:val="center"/>
              <w:rPr>
                <w:rFonts w:ascii="等线" w:eastAsia="等线" w:hAnsi="等线"/>
                <w:color w:val="000000"/>
                <w:sz w:val="20"/>
                <w:szCs w:val="20"/>
              </w:rPr>
            </w:pPr>
            <w:r>
              <w:rPr>
                <w:rFonts w:ascii="等线" w:eastAsia="等线" w:hAnsi="等线" w:hint="eastAsia"/>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tcPr>
          <w:p w:rsidR="0081613F" w:rsidRDefault="0081613F" w:rsidP="00040296">
            <w:pPr>
              <w:jc w:val="center"/>
              <w:rPr>
                <w:rFonts w:ascii="等线" w:eastAsia="等线" w:hAnsi="等线"/>
                <w:color w:val="000000"/>
                <w:sz w:val="20"/>
                <w:szCs w:val="20"/>
              </w:rPr>
            </w:pPr>
            <w:r>
              <w:rPr>
                <w:rFonts w:ascii="等线" w:eastAsia="等线" w:hAnsi="等线" w:hint="eastAsia"/>
                <w:color w:val="000000"/>
                <w:sz w:val="20"/>
                <w:szCs w:val="20"/>
              </w:rPr>
              <w:t>数据库审计系统</w:t>
            </w:r>
          </w:p>
        </w:tc>
        <w:tc>
          <w:tcPr>
            <w:tcW w:w="792" w:type="dxa"/>
            <w:tcBorders>
              <w:top w:val="nil"/>
              <w:left w:val="nil"/>
              <w:bottom w:val="single" w:sz="4" w:space="0" w:color="auto"/>
              <w:right w:val="single" w:sz="4" w:space="0" w:color="auto"/>
            </w:tcBorders>
            <w:shd w:val="clear" w:color="auto" w:fill="auto"/>
            <w:vAlign w:val="center"/>
          </w:tcPr>
          <w:p w:rsidR="0081613F" w:rsidRDefault="0081613F" w:rsidP="00040296">
            <w:pPr>
              <w:jc w:val="center"/>
              <w:rPr>
                <w:rFonts w:ascii="等线" w:eastAsia="等线" w:hAnsi="等线"/>
                <w:color w:val="000000"/>
                <w:sz w:val="20"/>
                <w:szCs w:val="20"/>
              </w:rPr>
            </w:pPr>
            <w:r>
              <w:rPr>
                <w:rFonts w:ascii="等线" w:eastAsia="等线" w:hAnsi="等线" w:hint="eastAsia"/>
                <w:color w:val="000000"/>
                <w:sz w:val="20"/>
                <w:szCs w:val="20"/>
              </w:rPr>
              <w:t>1套</w:t>
            </w:r>
          </w:p>
        </w:tc>
        <w:tc>
          <w:tcPr>
            <w:tcW w:w="5324" w:type="dxa"/>
            <w:tcBorders>
              <w:top w:val="nil"/>
              <w:left w:val="nil"/>
              <w:bottom w:val="single" w:sz="4" w:space="0" w:color="auto"/>
              <w:right w:val="single" w:sz="4" w:space="0" w:color="auto"/>
            </w:tcBorders>
            <w:vAlign w:val="center"/>
          </w:tcPr>
          <w:p w:rsidR="0081613F" w:rsidRDefault="0081613F" w:rsidP="00040296">
            <w:pPr>
              <w:jc w:val="center"/>
              <w:rPr>
                <w:rFonts w:ascii="等线" w:eastAsia="等线" w:hAnsi="等线"/>
                <w:color w:val="000000"/>
                <w:sz w:val="20"/>
                <w:szCs w:val="20"/>
              </w:rPr>
            </w:pPr>
            <w:r>
              <w:rPr>
                <w:rFonts w:ascii="等线" w:eastAsia="等线" w:hAnsi="等线"/>
                <w:color w:val="000000"/>
                <w:sz w:val="20"/>
                <w:szCs w:val="20"/>
              </w:rPr>
              <w:t>兼容</w:t>
            </w:r>
            <w:r>
              <w:rPr>
                <w:rFonts w:ascii="等线" w:eastAsia="等线" w:hAnsi="等线" w:hint="eastAsia"/>
                <w:color w:val="000000"/>
                <w:sz w:val="20"/>
                <w:szCs w:val="20"/>
              </w:rPr>
              <w:t>现有工控</w:t>
            </w:r>
            <w:r>
              <w:rPr>
                <w:rFonts w:ascii="等线" w:eastAsia="等线" w:hAnsi="等线"/>
                <w:color w:val="000000"/>
                <w:sz w:val="20"/>
                <w:szCs w:val="20"/>
              </w:rPr>
              <w:t>系统数据库</w:t>
            </w:r>
          </w:p>
        </w:tc>
      </w:tr>
      <w:tr w:rsidR="0081613F" w:rsidTr="001C0E19">
        <w:trPr>
          <w:trHeight w:val="95"/>
          <w:jc w:val="center"/>
        </w:trPr>
        <w:tc>
          <w:tcPr>
            <w:tcW w:w="789" w:type="dxa"/>
            <w:tcBorders>
              <w:top w:val="nil"/>
              <w:left w:val="single" w:sz="4" w:space="0" w:color="auto"/>
              <w:bottom w:val="single" w:sz="4" w:space="0" w:color="auto"/>
              <w:right w:val="single" w:sz="4" w:space="0" w:color="auto"/>
            </w:tcBorders>
            <w:shd w:val="clear" w:color="auto" w:fill="auto"/>
            <w:vAlign w:val="center"/>
          </w:tcPr>
          <w:p w:rsidR="0081613F" w:rsidRDefault="0081613F" w:rsidP="00040296">
            <w:pPr>
              <w:jc w:val="center"/>
              <w:rPr>
                <w:rFonts w:ascii="等线" w:eastAsia="等线" w:hAnsi="等线"/>
                <w:color w:val="000000"/>
                <w:sz w:val="20"/>
                <w:szCs w:val="20"/>
              </w:rPr>
            </w:pPr>
            <w:r>
              <w:rPr>
                <w:rFonts w:ascii="等线" w:eastAsia="等线" w:hAnsi="等线" w:hint="eastAsia"/>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tcPr>
          <w:p w:rsidR="0081613F" w:rsidRDefault="0081613F" w:rsidP="00040296">
            <w:pPr>
              <w:jc w:val="center"/>
              <w:rPr>
                <w:rFonts w:ascii="等线" w:eastAsia="等线" w:hAnsi="等线"/>
                <w:color w:val="000000"/>
                <w:sz w:val="20"/>
                <w:szCs w:val="20"/>
              </w:rPr>
            </w:pPr>
            <w:r>
              <w:rPr>
                <w:rFonts w:ascii="等线" w:eastAsia="等线" w:hAnsi="等线" w:hint="eastAsia"/>
                <w:color w:val="000000"/>
                <w:sz w:val="20"/>
                <w:szCs w:val="20"/>
              </w:rPr>
              <w:t>工业网络安全管理平台</w:t>
            </w:r>
          </w:p>
        </w:tc>
        <w:tc>
          <w:tcPr>
            <w:tcW w:w="792" w:type="dxa"/>
            <w:tcBorders>
              <w:top w:val="nil"/>
              <w:left w:val="nil"/>
              <w:bottom w:val="single" w:sz="4" w:space="0" w:color="auto"/>
              <w:right w:val="single" w:sz="4" w:space="0" w:color="auto"/>
            </w:tcBorders>
            <w:shd w:val="clear" w:color="auto" w:fill="auto"/>
            <w:vAlign w:val="center"/>
          </w:tcPr>
          <w:p w:rsidR="0081613F" w:rsidRDefault="0081613F" w:rsidP="00040296">
            <w:pPr>
              <w:jc w:val="center"/>
              <w:rPr>
                <w:rFonts w:ascii="等线" w:eastAsia="等线" w:hAnsi="等线"/>
                <w:color w:val="000000"/>
                <w:sz w:val="20"/>
                <w:szCs w:val="20"/>
              </w:rPr>
            </w:pPr>
            <w:r>
              <w:rPr>
                <w:rFonts w:ascii="等线" w:eastAsia="等线" w:hAnsi="等线" w:hint="eastAsia"/>
                <w:color w:val="000000"/>
                <w:sz w:val="20"/>
                <w:szCs w:val="20"/>
              </w:rPr>
              <w:t>1套</w:t>
            </w:r>
          </w:p>
        </w:tc>
        <w:tc>
          <w:tcPr>
            <w:tcW w:w="5324" w:type="dxa"/>
            <w:tcBorders>
              <w:top w:val="nil"/>
              <w:left w:val="nil"/>
              <w:bottom w:val="single" w:sz="4" w:space="0" w:color="auto"/>
              <w:right w:val="single" w:sz="4" w:space="0" w:color="auto"/>
            </w:tcBorders>
            <w:vAlign w:val="center"/>
          </w:tcPr>
          <w:p w:rsidR="0081613F" w:rsidRDefault="0081613F" w:rsidP="00B431A6">
            <w:pPr>
              <w:jc w:val="center"/>
              <w:rPr>
                <w:rFonts w:ascii="等线" w:eastAsia="等线" w:hAnsi="等线"/>
                <w:color w:val="000000"/>
                <w:sz w:val="20"/>
                <w:szCs w:val="20"/>
              </w:rPr>
            </w:pPr>
            <w:r>
              <w:rPr>
                <w:rFonts w:ascii="等线" w:eastAsia="等线" w:hAnsi="等线" w:hint="eastAsia"/>
                <w:color w:val="000000"/>
                <w:sz w:val="20"/>
                <w:szCs w:val="20"/>
              </w:rPr>
              <w:t>对现有</w:t>
            </w:r>
            <w:r>
              <w:rPr>
                <w:rFonts w:ascii="等线" w:eastAsia="等线" w:hAnsi="等线"/>
                <w:color w:val="000000"/>
                <w:sz w:val="20"/>
                <w:szCs w:val="20"/>
              </w:rPr>
              <w:t>网络安全设备</w:t>
            </w:r>
            <w:r w:rsidR="00B431A6">
              <w:rPr>
                <w:rFonts w:ascii="等线" w:eastAsia="等线" w:hAnsi="等线"/>
                <w:color w:val="000000"/>
                <w:sz w:val="20"/>
                <w:szCs w:val="20"/>
              </w:rPr>
              <w:t>（</w:t>
            </w:r>
            <w:r w:rsidR="00B431A6">
              <w:rPr>
                <w:rFonts w:ascii="等线" w:eastAsia="等线" w:hAnsi="等线" w:hint="eastAsia"/>
                <w:color w:val="000000"/>
                <w:sz w:val="20"/>
                <w:szCs w:val="20"/>
              </w:rPr>
              <w:t>一台工业防火墙系统、一台工业网络安全审计系统、</w:t>
            </w:r>
            <w:r w:rsidR="00B431A6" w:rsidRPr="001C0E19">
              <w:rPr>
                <w:rFonts w:ascii="等线" w:eastAsia="等线" w:hAnsi="等线" w:hint="eastAsia"/>
                <w:color w:val="000000"/>
                <w:sz w:val="20"/>
                <w:szCs w:val="20"/>
              </w:rPr>
              <w:t>一台日志审计系统</w:t>
            </w:r>
            <w:r w:rsidR="00B431A6">
              <w:rPr>
                <w:rFonts w:ascii="等线" w:eastAsia="等线" w:hAnsi="等线" w:hint="eastAsia"/>
                <w:color w:val="000000"/>
                <w:sz w:val="20"/>
                <w:szCs w:val="20"/>
              </w:rPr>
              <w:t>和白名单软件）和增加设备</w:t>
            </w:r>
            <w:r>
              <w:rPr>
                <w:rFonts w:ascii="等线" w:eastAsia="等线" w:hAnsi="等线"/>
                <w:color w:val="000000"/>
                <w:sz w:val="20"/>
                <w:szCs w:val="20"/>
              </w:rPr>
              <w:t>进行统一管理</w:t>
            </w:r>
            <w:r w:rsidR="00B431A6">
              <w:rPr>
                <w:rFonts w:ascii="等线" w:eastAsia="等线" w:hAnsi="等线" w:hint="eastAsia"/>
                <w:color w:val="000000"/>
                <w:sz w:val="20"/>
                <w:szCs w:val="20"/>
              </w:rPr>
              <w:t>。</w:t>
            </w:r>
          </w:p>
        </w:tc>
      </w:tr>
      <w:tr w:rsidR="0081613F" w:rsidTr="001C0E19">
        <w:trPr>
          <w:trHeight w:val="43"/>
          <w:jc w:val="cent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1613F" w:rsidRDefault="0081613F" w:rsidP="00040296">
            <w:pPr>
              <w:jc w:val="center"/>
              <w:rPr>
                <w:rFonts w:ascii="等线" w:eastAsia="等线" w:hAnsi="等线"/>
                <w:color w:val="000000"/>
                <w:sz w:val="20"/>
                <w:szCs w:val="20"/>
              </w:rPr>
            </w:pPr>
            <w:r>
              <w:rPr>
                <w:rFonts w:ascii="等线" w:eastAsia="等线" w:hAnsi="等线" w:hint="eastAsia"/>
                <w:color w:val="000000"/>
                <w:sz w:val="20"/>
                <w:szCs w:val="20"/>
              </w:rP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81613F" w:rsidRDefault="0081613F" w:rsidP="00040296">
            <w:pPr>
              <w:jc w:val="center"/>
              <w:rPr>
                <w:rFonts w:ascii="等线" w:eastAsia="等线" w:hAnsi="等线"/>
                <w:color w:val="000000"/>
                <w:sz w:val="20"/>
                <w:szCs w:val="20"/>
              </w:rPr>
            </w:pPr>
            <w:r>
              <w:rPr>
                <w:rFonts w:ascii="等线" w:eastAsia="等线" w:hAnsi="等线" w:hint="eastAsia"/>
                <w:color w:val="000000"/>
                <w:sz w:val="20"/>
                <w:szCs w:val="20"/>
              </w:rPr>
              <w:t>堡垒机</w:t>
            </w:r>
          </w:p>
        </w:tc>
        <w:tc>
          <w:tcPr>
            <w:tcW w:w="792" w:type="dxa"/>
            <w:tcBorders>
              <w:top w:val="single" w:sz="4" w:space="0" w:color="auto"/>
              <w:left w:val="nil"/>
              <w:bottom w:val="single" w:sz="4" w:space="0" w:color="auto"/>
              <w:right w:val="single" w:sz="4" w:space="0" w:color="auto"/>
            </w:tcBorders>
            <w:shd w:val="clear" w:color="auto" w:fill="auto"/>
            <w:vAlign w:val="center"/>
          </w:tcPr>
          <w:p w:rsidR="0081613F" w:rsidRDefault="0081613F" w:rsidP="00040296">
            <w:pPr>
              <w:jc w:val="center"/>
              <w:rPr>
                <w:rFonts w:ascii="等线" w:eastAsia="等线" w:hAnsi="等线"/>
                <w:color w:val="000000"/>
                <w:sz w:val="20"/>
                <w:szCs w:val="20"/>
              </w:rPr>
            </w:pPr>
            <w:r>
              <w:rPr>
                <w:rFonts w:ascii="等线" w:eastAsia="等线" w:hAnsi="等线" w:hint="eastAsia"/>
                <w:color w:val="000000"/>
                <w:sz w:val="20"/>
                <w:szCs w:val="20"/>
              </w:rPr>
              <w:t>1套</w:t>
            </w:r>
          </w:p>
        </w:tc>
        <w:tc>
          <w:tcPr>
            <w:tcW w:w="5324" w:type="dxa"/>
            <w:tcBorders>
              <w:top w:val="single" w:sz="4" w:space="0" w:color="auto"/>
              <w:left w:val="nil"/>
              <w:bottom w:val="single" w:sz="4" w:space="0" w:color="auto"/>
              <w:right w:val="single" w:sz="4" w:space="0" w:color="auto"/>
            </w:tcBorders>
            <w:vAlign w:val="center"/>
          </w:tcPr>
          <w:p w:rsidR="0081613F" w:rsidRDefault="0081613F" w:rsidP="009550CA">
            <w:pPr>
              <w:jc w:val="center"/>
              <w:rPr>
                <w:rFonts w:ascii="等线" w:eastAsia="等线" w:hAnsi="等线"/>
                <w:color w:val="000000"/>
                <w:sz w:val="20"/>
                <w:szCs w:val="20"/>
              </w:rPr>
            </w:pPr>
            <w:r>
              <w:rPr>
                <w:rFonts w:ascii="等线" w:eastAsia="等线" w:hAnsi="等线"/>
                <w:color w:val="000000"/>
                <w:sz w:val="20"/>
                <w:szCs w:val="20"/>
              </w:rPr>
              <w:t>配操作员站</w:t>
            </w:r>
            <w:r w:rsidR="009550CA">
              <w:rPr>
                <w:rFonts w:ascii="等线" w:eastAsia="等线" w:hAnsi="等线"/>
                <w:color w:val="000000"/>
                <w:sz w:val="20"/>
                <w:szCs w:val="20"/>
              </w:rPr>
              <w:t>，集中管理</w:t>
            </w:r>
            <w:r w:rsidR="00D16DEA">
              <w:rPr>
                <w:rFonts w:ascii="等线" w:eastAsia="等线" w:hAnsi="等线"/>
                <w:color w:val="000000"/>
                <w:sz w:val="20"/>
                <w:szCs w:val="20"/>
              </w:rPr>
              <w:t>、运维</w:t>
            </w:r>
            <w:r w:rsidR="009550CA">
              <w:rPr>
                <w:rFonts w:ascii="等线" w:eastAsia="等线" w:hAnsi="等线"/>
                <w:color w:val="000000"/>
                <w:sz w:val="20"/>
                <w:szCs w:val="20"/>
              </w:rPr>
              <w:t>所有网络安全设备。</w:t>
            </w:r>
          </w:p>
        </w:tc>
      </w:tr>
    </w:tbl>
    <w:p w:rsidR="005E4C96" w:rsidRDefault="0081613F">
      <w:pPr>
        <w:rPr>
          <w:rFonts w:ascii="宋体" w:hAnsi="宋体"/>
          <w:color w:val="0000FF"/>
          <w:spacing w:val="16"/>
          <w:sz w:val="24"/>
        </w:rPr>
      </w:pPr>
      <w:r>
        <w:rPr>
          <w:rFonts w:ascii="宋体" w:hAnsi="宋体" w:hint="eastAsia"/>
          <w:color w:val="0000FF"/>
          <w:spacing w:val="16"/>
          <w:sz w:val="24"/>
        </w:rPr>
        <w:t>以下是清单中的主要高中风险项：</w:t>
      </w:r>
    </w:p>
    <w:p w:rsidR="005E4C96" w:rsidRDefault="004305A2">
      <w:pPr>
        <w:rPr>
          <w:rFonts w:ascii="宋体" w:hAnsi="宋体"/>
          <w:color w:val="0000FF"/>
          <w:spacing w:val="16"/>
          <w:sz w:val="24"/>
        </w:rPr>
      </w:pPr>
      <w:r>
        <w:rPr>
          <w:rFonts w:ascii="宋体" w:hAnsi="宋体"/>
          <w:color w:val="0000FF"/>
          <w:spacing w:val="16"/>
          <w:sz w:val="24"/>
        </w:rPr>
        <w:t>1）</w:t>
      </w:r>
      <w:r>
        <w:rPr>
          <w:rFonts w:ascii="宋体" w:hAnsi="宋体" w:hint="eastAsia"/>
          <w:color w:val="0000FF"/>
          <w:spacing w:val="16"/>
          <w:sz w:val="24"/>
        </w:rPr>
        <w:t>网络中安全区域边界高风险项</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
        <w:gridCol w:w="2843"/>
        <w:gridCol w:w="3402"/>
        <w:gridCol w:w="1213"/>
      </w:tblGrid>
      <w:tr w:rsidR="005E4C96">
        <w:tc>
          <w:tcPr>
            <w:tcW w:w="838" w:type="dxa"/>
            <w:shd w:val="clear" w:color="auto" w:fill="auto"/>
            <w:vAlign w:val="center"/>
          </w:tcPr>
          <w:p w:rsidR="005E4C96" w:rsidRDefault="004305A2">
            <w:pPr>
              <w:jc w:val="center"/>
              <w:rPr>
                <w:b/>
                <w:kern w:val="0"/>
                <w:szCs w:val="20"/>
              </w:rPr>
            </w:pPr>
            <w:r>
              <w:rPr>
                <w:rFonts w:hint="eastAsia"/>
                <w:b/>
                <w:kern w:val="0"/>
                <w:szCs w:val="20"/>
              </w:rPr>
              <w:t>序号</w:t>
            </w:r>
          </w:p>
        </w:tc>
        <w:tc>
          <w:tcPr>
            <w:tcW w:w="2843" w:type="dxa"/>
            <w:shd w:val="clear" w:color="auto" w:fill="auto"/>
            <w:vAlign w:val="center"/>
          </w:tcPr>
          <w:p w:rsidR="005E4C96" w:rsidRDefault="004305A2">
            <w:pPr>
              <w:jc w:val="center"/>
              <w:rPr>
                <w:b/>
                <w:kern w:val="0"/>
                <w:szCs w:val="20"/>
              </w:rPr>
            </w:pPr>
            <w:r>
              <w:rPr>
                <w:rFonts w:hint="eastAsia"/>
                <w:b/>
                <w:kern w:val="0"/>
                <w:szCs w:val="20"/>
              </w:rPr>
              <w:t>问题描述</w:t>
            </w:r>
          </w:p>
        </w:tc>
        <w:tc>
          <w:tcPr>
            <w:tcW w:w="3402" w:type="dxa"/>
            <w:shd w:val="clear" w:color="auto" w:fill="auto"/>
            <w:vAlign w:val="center"/>
          </w:tcPr>
          <w:p w:rsidR="005E4C96" w:rsidRDefault="004305A2">
            <w:pPr>
              <w:jc w:val="center"/>
              <w:rPr>
                <w:b/>
                <w:kern w:val="0"/>
                <w:szCs w:val="20"/>
              </w:rPr>
            </w:pPr>
            <w:r>
              <w:rPr>
                <w:rFonts w:hint="eastAsia"/>
                <w:b/>
                <w:kern w:val="0"/>
                <w:szCs w:val="20"/>
              </w:rPr>
              <w:t>整改建议</w:t>
            </w:r>
          </w:p>
        </w:tc>
        <w:tc>
          <w:tcPr>
            <w:tcW w:w="1213" w:type="dxa"/>
            <w:shd w:val="clear" w:color="auto" w:fill="auto"/>
            <w:vAlign w:val="center"/>
          </w:tcPr>
          <w:p w:rsidR="005E4C96" w:rsidRDefault="004305A2">
            <w:pPr>
              <w:jc w:val="center"/>
              <w:rPr>
                <w:b/>
                <w:kern w:val="0"/>
                <w:szCs w:val="20"/>
              </w:rPr>
            </w:pPr>
            <w:r>
              <w:rPr>
                <w:rFonts w:hint="eastAsia"/>
                <w:b/>
                <w:kern w:val="0"/>
                <w:szCs w:val="20"/>
              </w:rPr>
              <w:t>风险值</w:t>
            </w:r>
          </w:p>
        </w:tc>
      </w:tr>
      <w:tr w:rsidR="005E4C96">
        <w:tc>
          <w:tcPr>
            <w:tcW w:w="838" w:type="dxa"/>
            <w:shd w:val="clear" w:color="auto" w:fill="auto"/>
            <w:vAlign w:val="center"/>
          </w:tcPr>
          <w:p w:rsidR="005E4C96" w:rsidRDefault="004305A2">
            <w:pPr>
              <w:jc w:val="center"/>
              <w:rPr>
                <w:kern w:val="0"/>
                <w:szCs w:val="20"/>
              </w:rPr>
            </w:pPr>
            <w:r>
              <w:rPr>
                <w:rFonts w:hint="eastAsia"/>
                <w:kern w:val="0"/>
                <w:szCs w:val="20"/>
              </w:rPr>
              <w:t>2</w:t>
            </w:r>
          </w:p>
        </w:tc>
        <w:tc>
          <w:tcPr>
            <w:tcW w:w="2843" w:type="dxa"/>
            <w:shd w:val="clear" w:color="auto" w:fill="auto"/>
            <w:vAlign w:val="center"/>
          </w:tcPr>
          <w:p w:rsidR="005E4C96" w:rsidRDefault="004305A2">
            <w:pPr>
              <w:jc w:val="center"/>
              <w:rPr>
                <w:kern w:val="0"/>
                <w:szCs w:val="20"/>
              </w:rPr>
            </w:pPr>
            <w:r>
              <w:rPr>
                <w:rFonts w:hint="eastAsia"/>
                <w:kern w:val="0"/>
                <w:szCs w:val="20"/>
              </w:rPr>
              <w:t>网络中部署了日志审计系统，但部分设备日志未发送到日志审计设备进行统一收集。</w:t>
            </w:r>
          </w:p>
        </w:tc>
        <w:tc>
          <w:tcPr>
            <w:tcW w:w="3402" w:type="dxa"/>
            <w:shd w:val="clear" w:color="auto" w:fill="auto"/>
            <w:vAlign w:val="center"/>
          </w:tcPr>
          <w:p w:rsidR="005E4C96" w:rsidRDefault="004305A2">
            <w:pPr>
              <w:jc w:val="center"/>
              <w:rPr>
                <w:kern w:val="0"/>
                <w:szCs w:val="20"/>
              </w:rPr>
            </w:pPr>
            <w:r>
              <w:rPr>
                <w:rFonts w:hint="eastAsia"/>
                <w:kern w:val="0"/>
                <w:szCs w:val="20"/>
              </w:rPr>
              <w:t>建议配置日志审计系统收集网络中关键设备（网络设备、安全设备、服务器等）审计记录，保存</w:t>
            </w:r>
            <w:r>
              <w:rPr>
                <w:rFonts w:hint="eastAsia"/>
                <w:kern w:val="0"/>
                <w:szCs w:val="20"/>
              </w:rPr>
              <w:t>180</w:t>
            </w:r>
            <w:r>
              <w:rPr>
                <w:rFonts w:hint="eastAsia"/>
                <w:kern w:val="0"/>
                <w:szCs w:val="20"/>
              </w:rPr>
              <w:t>天以上。</w:t>
            </w:r>
          </w:p>
        </w:tc>
        <w:tc>
          <w:tcPr>
            <w:tcW w:w="1213" w:type="dxa"/>
            <w:shd w:val="clear" w:color="auto" w:fill="auto"/>
            <w:vAlign w:val="center"/>
          </w:tcPr>
          <w:p w:rsidR="005E4C96" w:rsidRDefault="004305A2">
            <w:pPr>
              <w:jc w:val="center"/>
              <w:rPr>
                <w:color w:val="FFC000"/>
                <w:kern w:val="0"/>
                <w:szCs w:val="20"/>
              </w:rPr>
            </w:pPr>
            <w:r>
              <w:rPr>
                <w:rFonts w:hint="eastAsia"/>
                <w:color w:val="FF0000"/>
                <w:kern w:val="0"/>
                <w:szCs w:val="20"/>
              </w:rPr>
              <w:t>高</w:t>
            </w:r>
          </w:p>
        </w:tc>
      </w:tr>
    </w:tbl>
    <w:p w:rsidR="005E4C96" w:rsidRDefault="004305A2">
      <w:pPr>
        <w:rPr>
          <w:rFonts w:ascii="宋体" w:hAnsi="宋体"/>
          <w:color w:val="0000FF"/>
          <w:spacing w:val="16"/>
          <w:sz w:val="24"/>
        </w:rPr>
      </w:pPr>
      <w:r>
        <w:rPr>
          <w:rFonts w:ascii="宋体" w:hAnsi="宋体" w:hint="eastAsia"/>
          <w:color w:val="0000FF"/>
          <w:spacing w:val="16"/>
          <w:sz w:val="24"/>
        </w:rPr>
        <w:t>2）网络中安全计算环境高风险项</w:t>
      </w:r>
    </w:p>
    <w:p w:rsidR="005E4C96" w:rsidRDefault="004305A2">
      <w:pPr>
        <w:rPr>
          <w:rFonts w:ascii="宋体" w:hAnsi="宋体"/>
          <w:color w:val="0000FF"/>
          <w:spacing w:val="16"/>
          <w:sz w:val="24"/>
        </w:rPr>
      </w:pPr>
      <w:r>
        <w:rPr>
          <w:rFonts w:ascii="宋体" w:hAnsi="宋体" w:hint="eastAsia"/>
          <w:color w:val="0000FF"/>
          <w:spacing w:val="16"/>
          <w:sz w:val="24"/>
        </w:rPr>
        <w:t>所有接口机、控制系统服务器&amp;操作站：</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
        <w:gridCol w:w="2843"/>
        <w:gridCol w:w="3402"/>
        <w:gridCol w:w="1213"/>
      </w:tblGrid>
      <w:tr w:rsidR="005E4C96">
        <w:tc>
          <w:tcPr>
            <w:tcW w:w="838" w:type="dxa"/>
            <w:shd w:val="clear" w:color="auto" w:fill="auto"/>
            <w:vAlign w:val="center"/>
          </w:tcPr>
          <w:p w:rsidR="005E4C96" w:rsidRDefault="004305A2">
            <w:pPr>
              <w:jc w:val="center"/>
              <w:rPr>
                <w:b/>
                <w:kern w:val="0"/>
                <w:szCs w:val="20"/>
              </w:rPr>
            </w:pPr>
            <w:r>
              <w:rPr>
                <w:rFonts w:hint="eastAsia"/>
                <w:b/>
                <w:kern w:val="0"/>
                <w:szCs w:val="20"/>
              </w:rPr>
              <w:t>序号</w:t>
            </w:r>
          </w:p>
        </w:tc>
        <w:tc>
          <w:tcPr>
            <w:tcW w:w="2843" w:type="dxa"/>
            <w:shd w:val="clear" w:color="auto" w:fill="auto"/>
            <w:vAlign w:val="center"/>
          </w:tcPr>
          <w:p w:rsidR="005E4C96" w:rsidRDefault="004305A2">
            <w:pPr>
              <w:jc w:val="center"/>
              <w:rPr>
                <w:b/>
                <w:kern w:val="0"/>
                <w:szCs w:val="20"/>
              </w:rPr>
            </w:pPr>
            <w:r>
              <w:rPr>
                <w:rFonts w:hint="eastAsia"/>
                <w:b/>
                <w:kern w:val="0"/>
                <w:szCs w:val="20"/>
              </w:rPr>
              <w:t>问题描述</w:t>
            </w:r>
          </w:p>
        </w:tc>
        <w:tc>
          <w:tcPr>
            <w:tcW w:w="3402" w:type="dxa"/>
            <w:shd w:val="clear" w:color="auto" w:fill="auto"/>
            <w:vAlign w:val="center"/>
          </w:tcPr>
          <w:p w:rsidR="005E4C96" w:rsidRDefault="004305A2">
            <w:pPr>
              <w:jc w:val="center"/>
              <w:rPr>
                <w:b/>
                <w:kern w:val="0"/>
                <w:szCs w:val="20"/>
              </w:rPr>
            </w:pPr>
            <w:r>
              <w:rPr>
                <w:rFonts w:hint="eastAsia"/>
                <w:b/>
                <w:kern w:val="0"/>
                <w:szCs w:val="20"/>
              </w:rPr>
              <w:t>整改建议</w:t>
            </w:r>
          </w:p>
        </w:tc>
        <w:tc>
          <w:tcPr>
            <w:tcW w:w="1213" w:type="dxa"/>
            <w:shd w:val="clear" w:color="auto" w:fill="auto"/>
            <w:vAlign w:val="center"/>
          </w:tcPr>
          <w:p w:rsidR="005E4C96" w:rsidRDefault="004305A2">
            <w:pPr>
              <w:jc w:val="center"/>
              <w:rPr>
                <w:b/>
                <w:kern w:val="0"/>
                <w:szCs w:val="20"/>
              </w:rPr>
            </w:pPr>
            <w:r>
              <w:rPr>
                <w:rFonts w:hint="eastAsia"/>
                <w:b/>
                <w:kern w:val="0"/>
                <w:szCs w:val="20"/>
              </w:rPr>
              <w:t>风险值</w:t>
            </w:r>
          </w:p>
        </w:tc>
      </w:tr>
      <w:tr w:rsidR="005E4C96">
        <w:tc>
          <w:tcPr>
            <w:tcW w:w="838" w:type="dxa"/>
            <w:shd w:val="clear" w:color="auto" w:fill="auto"/>
            <w:vAlign w:val="center"/>
          </w:tcPr>
          <w:p w:rsidR="005E4C96" w:rsidRDefault="004305A2">
            <w:pPr>
              <w:jc w:val="center"/>
              <w:rPr>
                <w:kern w:val="0"/>
                <w:szCs w:val="20"/>
              </w:rPr>
            </w:pPr>
            <w:r>
              <w:rPr>
                <w:rFonts w:hint="eastAsia"/>
                <w:kern w:val="0"/>
                <w:szCs w:val="20"/>
              </w:rPr>
              <w:t>1</w:t>
            </w:r>
          </w:p>
        </w:tc>
        <w:tc>
          <w:tcPr>
            <w:tcW w:w="2843" w:type="dxa"/>
            <w:shd w:val="clear" w:color="auto" w:fill="auto"/>
            <w:vAlign w:val="center"/>
          </w:tcPr>
          <w:p w:rsidR="005E4C96" w:rsidRDefault="004305A2">
            <w:pPr>
              <w:jc w:val="center"/>
              <w:rPr>
                <w:kern w:val="0"/>
                <w:szCs w:val="20"/>
              </w:rPr>
            </w:pPr>
            <w:r>
              <w:rPr>
                <w:rFonts w:hint="eastAsia"/>
                <w:kern w:val="0"/>
                <w:szCs w:val="20"/>
              </w:rPr>
              <w:t>未开启审计功能。</w:t>
            </w:r>
          </w:p>
        </w:tc>
        <w:tc>
          <w:tcPr>
            <w:tcW w:w="3402" w:type="dxa"/>
            <w:shd w:val="clear" w:color="auto" w:fill="auto"/>
            <w:vAlign w:val="center"/>
          </w:tcPr>
          <w:p w:rsidR="005E4C96" w:rsidRDefault="004305A2">
            <w:pPr>
              <w:jc w:val="center"/>
              <w:rPr>
                <w:kern w:val="0"/>
                <w:szCs w:val="20"/>
              </w:rPr>
            </w:pPr>
            <w:r>
              <w:rPr>
                <w:rFonts w:hint="eastAsia"/>
                <w:kern w:val="0"/>
                <w:szCs w:val="20"/>
              </w:rPr>
              <w:t>建议提供并启用安全审计功能，审计范围覆盖到每个具体的用户，对重要的用户行为和重要安全事件进行审计。</w:t>
            </w:r>
          </w:p>
        </w:tc>
        <w:tc>
          <w:tcPr>
            <w:tcW w:w="1213" w:type="dxa"/>
            <w:shd w:val="clear" w:color="auto" w:fill="auto"/>
            <w:vAlign w:val="center"/>
          </w:tcPr>
          <w:p w:rsidR="005E4C96" w:rsidRDefault="004305A2">
            <w:pPr>
              <w:jc w:val="center"/>
              <w:rPr>
                <w:color w:val="FF0000"/>
                <w:kern w:val="0"/>
                <w:szCs w:val="20"/>
              </w:rPr>
            </w:pPr>
            <w:r>
              <w:rPr>
                <w:rFonts w:hint="eastAsia"/>
                <w:color w:val="FF0000"/>
                <w:kern w:val="0"/>
                <w:szCs w:val="20"/>
              </w:rPr>
              <w:t>高</w:t>
            </w:r>
          </w:p>
        </w:tc>
      </w:tr>
      <w:tr w:rsidR="005E4C96">
        <w:tc>
          <w:tcPr>
            <w:tcW w:w="838" w:type="dxa"/>
            <w:shd w:val="clear" w:color="auto" w:fill="auto"/>
            <w:vAlign w:val="center"/>
          </w:tcPr>
          <w:p w:rsidR="005E4C96" w:rsidRDefault="004305A2">
            <w:pPr>
              <w:jc w:val="center"/>
              <w:rPr>
                <w:kern w:val="0"/>
                <w:szCs w:val="20"/>
              </w:rPr>
            </w:pPr>
            <w:r>
              <w:rPr>
                <w:rFonts w:hint="eastAsia"/>
                <w:kern w:val="0"/>
                <w:szCs w:val="20"/>
              </w:rPr>
              <w:t>2</w:t>
            </w:r>
          </w:p>
        </w:tc>
        <w:tc>
          <w:tcPr>
            <w:tcW w:w="2843" w:type="dxa"/>
            <w:shd w:val="clear" w:color="auto" w:fill="auto"/>
            <w:vAlign w:val="center"/>
          </w:tcPr>
          <w:p w:rsidR="005E4C96" w:rsidRDefault="004305A2">
            <w:pPr>
              <w:jc w:val="center"/>
              <w:rPr>
                <w:kern w:val="0"/>
                <w:szCs w:val="20"/>
              </w:rPr>
            </w:pPr>
            <w:r>
              <w:rPr>
                <w:rFonts w:hint="eastAsia"/>
                <w:kern w:val="0"/>
                <w:szCs w:val="20"/>
              </w:rPr>
              <w:t>未通过日志审计定期进行备份保存。</w:t>
            </w:r>
          </w:p>
        </w:tc>
        <w:tc>
          <w:tcPr>
            <w:tcW w:w="3402" w:type="dxa"/>
            <w:shd w:val="clear" w:color="auto" w:fill="auto"/>
            <w:vAlign w:val="center"/>
          </w:tcPr>
          <w:p w:rsidR="005E4C96" w:rsidRDefault="004305A2">
            <w:pPr>
              <w:jc w:val="center"/>
              <w:rPr>
                <w:kern w:val="0"/>
                <w:szCs w:val="20"/>
              </w:rPr>
            </w:pPr>
            <w:r>
              <w:rPr>
                <w:rFonts w:hint="eastAsia"/>
                <w:kern w:val="0"/>
                <w:szCs w:val="20"/>
              </w:rPr>
              <w:t>将设备日志记录外发至日志审计平台存储，保存</w:t>
            </w:r>
            <w:r>
              <w:rPr>
                <w:rFonts w:hint="eastAsia"/>
                <w:kern w:val="0"/>
                <w:szCs w:val="20"/>
              </w:rPr>
              <w:t>180</w:t>
            </w:r>
            <w:r>
              <w:rPr>
                <w:rFonts w:hint="eastAsia"/>
                <w:kern w:val="0"/>
                <w:szCs w:val="20"/>
              </w:rPr>
              <w:t>天以上。建议对安全审计记录保存时间进行合理设置，使备份文件存储时间不少于六个月，满足《中华人民共和国网络安全法》第二十一条的相关要求。</w:t>
            </w:r>
          </w:p>
        </w:tc>
        <w:tc>
          <w:tcPr>
            <w:tcW w:w="1213" w:type="dxa"/>
            <w:shd w:val="clear" w:color="auto" w:fill="auto"/>
            <w:vAlign w:val="center"/>
          </w:tcPr>
          <w:p w:rsidR="005E4C96" w:rsidRDefault="004305A2">
            <w:pPr>
              <w:jc w:val="center"/>
              <w:rPr>
                <w:color w:val="FF0000"/>
                <w:kern w:val="0"/>
                <w:szCs w:val="20"/>
              </w:rPr>
            </w:pPr>
            <w:r>
              <w:rPr>
                <w:rFonts w:hint="eastAsia"/>
                <w:color w:val="FF0000"/>
                <w:kern w:val="0"/>
                <w:szCs w:val="20"/>
              </w:rPr>
              <w:t>高</w:t>
            </w:r>
          </w:p>
        </w:tc>
      </w:tr>
      <w:tr w:rsidR="005E4C96">
        <w:tc>
          <w:tcPr>
            <w:tcW w:w="838" w:type="dxa"/>
            <w:shd w:val="clear" w:color="auto" w:fill="auto"/>
            <w:vAlign w:val="center"/>
          </w:tcPr>
          <w:p w:rsidR="005E4C96" w:rsidRDefault="004305A2">
            <w:pPr>
              <w:jc w:val="center"/>
              <w:rPr>
                <w:kern w:val="0"/>
                <w:szCs w:val="20"/>
              </w:rPr>
            </w:pPr>
            <w:r>
              <w:rPr>
                <w:rFonts w:hint="eastAsia"/>
                <w:kern w:val="0"/>
                <w:szCs w:val="20"/>
              </w:rPr>
              <w:lastRenderedPageBreak/>
              <w:t>3</w:t>
            </w:r>
          </w:p>
        </w:tc>
        <w:tc>
          <w:tcPr>
            <w:tcW w:w="2843" w:type="dxa"/>
            <w:shd w:val="clear" w:color="auto" w:fill="auto"/>
            <w:vAlign w:val="center"/>
          </w:tcPr>
          <w:p w:rsidR="005E4C96" w:rsidRDefault="004305A2">
            <w:pPr>
              <w:jc w:val="center"/>
              <w:rPr>
                <w:kern w:val="0"/>
                <w:szCs w:val="20"/>
              </w:rPr>
            </w:pPr>
            <w:r>
              <w:rPr>
                <w:rFonts w:hint="eastAsia"/>
                <w:kern w:val="0"/>
                <w:szCs w:val="20"/>
              </w:rPr>
              <w:t>Windows</w:t>
            </w:r>
            <w:r>
              <w:rPr>
                <w:rFonts w:hint="eastAsia"/>
                <w:kern w:val="0"/>
                <w:szCs w:val="20"/>
              </w:rPr>
              <w:t>操作系统的安全选项“交互式登录：不显示最后的用户名”、“关机：清除虚拟内存页面文件”，已禁用。</w:t>
            </w:r>
          </w:p>
        </w:tc>
        <w:tc>
          <w:tcPr>
            <w:tcW w:w="3402" w:type="dxa"/>
            <w:shd w:val="clear" w:color="auto" w:fill="auto"/>
            <w:vAlign w:val="center"/>
          </w:tcPr>
          <w:p w:rsidR="005E4C96" w:rsidRDefault="004305A2">
            <w:pPr>
              <w:jc w:val="center"/>
              <w:rPr>
                <w:kern w:val="0"/>
                <w:szCs w:val="20"/>
              </w:rPr>
            </w:pPr>
            <w:r>
              <w:rPr>
                <w:rFonts w:hint="eastAsia"/>
                <w:kern w:val="0"/>
                <w:szCs w:val="20"/>
              </w:rPr>
              <w:t>建议</w:t>
            </w:r>
            <w:r>
              <w:rPr>
                <w:rFonts w:hint="eastAsia"/>
                <w:kern w:val="0"/>
                <w:szCs w:val="20"/>
              </w:rPr>
              <w:t>Windows</w:t>
            </w:r>
            <w:r>
              <w:rPr>
                <w:rFonts w:hint="eastAsia"/>
                <w:kern w:val="0"/>
                <w:szCs w:val="20"/>
              </w:rPr>
              <w:t>操作系统启用“控制面板”</w:t>
            </w:r>
            <w:r>
              <w:rPr>
                <w:rFonts w:hint="eastAsia"/>
                <w:kern w:val="0"/>
                <w:szCs w:val="20"/>
              </w:rPr>
              <w:t>-</w:t>
            </w:r>
            <w:r>
              <w:rPr>
                <w:rFonts w:hint="eastAsia"/>
                <w:kern w:val="0"/>
                <w:szCs w:val="20"/>
              </w:rPr>
              <w:t>〉“管理工具”</w:t>
            </w:r>
            <w:r>
              <w:rPr>
                <w:rFonts w:hint="eastAsia"/>
                <w:kern w:val="0"/>
                <w:szCs w:val="20"/>
              </w:rPr>
              <w:t>-</w:t>
            </w:r>
            <w:r>
              <w:rPr>
                <w:rFonts w:hint="eastAsia"/>
                <w:kern w:val="0"/>
                <w:szCs w:val="20"/>
              </w:rPr>
              <w:t>〉</w:t>
            </w:r>
            <w:r>
              <w:rPr>
                <w:rFonts w:hint="eastAsia"/>
                <w:kern w:val="0"/>
                <w:szCs w:val="20"/>
              </w:rPr>
              <w:t xml:space="preserve"> </w:t>
            </w:r>
            <w:r>
              <w:rPr>
                <w:rFonts w:hint="eastAsia"/>
                <w:kern w:val="0"/>
                <w:szCs w:val="20"/>
              </w:rPr>
              <w:t>“本地安全策略”</w:t>
            </w:r>
            <w:r>
              <w:rPr>
                <w:rFonts w:hint="eastAsia"/>
                <w:kern w:val="0"/>
                <w:szCs w:val="20"/>
              </w:rPr>
              <w:t>-</w:t>
            </w:r>
            <w:r>
              <w:rPr>
                <w:rFonts w:hint="eastAsia"/>
                <w:kern w:val="0"/>
                <w:szCs w:val="20"/>
              </w:rPr>
              <w:t>〉“本地策略”</w:t>
            </w:r>
            <w:r>
              <w:rPr>
                <w:rFonts w:hint="eastAsia"/>
                <w:kern w:val="0"/>
                <w:szCs w:val="20"/>
              </w:rPr>
              <w:t>-</w:t>
            </w:r>
            <w:r>
              <w:rPr>
                <w:rFonts w:hint="eastAsia"/>
                <w:kern w:val="0"/>
                <w:szCs w:val="20"/>
              </w:rPr>
              <w:t>〉“安全选项”</w:t>
            </w:r>
            <w:r>
              <w:rPr>
                <w:rFonts w:hint="eastAsia"/>
                <w:kern w:val="0"/>
                <w:szCs w:val="20"/>
              </w:rPr>
              <w:t>-</w:t>
            </w:r>
            <w:r>
              <w:rPr>
                <w:rFonts w:hint="eastAsia"/>
                <w:kern w:val="0"/>
                <w:szCs w:val="20"/>
              </w:rPr>
              <w:t>〉关机：清除虚拟内存页面文件，启用，“控制面板”</w:t>
            </w:r>
            <w:r>
              <w:rPr>
                <w:rFonts w:hint="eastAsia"/>
                <w:kern w:val="0"/>
                <w:szCs w:val="20"/>
              </w:rPr>
              <w:t>-</w:t>
            </w:r>
            <w:r>
              <w:rPr>
                <w:rFonts w:hint="eastAsia"/>
                <w:kern w:val="0"/>
                <w:szCs w:val="20"/>
              </w:rPr>
              <w:t>〉“管理工具”</w:t>
            </w:r>
            <w:r>
              <w:rPr>
                <w:rFonts w:hint="eastAsia"/>
                <w:kern w:val="0"/>
                <w:szCs w:val="20"/>
              </w:rPr>
              <w:t>-</w:t>
            </w:r>
            <w:r>
              <w:rPr>
                <w:rFonts w:hint="eastAsia"/>
                <w:kern w:val="0"/>
                <w:szCs w:val="20"/>
              </w:rPr>
              <w:t>〉</w:t>
            </w:r>
            <w:r>
              <w:rPr>
                <w:rFonts w:hint="eastAsia"/>
                <w:kern w:val="0"/>
                <w:szCs w:val="20"/>
              </w:rPr>
              <w:t xml:space="preserve"> </w:t>
            </w:r>
            <w:r>
              <w:rPr>
                <w:rFonts w:hint="eastAsia"/>
                <w:kern w:val="0"/>
                <w:szCs w:val="20"/>
              </w:rPr>
              <w:t>“本地安全策略”</w:t>
            </w:r>
            <w:r>
              <w:rPr>
                <w:rFonts w:hint="eastAsia"/>
                <w:kern w:val="0"/>
                <w:szCs w:val="20"/>
              </w:rPr>
              <w:t>-</w:t>
            </w:r>
            <w:r>
              <w:rPr>
                <w:rFonts w:hint="eastAsia"/>
                <w:kern w:val="0"/>
                <w:szCs w:val="20"/>
              </w:rPr>
              <w:t>〉“本地策略”</w:t>
            </w:r>
            <w:r>
              <w:rPr>
                <w:rFonts w:hint="eastAsia"/>
                <w:kern w:val="0"/>
                <w:szCs w:val="20"/>
              </w:rPr>
              <w:t>-</w:t>
            </w:r>
            <w:r>
              <w:rPr>
                <w:rFonts w:hint="eastAsia"/>
                <w:kern w:val="0"/>
                <w:szCs w:val="20"/>
              </w:rPr>
              <w:t>〉“安全选项”，交互式登录：不显示最后的用户名，保证鉴别信息所在存储空间被释放或得到重新分配前得到完全清除。</w:t>
            </w:r>
          </w:p>
        </w:tc>
        <w:tc>
          <w:tcPr>
            <w:tcW w:w="1213" w:type="dxa"/>
            <w:shd w:val="clear" w:color="auto" w:fill="auto"/>
            <w:vAlign w:val="center"/>
          </w:tcPr>
          <w:p w:rsidR="005E4C96" w:rsidRDefault="004305A2">
            <w:pPr>
              <w:jc w:val="center"/>
              <w:rPr>
                <w:kern w:val="0"/>
                <w:szCs w:val="20"/>
              </w:rPr>
            </w:pPr>
            <w:r>
              <w:rPr>
                <w:rFonts w:hint="eastAsia"/>
                <w:color w:val="FF0000"/>
                <w:kern w:val="0"/>
                <w:szCs w:val="20"/>
              </w:rPr>
              <w:t>高</w:t>
            </w:r>
          </w:p>
        </w:tc>
      </w:tr>
    </w:tbl>
    <w:p w:rsidR="005E4C96" w:rsidRDefault="004305A2">
      <w:pPr>
        <w:rPr>
          <w:rFonts w:ascii="宋体" w:hAnsi="宋体"/>
          <w:color w:val="0000FF"/>
          <w:spacing w:val="16"/>
          <w:sz w:val="24"/>
        </w:rPr>
      </w:pPr>
      <w:r>
        <w:rPr>
          <w:rFonts w:ascii="宋体" w:hAnsi="宋体" w:hint="eastAsia"/>
          <w:color w:val="0000FF"/>
          <w:spacing w:val="16"/>
          <w:sz w:val="24"/>
        </w:rPr>
        <w:t>数据库：</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
        <w:gridCol w:w="2843"/>
        <w:gridCol w:w="3402"/>
        <w:gridCol w:w="1213"/>
      </w:tblGrid>
      <w:tr w:rsidR="005E4C96">
        <w:tc>
          <w:tcPr>
            <w:tcW w:w="838" w:type="dxa"/>
            <w:shd w:val="clear" w:color="auto" w:fill="auto"/>
            <w:vAlign w:val="center"/>
          </w:tcPr>
          <w:p w:rsidR="005E4C96" w:rsidRDefault="004305A2">
            <w:pPr>
              <w:jc w:val="center"/>
              <w:rPr>
                <w:b/>
                <w:kern w:val="0"/>
                <w:szCs w:val="20"/>
              </w:rPr>
            </w:pPr>
            <w:r>
              <w:rPr>
                <w:rFonts w:hint="eastAsia"/>
                <w:b/>
                <w:kern w:val="0"/>
                <w:szCs w:val="20"/>
              </w:rPr>
              <w:t>序号</w:t>
            </w:r>
          </w:p>
        </w:tc>
        <w:tc>
          <w:tcPr>
            <w:tcW w:w="2843" w:type="dxa"/>
            <w:shd w:val="clear" w:color="auto" w:fill="auto"/>
            <w:vAlign w:val="center"/>
          </w:tcPr>
          <w:p w:rsidR="005E4C96" w:rsidRDefault="004305A2">
            <w:pPr>
              <w:jc w:val="center"/>
              <w:rPr>
                <w:b/>
                <w:kern w:val="0"/>
                <w:szCs w:val="20"/>
              </w:rPr>
            </w:pPr>
            <w:r>
              <w:rPr>
                <w:rFonts w:hint="eastAsia"/>
                <w:b/>
                <w:kern w:val="0"/>
                <w:szCs w:val="20"/>
              </w:rPr>
              <w:t>问题描述</w:t>
            </w:r>
          </w:p>
        </w:tc>
        <w:tc>
          <w:tcPr>
            <w:tcW w:w="3402" w:type="dxa"/>
            <w:shd w:val="clear" w:color="auto" w:fill="auto"/>
            <w:vAlign w:val="center"/>
          </w:tcPr>
          <w:p w:rsidR="005E4C96" w:rsidRDefault="004305A2">
            <w:pPr>
              <w:jc w:val="center"/>
              <w:rPr>
                <w:b/>
                <w:kern w:val="0"/>
                <w:szCs w:val="20"/>
              </w:rPr>
            </w:pPr>
            <w:r>
              <w:rPr>
                <w:rFonts w:hint="eastAsia"/>
                <w:b/>
                <w:kern w:val="0"/>
                <w:szCs w:val="20"/>
              </w:rPr>
              <w:t>整改建议</w:t>
            </w:r>
          </w:p>
        </w:tc>
        <w:tc>
          <w:tcPr>
            <w:tcW w:w="1213" w:type="dxa"/>
            <w:shd w:val="clear" w:color="auto" w:fill="auto"/>
            <w:vAlign w:val="center"/>
          </w:tcPr>
          <w:p w:rsidR="005E4C96" w:rsidRDefault="004305A2">
            <w:pPr>
              <w:jc w:val="center"/>
              <w:rPr>
                <w:b/>
                <w:kern w:val="0"/>
                <w:szCs w:val="20"/>
              </w:rPr>
            </w:pPr>
            <w:r>
              <w:rPr>
                <w:rFonts w:hint="eastAsia"/>
                <w:b/>
                <w:kern w:val="0"/>
                <w:szCs w:val="20"/>
              </w:rPr>
              <w:t>风险值</w:t>
            </w:r>
          </w:p>
        </w:tc>
      </w:tr>
      <w:tr w:rsidR="005E4C96">
        <w:tc>
          <w:tcPr>
            <w:tcW w:w="838" w:type="dxa"/>
            <w:shd w:val="clear" w:color="auto" w:fill="auto"/>
            <w:vAlign w:val="center"/>
          </w:tcPr>
          <w:p w:rsidR="005E4C96" w:rsidRDefault="004305A2">
            <w:pPr>
              <w:jc w:val="center"/>
              <w:rPr>
                <w:kern w:val="0"/>
                <w:szCs w:val="20"/>
              </w:rPr>
            </w:pPr>
            <w:r>
              <w:rPr>
                <w:rFonts w:hint="eastAsia"/>
                <w:kern w:val="0"/>
                <w:szCs w:val="20"/>
              </w:rPr>
              <w:t>1</w:t>
            </w:r>
          </w:p>
        </w:tc>
        <w:tc>
          <w:tcPr>
            <w:tcW w:w="2843" w:type="dxa"/>
            <w:shd w:val="clear" w:color="auto" w:fill="auto"/>
            <w:vAlign w:val="center"/>
          </w:tcPr>
          <w:p w:rsidR="005E4C96" w:rsidRDefault="004305A2">
            <w:pPr>
              <w:jc w:val="center"/>
              <w:rPr>
                <w:kern w:val="0"/>
                <w:szCs w:val="20"/>
              </w:rPr>
            </w:pPr>
            <w:r>
              <w:rPr>
                <w:rFonts w:hint="eastAsia"/>
                <w:kern w:val="0"/>
                <w:szCs w:val="20"/>
              </w:rPr>
              <w:t>未完全开启审计功能。</w:t>
            </w:r>
          </w:p>
        </w:tc>
        <w:tc>
          <w:tcPr>
            <w:tcW w:w="3402" w:type="dxa"/>
            <w:shd w:val="clear" w:color="auto" w:fill="auto"/>
            <w:vAlign w:val="center"/>
          </w:tcPr>
          <w:p w:rsidR="005E4C96" w:rsidRDefault="004305A2">
            <w:pPr>
              <w:jc w:val="center"/>
              <w:rPr>
                <w:kern w:val="0"/>
                <w:szCs w:val="20"/>
              </w:rPr>
            </w:pPr>
            <w:r>
              <w:rPr>
                <w:rFonts w:hint="eastAsia"/>
                <w:kern w:val="0"/>
                <w:szCs w:val="20"/>
              </w:rPr>
              <w:t>建议提供并启用安全审计功能，审计范围覆盖到每个具体的用户，对重要的用户行为和重要安全事件进行审计。</w:t>
            </w:r>
          </w:p>
        </w:tc>
        <w:tc>
          <w:tcPr>
            <w:tcW w:w="1213" w:type="dxa"/>
            <w:shd w:val="clear" w:color="auto" w:fill="auto"/>
            <w:vAlign w:val="center"/>
          </w:tcPr>
          <w:p w:rsidR="005E4C96" w:rsidRDefault="004305A2">
            <w:pPr>
              <w:jc w:val="center"/>
              <w:rPr>
                <w:color w:val="FF0000"/>
                <w:kern w:val="0"/>
                <w:szCs w:val="20"/>
              </w:rPr>
            </w:pPr>
            <w:r>
              <w:rPr>
                <w:rFonts w:hint="eastAsia"/>
                <w:color w:val="FF0000"/>
                <w:kern w:val="0"/>
                <w:szCs w:val="20"/>
              </w:rPr>
              <w:t>高</w:t>
            </w:r>
          </w:p>
        </w:tc>
      </w:tr>
      <w:tr w:rsidR="005E4C96">
        <w:tc>
          <w:tcPr>
            <w:tcW w:w="838" w:type="dxa"/>
            <w:shd w:val="clear" w:color="auto" w:fill="auto"/>
            <w:vAlign w:val="center"/>
          </w:tcPr>
          <w:p w:rsidR="005E4C96" w:rsidRDefault="004305A2">
            <w:pPr>
              <w:jc w:val="center"/>
              <w:rPr>
                <w:kern w:val="0"/>
                <w:szCs w:val="20"/>
              </w:rPr>
            </w:pPr>
            <w:r>
              <w:rPr>
                <w:rFonts w:hint="eastAsia"/>
                <w:kern w:val="0"/>
                <w:szCs w:val="20"/>
              </w:rPr>
              <w:t>2</w:t>
            </w:r>
          </w:p>
        </w:tc>
        <w:tc>
          <w:tcPr>
            <w:tcW w:w="2843" w:type="dxa"/>
            <w:shd w:val="clear" w:color="auto" w:fill="auto"/>
            <w:vAlign w:val="center"/>
          </w:tcPr>
          <w:p w:rsidR="005E4C96" w:rsidRDefault="004305A2">
            <w:pPr>
              <w:jc w:val="center"/>
              <w:rPr>
                <w:kern w:val="0"/>
                <w:szCs w:val="20"/>
              </w:rPr>
            </w:pPr>
            <w:r>
              <w:rPr>
                <w:rFonts w:hint="eastAsia"/>
                <w:kern w:val="0"/>
                <w:szCs w:val="20"/>
              </w:rPr>
              <w:t>未通过数据库审计定期进行备份保存。</w:t>
            </w:r>
          </w:p>
        </w:tc>
        <w:tc>
          <w:tcPr>
            <w:tcW w:w="3402" w:type="dxa"/>
            <w:shd w:val="clear" w:color="auto" w:fill="auto"/>
            <w:vAlign w:val="center"/>
          </w:tcPr>
          <w:p w:rsidR="005E4C96" w:rsidRDefault="004305A2">
            <w:pPr>
              <w:jc w:val="center"/>
              <w:rPr>
                <w:kern w:val="0"/>
                <w:szCs w:val="20"/>
              </w:rPr>
            </w:pPr>
            <w:r>
              <w:rPr>
                <w:rFonts w:hint="eastAsia"/>
                <w:kern w:val="0"/>
                <w:szCs w:val="20"/>
              </w:rPr>
              <w:t>将设备日志记录外发至数据库审计平台存储，保存</w:t>
            </w:r>
            <w:r>
              <w:rPr>
                <w:rFonts w:hint="eastAsia"/>
                <w:kern w:val="0"/>
                <w:szCs w:val="20"/>
              </w:rPr>
              <w:t>180</w:t>
            </w:r>
            <w:r>
              <w:rPr>
                <w:rFonts w:hint="eastAsia"/>
                <w:kern w:val="0"/>
                <w:szCs w:val="20"/>
              </w:rPr>
              <w:t>天以上。建议对安全审计记录保存时间进行合理设置，使备份文件存储时间不少于六个月，满足《中华人民共和国网络安全法》第二十一条的相关要求。</w:t>
            </w:r>
          </w:p>
        </w:tc>
        <w:tc>
          <w:tcPr>
            <w:tcW w:w="1213" w:type="dxa"/>
            <w:shd w:val="clear" w:color="auto" w:fill="auto"/>
            <w:vAlign w:val="center"/>
          </w:tcPr>
          <w:p w:rsidR="005E4C96" w:rsidRDefault="004305A2">
            <w:pPr>
              <w:jc w:val="center"/>
              <w:rPr>
                <w:color w:val="FF0000"/>
                <w:kern w:val="0"/>
                <w:szCs w:val="20"/>
              </w:rPr>
            </w:pPr>
            <w:r>
              <w:rPr>
                <w:rFonts w:hint="eastAsia"/>
                <w:color w:val="FF0000"/>
                <w:kern w:val="0"/>
                <w:szCs w:val="20"/>
              </w:rPr>
              <w:t>高</w:t>
            </w:r>
          </w:p>
        </w:tc>
      </w:tr>
    </w:tbl>
    <w:p w:rsidR="005E4C96" w:rsidRDefault="004305A2">
      <w:pPr>
        <w:rPr>
          <w:rFonts w:ascii="宋体" w:hAnsi="宋体"/>
          <w:color w:val="0000FF"/>
          <w:spacing w:val="16"/>
          <w:sz w:val="24"/>
        </w:rPr>
      </w:pPr>
      <w:r>
        <w:rPr>
          <w:rFonts w:ascii="宋体" w:hAnsi="宋体" w:hint="eastAsia"/>
          <w:color w:val="0000FF"/>
          <w:spacing w:val="16"/>
          <w:sz w:val="24"/>
        </w:rPr>
        <w:t>3）主要中风险项</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
        <w:gridCol w:w="2843"/>
        <w:gridCol w:w="3402"/>
        <w:gridCol w:w="1213"/>
      </w:tblGrid>
      <w:tr w:rsidR="005E4C96">
        <w:tc>
          <w:tcPr>
            <w:tcW w:w="838" w:type="dxa"/>
            <w:shd w:val="clear" w:color="auto" w:fill="auto"/>
            <w:vAlign w:val="center"/>
          </w:tcPr>
          <w:p w:rsidR="005E4C96" w:rsidRDefault="004305A2">
            <w:pPr>
              <w:jc w:val="center"/>
              <w:rPr>
                <w:b/>
                <w:kern w:val="0"/>
                <w:szCs w:val="20"/>
              </w:rPr>
            </w:pPr>
            <w:r>
              <w:rPr>
                <w:rFonts w:hint="eastAsia"/>
                <w:b/>
                <w:kern w:val="0"/>
                <w:szCs w:val="20"/>
              </w:rPr>
              <w:t>序号</w:t>
            </w:r>
          </w:p>
        </w:tc>
        <w:tc>
          <w:tcPr>
            <w:tcW w:w="2843" w:type="dxa"/>
            <w:shd w:val="clear" w:color="auto" w:fill="auto"/>
            <w:vAlign w:val="center"/>
          </w:tcPr>
          <w:p w:rsidR="005E4C96" w:rsidRDefault="004305A2">
            <w:pPr>
              <w:jc w:val="center"/>
              <w:rPr>
                <w:b/>
                <w:kern w:val="0"/>
                <w:szCs w:val="20"/>
              </w:rPr>
            </w:pPr>
            <w:r>
              <w:rPr>
                <w:rFonts w:hint="eastAsia"/>
                <w:b/>
                <w:kern w:val="0"/>
                <w:szCs w:val="20"/>
              </w:rPr>
              <w:t>问题描述</w:t>
            </w:r>
          </w:p>
        </w:tc>
        <w:tc>
          <w:tcPr>
            <w:tcW w:w="3402" w:type="dxa"/>
            <w:shd w:val="clear" w:color="auto" w:fill="auto"/>
            <w:vAlign w:val="center"/>
          </w:tcPr>
          <w:p w:rsidR="005E4C96" w:rsidRDefault="004305A2">
            <w:pPr>
              <w:jc w:val="center"/>
              <w:rPr>
                <w:b/>
                <w:kern w:val="0"/>
                <w:szCs w:val="20"/>
              </w:rPr>
            </w:pPr>
            <w:r>
              <w:rPr>
                <w:rFonts w:hint="eastAsia"/>
                <w:b/>
                <w:kern w:val="0"/>
                <w:szCs w:val="20"/>
              </w:rPr>
              <w:t>整改建议</w:t>
            </w:r>
          </w:p>
        </w:tc>
        <w:tc>
          <w:tcPr>
            <w:tcW w:w="1213" w:type="dxa"/>
            <w:shd w:val="clear" w:color="auto" w:fill="auto"/>
            <w:vAlign w:val="center"/>
          </w:tcPr>
          <w:p w:rsidR="005E4C96" w:rsidRDefault="004305A2">
            <w:pPr>
              <w:jc w:val="center"/>
              <w:rPr>
                <w:b/>
                <w:kern w:val="0"/>
                <w:szCs w:val="20"/>
              </w:rPr>
            </w:pPr>
            <w:r>
              <w:rPr>
                <w:rFonts w:hint="eastAsia"/>
                <w:b/>
                <w:kern w:val="0"/>
                <w:szCs w:val="20"/>
              </w:rPr>
              <w:t>风险值</w:t>
            </w:r>
          </w:p>
        </w:tc>
      </w:tr>
      <w:tr w:rsidR="005E4C96">
        <w:tc>
          <w:tcPr>
            <w:tcW w:w="838" w:type="dxa"/>
            <w:shd w:val="clear" w:color="auto" w:fill="auto"/>
            <w:vAlign w:val="center"/>
          </w:tcPr>
          <w:p w:rsidR="005E4C96" w:rsidRDefault="004305A2">
            <w:pPr>
              <w:jc w:val="center"/>
              <w:rPr>
                <w:rFonts w:eastAsia="华文仿宋"/>
                <w:kern w:val="0"/>
                <w:szCs w:val="20"/>
              </w:rPr>
            </w:pPr>
            <w:r>
              <w:rPr>
                <w:rFonts w:hint="eastAsia"/>
                <w:kern w:val="0"/>
                <w:szCs w:val="20"/>
              </w:rPr>
              <w:t>1</w:t>
            </w:r>
          </w:p>
        </w:tc>
        <w:tc>
          <w:tcPr>
            <w:tcW w:w="2843" w:type="dxa"/>
            <w:shd w:val="clear" w:color="auto" w:fill="auto"/>
            <w:vAlign w:val="center"/>
          </w:tcPr>
          <w:p w:rsidR="005E4C96" w:rsidRDefault="004305A2">
            <w:pPr>
              <w:jc w:val="center"/>
              <w:rPr>
                <w:kern w:val="0"/>
                <w:szCs w:val="20"/>
              </w:rPr>
            </w:pPr>
            <w:r>
              <w:rPr>
                <w:rFonts w:hint="eastAsia"/>
                <w:kern w:val="0"/>
                <w:szCs w:val="20"/>
              </w:rPr>
              <w:t>未部署堡垒机，无法保证管理员通过特定的命令或操作界面进行系统管理、审计管理和安全管理操作，无法对其操作进行审计。</w:t>
            </w:r>
          </w:p>
        </w:tc>
        <w:tc>
          <w:tcPr>
            <w:tcW w:w="3402" w:type="dxa"/>
            <w:shd w:val="clear" w:color="auto" w:fill="auto"/>
            <w:vAlign w:val="center"/>
          </w:tcPr>
          <w:p w:rsidR="005E4C96" w:rsidRDefault="004305A2">
            <w:pPr>
              <w:jc w:val="center"/>
              <w:rPr>
                <w:kern w:val="0"/>
                <w:szCs w:val="20"/>
              </w:rPr>
            </w:pPr>
            <w:r>
              <w:rPr>
                <w:rFonts w:hint="eastAsia"/>
                <w:kern w:val="0"/>
                <w:szCs w:val="20"/>
              </w:rPr>
              <w:t>建议建立安全管理中心，系统管理员通过特定的命令或操作界面进行系统管理操作，对设备状态等相关事项进行集中管理。</w:t>
            </w:r>
          </w:p>
        </w:tc>
        <w:tc>
          <w:tcPr>
            <w:tcW w:w="1213" w:type="dxa"/>
            <w:shd w:val="clear" w:color="auto" w:fill="auto"/>
            <w:vAlign w:val="center"/>
          </w:tcPr>
          <w:p w:rsidR="005E4C96" w:rsidRDefault="004305A2">
            <w:pPr>
              <w:jc w:val="center"/>
              <w:rPr>
                <w:kern w:val="0"/>
                <w:szCs w:val="20"/>
              </w:rPr>
            </w:pPr>
            <w:r>
              <w:rPr>
                <w:rFonts w:hint="eastAsia"/>
                <w:color w:val="FFC000"/>
                <w:kern w:val="0"/>
                <w:szCs w:val="20"/>
              </w:rPr>
              <w:t>中</w:t>
            </w:r>
          </w:p>
        </w:tc>
      </w:tr>
      <w:tr w:rsidR="005E4C96">
        <w:tc>
          <w:tcPr>
            <w:tcW w:w="838" w:type="dxa"/>
            <w:shd w:val="clear" w:color="auto" w:fill="auto"/>
            <w:vAlign w:val="center"/>
          </w:tcPr>
          <w:p w:rsidR="005E4C96" w:rsidRDefault="004305A2">
            <w:pPr>
              <w:jc w:val="center"/>
              <w:rPr>
                <w:kern w:val="0"/>
                <w:szCs w:val="20"/>
              </w:rPr>
            </w:pPr>
            <w:r>
              <w:rPr>
                <w:rFonts w:hint="eastAsia"/>
                <w:kern w:val="0"/>
                <w:szCs w:val="20"/>
              </w:rPr>
              <w:t>2</w:t>
            </w:r>
          </w:p>
        </w:tc>
        <w:tc>
          <w:tcPr>
            <w:tcW w:w="2843" w:type="dxa"/>
            <w:shd w:val="clear" w:color="auto" w:fill="auto"/>
            <w:vAlign w:val="center"/>
          </w:tcPr>
          <w:p w:rsidR="005E4C96" w:rsidRDefault="004305A2">
            <w:pPr>
              <w:jc w:val="center"/>
              <w:rPr>
                <w:kern w:val="0"/>
                <w:szCs w:val="20"/>
              </w:rPr>
            </w:pPr>
            <w:r>
              <w:rPr>
                <w:rFonts w:hint="eastAsia"/>
                <w:kern w:val="0"/>
                <w:szCs w:val="20"/>
              </w:rPr>
              <w:t>未建立安全管理中心，未对安全策略、恶意代码、补丁升级等安全相关事项进行集中管理。</w:t>
            </w:r>
          </w:p>
        </w:tc>
        <w:tc>
          <w:tcPr>
            <w:tcW w:w="3402" w:type="dxa"/>
            <w:shd w:val="clear" w:color="auto" w:fill="auto"/>
            <w:vAlign w:val="center"/>
          </w:tcPr>
          <w:p w:rsidR="005E4C96" w:rsidRDefault="004305A2">
            <w:pPr>
              <w:jc w:val="center"/>
              <w:rPr>
                <w:kern w:val="0"/>
                <w:szCs w:val="20"/>
              </w:rPr>
            </w:pPr>
            <w:r>
              <w:rPr>
                <w:rFonts w:hint="eastAsia"/>
                <w:kern w:val="0"/>
                <w:szCs w:val="20"/>
              </w:rPr>
              <w:t>建议建立安全管理中心，对安全策略、恶意代码防范策略、系统或设备的补丁升级进行统一管理。</w:t>
            </w:r>
          </w:p>
        </w:tc>
        <w:tc>
          <w:tcPr>
            <w:tcW w:w="1213" w:type="dxa"/>
            <w:shd w:val="clear" w:color="auto" w:fill="auto"/>
            <w:vAlign w:val="center"/>
          </w:tcPr>
          <w:p w:rsidR="005E4C96" w:rsidRDefault="004305A2">
            <w:pPr>
              <w:jc w:val="center"/>
              <w:rPr>
                <w:color w:val="FFC000"/>
                <w:kern w:val="0"/>
                <w:szCs w:val="20"/>
              </w:rPr>
            </w:pPr>
            <w:r>
              <w:rPr>
                <w:rFonts w:hint="eastAsia"/>
                <w:color w:val="FFC000"/>
                <w:kern w:val="0"/>
                <w:szCs w:val="20"/>
              </w:rPr>
              <w:t>中</w:t>
            </w:r>
          </w:p>
        </w:tc>
      </w:tr>
      <w:tr w:rsidR="005E4C96">
        <w:tc>
          <w:tcPr>
            <w:tcW w:w="838" w:type="dxa"/>
            <w:shd w:val="clear" w:color="auto" w:fill="auto"/>
            <w:vAlign w:val="center"/>
          </w:tcPr>
          <w:p w:rsidR="005E4C96" w:rsidRDefault="004305A2">
            <w:pPr>
              <w:jc w:val="center"/>
              <w:rPr>
                <w:kern w:val="0"/>
                <w:szCs w:val="20"/>
              </w:rPr>
            </w:pPr>
            <w:r>
              <w:rPr>
                <w:rFonts w:hint="eastAsia"/>
                <w:kern w:val="0"/>
                <w:szCs w:val="20"/>
              </w:rPr>
              <w:t>3</w:t>
            </w:r>
          </w:p>
        </w:tc>
        <w:tc>
          <w:tcPr>
            <w:tcW w:w="2843" w:type="dxa"/>
            <w:shd w:val="clear" w:color="auto" w:fill="auto"/>
            <w:vAlign w:val="center"/>
          </w:tcPr>
          <w:p w:rsidR="005E4C96" w:rsidRDefault="004305A2">
            <w:pPr>
              <w:jc w:val="center"/>
              <w:rPr>
                <w:kern w:val="0"/>
                <w:szCs w:val="20"/>
              </w:rPr>
            </w:pPr>
            <w:r>
              <w:rPr>
                <w:rFonts w:hint="eastAsia"/>
                <w:kern w:val="0"/>
                <w:szCs w:val="20"/>
              </w:rPr>
              <w:t>未部署安全管理中心，无法对网络中发生的各类安全事件进行集中识别、报警和分析。</w:t>
            </w:r>
          </w:p>
        </w:tc>
        <w:tc>
          <w:tcPr>
            <w:tcW w:w="3402" w:type="dxa"/>
            <w:shd w:val="clear" w:color="auto" w:fill="auto"/>
            <w:vAlign w:val="center"/>
          </w:tcPr>
          <w:p w:rsidR="005E4C96" w:rsidRDefault="004305A2">
            <w:pPr>
              <w:jc w:val="center"/>
              <w:rPr>
                <w:kern w:val="0"/>
                <w:szCs w:val="20"/>
              </w:rPr>
            </w:pPr>
            <w:r>
              <w:rPr>
                <w:rFonts w:hint="eastAsia"/>
                <w:kern w:val="0"/>
                <w:szCs w:val="20"/>
              </w:rPr>
              <w:t>建议在条件允许情况下定制化安全管理中心，对网络中发生的各类安全事件进行识别、整合、分析，并能够提供短信或邮件等主动报警功能。</w:t>
            </w:r>
          </w:p>
        </w:tc>
        <w:tc>
          <w:tcPr>
            <w:tcW w:w="1213" w:type="dxa"/>
            <w:shd w:val="clear" w:color="auto" w:fill="auto"/>
            <w:vAlign w:val="center"/>
          </w:tcPr>
          <w:p w:rsidR="005E4C96" w:rsidRDefault="004305A2">
            <w:pPr>
              <w:jc w:val="center"/>
              <w:rPr>
                <w:color w:val="FFC000"/>
                <w:kern w:val="0"/>
                <w:szCs w:val="20"/>
              </w:rPr>
            </w:pPr>
            <w:r>
              <w:rPr>
                <w:rFonts w:hint="eastAsia"/>
                <w:color w:val="FFC000"/>
                <w:kern w:val="0"/>
                <w:szCs w:val="20"/>
              </w:rPr>
              <w:t>中</w:t>
            </w:r>
          </w:p>
        </w:tc>
      </w:tr>
      <w:tr w:rsidR="005E4C96">
        <w:tc>
          <w:tcPr>
            <w:tcW w:w="838" w:type="dxa"/>
            <w:shd w:val="clear" w:color="auto" w:fill="auto"/>
            <w:vAlign w:val="center"/>
          </w:tcPr>
          <w:p w:rsidR="005E4C96" w:rsidRDefault="004305A2">
            <w:pPr>
              <w:jc w:val="center"/>
              <w:rPr>
                <w:kern w:val="0"/>
                <w:szCs w:val="20"/>
              </w:rPr>
            </w:pPr>
            <w:r>
              <w:rPr>
                <w:rFonts w:hint="eastAsia"/>
                <w:kern w:val="0"/>
                <w:szCs w:val="20"/>
              </w:rPr>
              <w:t>4</w:t>
            </w:r>
          </w:p>
        </w:tc>
        <w:tc>
          <w:tcPr>
            <w:tcW w:w="2843" w:type="dxa"/>
            <w:shd w:val="clear" w:color="auto" w:fill="auto"/>
            <w:vAlign w:val="center"/>
          </w:tcPr>
          <w:p w:rsidR="005E4C96" w:rsidRDefault="004305A2">
            <w:pPr>
              <w:jc w:val="center"/>
              <w:rPr>
                <w:kern w:val="0"/>
                <w:szCs w:val="20"/>
              </w:rPr>
            </w:pPr>
            <w:r>
              <w:rPr>
                <w:rFonts w:hint="eastAsia"/>
                <w:kern w:val="0"/>
                <w:szCs w:val="20"/>
              </w:rPr>
              <w:t>未配置口令复杂度策略和口令有效期策略。</w:t>
            </w:r>
          </w:p>
        </w:tc>
        <w:tc>
          <w:tcPr>
            <w:tcW w:w="3402" w:type="dxa"/>
            <w:shd w:val="clear" w:color="auto" w:fill="auto"/>
            <w:vAlign w:val="center"/>
          </w:tcPr>
          <w:p w:rsidR="005E4C96" w:rsidRDefault="004305A2">
            <w:pPr>
              <w:jc w:val="center"/>
              <w:rPr>
                <w:kern w:val="0"/>
                <w:szCs w:val="20"/>
              </w:rPr>
            </w:pPr>
            <w:r>
              <w:rPr>
                <w:rFonts w:hint="eastAsia"/>
                <w:kern w:val="0"/>
                <w:szCs w:val="20"/>
              </w:rPr>
              <w:t>建议配置口令的复杂度策略及有效期策略，防止口令被轻易破解。</w:t>
            </w:r>
          </w:p>
        </w:tc>
        <w:tc>
          <w:tcPr>
            <w:tcW w:w="1213" w:type="dxa"/>
            <w:shd w:val="clear" w:color="auto" w:fill="auto"/>
            <w:vAlign w:val="center"/>
          </w:tcPr>
          <w:p w:rsidR="005E4C96" w:rsidRDefault="004305A2">
            <w:pPr>
              <w:jc w:val="center"/>
              <w:rPr>
                <w:kern w:val="0"/>
                <w:szCs w:val="20"/>
              </w:rPr>
            </w:pPr>
            <w:r>
              <w:rPr>
                <w:rFonts w:hint="eastAsia"/>
                <w:color w:val="FFC000"/>
                <w:kern w:val="0"/>
                <w:szCs w:val="20"/>
              </w:rPr>
              <w:t>中</w:t>
            </w:r>
          </w:p>
        </w:tc>
      </w:tr>
      <w:tr w:rsidR="005E4C96">
        <w:tc>
          <w:tcPr>
            <w:tcW w:w="838" w:type="dxa"/>
            <w:shd w:val="clear" w:color="auto" w:fill="auto"/>
            <w:vAlign w:val="center"/>
          </w:tcPr>
          <w:p w:rsidR="005E4C96" w:rsidRDefault="004305A2">
            <w:pPr>
              <w:jc w:val="center"/>
              <w:rPr>
                <w:kern w:val="0"/>
                <w:szCs w:val="20"/>
              </w:rPr>
            </w:pPr>
            <w:r>
              <w:rPr>
                <w:rFonts w:hint="eastAsia"/>
                <w:kern w:val="0"/>
                <w:szCs w:val="20"/>
              </w:rPr>
              <w:t>5</w:t>
            </w:r>
          </w:p>
        </w:tc>
        <w:tc>
          <w:tcPr>
            <w:tcW w:w="2843" w:type="dxa"/>
            <w:shd w:val="clear" w:color="auto" w:fill="auto"/>
            <w:vAlign w:val="center"/>
          </w:tcPr>
          <w:p w:rsidR="005E4C96" w:rsidRDefault="004305A2">
            <w:pPr>
              <w:jc w:val="center"/>
              <w:rPr>
                <w:kern w:val="0"/>
                <w:szCs w:val="20"/>
              </w:rPr>
            </w:pPr>
            <w:r>
              <w:rPr>
                <w:rFonts w:hint="eastAsia"/>
                <w:kern w:val="0"/>
                <w:szCs w:val="20"/>
              </w:rPr>
              <w:t>Windows</w:t>
            </w:r>
            <w:r>
              <w:rPr>
                <w:rFonts w:hint="eastAsia"/>
                <w:kern w:val="0"/>
                <w:szCs w:val="20"/>
              </w:rPr>
              <w:t>操作系统未启用登录失败处理功能，未设置登</w:t>
            </w:r>
            <w:r>
              <w:rPr>
                <w:rFonts w:hint="eastAsia"/>
                <w:kern w:val="0"/>
                <w:szCs w:val="20"/>
              </w:rPr>
              <w:lastRenderedPageBreak/>
              <w:t>录连接超时自动退出的功能，未启用屏幕保护程序。</w:t>
            </w:r>
          </w:p>
        </w:tc>
        <w:tc>
          <w:tcPr>
            <w:tcW w:w="3402" w:type="dxa"/>
            <w:shd w:val="clear" w:color="auto" w:fill="auto"/>
            <w:vAlign w:val="center"/>
          </w:tcPr>
          <w:p w:rsidR="005E4C96" w:rsidRDefault="004305A2">
            <w:pPr>
              <w:jc w:val="center"/>
              <w:rPr>
                <w:kern w:val="0"/>
                <w:szCs w:val="20"/>
              </w:rPr>
            </w:pPr>
            <w:r>
              <w:rPr>
                <w:rFonts w:hint="eastAsia"/>
                <w:kern w:val="0"/>
                <w:szCs w:val="20"/>
              </w:rPr>
              <w:lastRenderedPageBreak/>
              <w:t>建议配置登录失败处理策略，防止恶意人员暴力破解账户口令。并配</w:t>
            </w:r>
            <w:r>
              <w:rPr>
                <w:rFonts w:hint="eastAsia"/>
                <w:kern w:val="0"/>
                <w:szCs w:val="20"/>
              </w:rPr>
              <w:lastRenderedPageBreak/>
              <w:t>置登录连接超时策略，降低设备被非授权访问的风险。</w:t>
            </w:r>
          </w:p>
        </w:tc>
        <w:tc>
          <w:tcPr>
            <w:tcW w:w="1213" w:type="dxa"/>
            <w:shd w:val="clear" w:color="auto" w:fill="auto"/>
            <w:vAlign w:val="center"/>
          </w:tcPr>
          <w:p w:rsidR="005E4C96" w:rsidRDefault="004305A2">
            <w:pPr>
              <w:jc w:val="center"/>
              <w:rPr>
                <w:color w:val="FFC000"/>
                <w:kern w:val="0"/>
                <w:szCs w:val="20"/>
              </w:rPr>
            </w:pPr>
            <w:r>
              <w:rPr>
                <w:rFonts w:hint="eastAsia"/>
                <w:color w:val="FFC000"/>
                <w:kern w:val="0"/>
                <w:szCs w:val="20"/>
              </w:rPr>
              <w:lastRenderedPageBreak/>
              <w:t>中</w:t>
            </w:r>
          </w:p>
        </w:tc>
      </w:tr>
      <w:tr w:rsidR="005E4C96">
        <w:tc>
          <w:tcPr>
            <w:tcW w:w="838" w:type="dxa"/>
            <w:shd w:val="clear" w:color="auto" w:fill="auto"/>
            <w:vAlign w:val="center"/>
          </w:tcPr>
          <w:p w:rsidR="005E4C96" w:rsidRDefault="004305A2">
            <w:pPr>
              <w:jc w:val="center"/>
              <w:rPr>
                <w:rFonts w:eastAsia="华文仿宋"/>
                <w:kern w:val="0"/>
                <w:szCs w:val="20"/>
              </w:rPr>
            </w:pPr>
            <w:r>
              <w:rPr>
                <w:rFonts w:hint="eastAsia"/>
                <w:kern w:val="0"/>
                <w:szCs w:val="20"/>
              </w:rPr>
              <w:lastRenderedPageBreak/>
              <w:t>6</w:t>
            </w:r>
          </w:p>
        </w:tc>
        <w:tc>
          <w:tcPr>
            <w:tcW w:w="2843" w:type="dxa"/>
            <w:shd w:val="clear" w:color="auto" w:fill="auto"/>
            <w:vAlign w:val="center"/>
          </w:tcPr>
          <w:p w:rsidR="005E4C96" w:rsidRDefault="004305A2">
            <w:pPr>
              <w:jc w:val="center"/>
              <w:rPr>
                <w:kern w:val="0"/>
                <w:szCs w:val="20"/>
              </w:rPr>
            </w:pPr>
            <w:r>
              <w:rPr>
                <w:rFonts w:hint="eastAsia"/>
                <w:kern w:val="0"/>
                <w:szCs w:val="20"/>
              </w:rPr>
              <w:t>设备含默认账号，其默认密码已更改，当前用户口令为强口令。</w:t>
            </w:r>
          </w:p>
        </w:tc>
        <w:tc>
          <w:tcPr>
            <w:tcW w:w="3402" w:type="dxa"/>
            <w:shd w:val="clear" w:color="auto" w:fill="auto"/>
            <w:vAlign w:val="center"/>
          </w:tcPr>
          <w:p w:rsidR="005E4C96" w:rsidRDefault="004305A2">
            <w:pPr>
              <w:jc w:val="center"/>
              <w:rPr>
                <w:kern w:val="0"/>
                <w:szCs w:val="20"/>
              </w:rPr>
            </w:pPr>
            <w:r>
              <w:rPr>
                <w:rFonts w:hint="eastAsia"/>
                <w:kern w:val="0"/>
                <w:szCs w:val="20"/>
              </w:rPr>
              <w:t>建议修改默认账户名、禁用默认账号、或最小化默认账号权限。</w:t>
            </w:r>
          </w:p>
        </w:tc>
        <w:tc>
          <w:tcPr>
            <w:tcW w:w="1213" w:type="dxa"/>
            <w:shd w:val="clear" w:color="auto" w:fill="auto"/>
            <w:vAlign w:val="center"/>
          </w:tcPr>
          <w:p w:rsidR="005E4C96" w:rsidRDefault="004305A2">
            <w:pPr>
              <w:jc w:val="center"/>
              <w:rPr>
                <w:kern w:val="0"/>
                <w:szCs w:val="20"/>
              </w:rPr>
            </w:pPr>
            <w:r>
              <w:rPr>
                <w:rFonts w:hint="eastAsia"/>
                <w:color w:val="FFC000"/>
                <w:kern w:val="0"/>
                <w:szCs w:val="20"/>
              </w:rPr>
              <w:t>中</w:t>
            </w:r>
          </w:p>
        </w:tc>
      </w:tr>
      <w:tr w:rsidR="005E4C96">
        <w:tc>
          <w:tcPr>
            <w:tcW w:w="838" w:type="dxa"/>
            <w:shd w:val="clear" w:color="auto" w:fill="auto"/>
            <w:vAlign w:val="center"/>
          </w:tcPr>
          <w:p w:rsidR="005E4C96" w:rsidRDefault="004305A2">
            <w:pPr>
              <w:jc w:val="center"/>
              <w:rPr>
                <w:rFonts w:eastAsia="华文仿宋"/>
                <w:kern w:val="0"/>
                <w:szCs w:val="20"/>
              </w:rPr>
            </w:pPr>
            <w:r>
              <w:rPr>
                <w:rFonts w:hint="eastAsia"/>
                <w:kern w:val="0"/>
                <w:szCs w:val="20"/>
              </w:rPr>
              <w:t>7</w:t>
            </w:r>
          </w:p>
        </w:tc>
        <w:tc>
          <w:tcPr>
            <w:tcW w:w="2843" w:type="dxa"/>
            <w:shd w:val="clear" w:color="auto" w:fill="auto"/>
            <w:vAlign w:val="center"/>
          </w:tcPr>
          <w:p w:rsidR="005E4C96" w:rsidRDefault="004305A2">
            <w:pPr>
              <w:jc w:val="center"/>
              <w:rPr>
                <w:kern w:val="0"/>
                <w:szCs w:val="20"/>
              </w:rPr>
            </w:pPr>
            <w:r>
              <w:rPr>
                <w:rFonts w:hint="eastAsia"/>
                <w:kern w:val="0"/>
                <w:szCs w:val="20"/>
              </w:rPr>
              <w:t>未关闭</w:t>
            </w:r>
            <w:r>
              <w:rPr>
                <w:rFonts w:hint="eastAsia"/>
                <w:kern w:val="0"/>
                <w:szCs w:val="20"/>
              </w:rPr>
              <w:t>135</w:t>
            </w:r>
            <w:r>
              <w:rPr>
                <w:rFonts w:hint="eastAsia"/>
                <w:kern w:val="0"/>
                <w:szCs w:val="20"/>
              </w:rPr>
              <w:t>、</w:t>
            </w:r>
            <w:r>
              <w:rPr>
                <w:rFonts w:hint="eastAsia"/>
                <w:kern w:val="0"/>
                <w:szCs w:val="20"/>
              </w:rPr>
              <w:t>445</w:t>
            </w:r>
            <w:r>
              <w:rPr>
                <w:rFonts w:hint="eastAsia"/>
                <w:kern w:val="0"/>
                <w:szCs w:val="20"/>
              </w:rPr>
              <w:t>、</w:t>
            </w:r>
            <w:r>
              <w:rPr>
                <w:rFonts w:hint="eastAsia"/>
                <w:kern w:val="0"/>
                <w:szCs w:val="20"/>
              </w:rPr>
              <w:t>139</w:t>
            </w:r>
            <w:r>
              <w:rPr>
                <w:rFonts w:hint="eastAsia"/>
                <w:kern w:val="0"/>
                <w:szCs w:val="20"/>
              </w:rPr>
              <w:t>等高危端口、未关闭默认共享。</w:t>
            </w:r>
          </w:p>
        </w:tc>
        <w:tc>
          <w:tcPr>
            <w:tcW w:w="3402" w:type="dxa"/>
            <w:shd w:val="clear" w:color="auto" w:fill="auto"/>
            <w:vAlign w:val="center"/>
          </w:tcPr>
          <w:p w:rsidR="005E4C96" w:rsidRDefault="004305A2">
            <w:pPr>
              <w:jc w:val="center"/>
              <w:rPr>
                <w:kern w:val="0"/>
                <w:szCs w:val="20"/>
              </w:rPr>
            </w:pPr>
            <w:r>
              <w:rPr>
                <w:rFonts w:hint="eastAsia"/>
                <w:kern w:val="0"/>
                <w:szCs w:val="20"/>
              </w:rPr>
              <w:t>建议关闭不需要的系统服务、高危端口，关闭默认共享。</w:t>
            </w:r>
          </w:p>
        </w:tc>
        <w:tc>
          <w:tcPr>
            <w:tcW w:w="1213" w:type="dxa"/>
            <w:shd w:val="clear" w:color="auto" w:fill="auto"/>
            <w:vAlign w:val="center"/>
          </w:tcPr>
          <w:p w:rsidR="005E4C96" w:rsidRDefault="004305A2">
            <w:pPr>
              <w:jc w:val="center"/>
              <w:rPr>
                <w:color w:val="FFC000"/>
                <w:kern w:val="0"/>
                <w:szCs w:val="20"/>
              </w:rPr>
            </w:pPr>
            <w:r>
              <w:rPr>
                <w:rFonts w:hint="eastAsia"/>
                <w:color w:val="FFC000"/>
                <w:kern w:val="0"/>
                <w:szCs w:val="20"/>
              </w:rPr>
              <w:t>中</w:t>
            </w:r>
          </w:p>
        </w:tc>
      </w:tr>
      <w:tr w:rsidR="005E4C96">
        <w:tc>
          <w:tcPr>
            <w:tcW w:w="838" w:type="dxa"/>
            <w:shd w:val="clear" w:color="auto" w:fill="auto"/>
            <w:vAlign w:val="center"/>
          </w:tcPr>
          <w:p w:rsidR="005E4C96" w:rsidRDefault="004305A2">
            <w:pPr>
              <w:jc w:val="center"/>
              <w:rPr>
                <w:rFonts w:eastAsia="华文仿宋"/>
                <w:kern w:val="0"/>
                <w:szCs w:val="20"/>
              </w:rPr>
            </w:pPr>
            <w:r>
              <w:rPr>
                <w:rFonts w:hint="eastAsia"/>
                <w:kern w:val="0"/>
                <w:szCs w:val="20"/>
              </w:rPr>
              <w:t>8</w:t>
            </w:r>
          </w:p>
        </w:tc>
        <w:tc>
          <w:tcPr>
            <w:tcW w:w="2843" w:type="dxa"/>
            <w:shd w:val="clear" w:color="auto" w:fill="auto"/>
            <w:vAlign w:val="center"/>
          </w:tcPr>
          <w:p w:rsidR="005E4C96" w:rsidRDefault="004305A2">
            <w:pPr>
              <w:jc w:val="center"/>
              <w:rPr>
                <w:kern w:val="0"/>
                <w:szCs w:val="20"/>
              </w:rPr>
            </w:pPr>
            <w:r>
              <w:rPr>
                <w:rFonts w:hint="eastAsia"/>
                <w:kern w:val="0"/>
                <w:szCs w:val="20"/>
              </w:rPr>
              <w:t>操作系统未在主机层面采取入侵检测保护措施。</w:t>
            </w:r>
          </w:p>
        </w:tc>
        <w:tc>
          <w:tcPr>
            <w:tcW w:w="3402" w:type="dxa"/>
            <w:shd w:val="clear" w:color="auto" w:fill="auto"/>
            <w:vAlign w:val="center"/>
          </w:tcPr>
          <w:p w:rsidR="005E4C96" w:rsidRDefault="004305A2">
            <w:pPr>
              <w:jc w:val="center"/>
              <w:rPr>
                <w:kern w:val="0"/>
                <w:szCs w:val="20"/>
              </w:rPr>
            </w:pPr>
            <w:r>
              <w:rPr>
                <w:rFonts w:hint="eastAsia"/>
                <w:kern w:val="0"/>
                <w:szCs w:val="20"/>
              </w:rPr>
              <w:t>建议在操作系统上实现入侵检测措施，根据需要安装第三方入侵检测软件。</w:t>
            </w:r>
          </w:p>
        </w:tc>
        <w:tc>
          <w:tcPr>
            <w:tcW w:w="1213" w:type="dxa"/>
            <w:shd w:val="clear" w:color="auto" w:fill="auto"/>
            <w:vAlign w:val="center"/>
          </w:tcPr>
          <w:p w:rsidR="005E4C96" w:rsidRDefault="004305A2">
            <w:pPr>
              <w:jc w:val="center"/>
              <w:rPr>
                <w:kern w:val="0"/>
                <w:szCs w:val="20"/>
              </w:rPr>
            </w:pPr>
            <w:r>
              <w:rPr>
                <w:rFonts w:hint="eastAsia"/>
                <w:color w:val="FFC000"/>
                <w:kern w:val="0"/>
                <w:szCs w:val="20"/>
              </w:rPr>
              <w:t>中</w:t>
            </w:r>
          </w:p>
        </w:tc>
      </w:tr>
      <w:tr w:rsidR="005E4C96">
        <w:tc>
          <w:tcPr>
            <w:tcW w:w="838" w:type="dxa"/>
            <w:shd w:val="clear" w:color="auto" w:fill="auto"/>
            <w:vAlign w:val="center"/>
          </w:tcPr>
          <w:p w:rsidR="005E4C96" w:rsidRDefault="004305A2">
            <w:pPr>
              <w:jc w:val="center"/>
              <w:rPr>
                <w:rFonts w:eastAsia="华文仿宋"/>
                <w:kern w:val="0"/>
                <w:szCs w:val="20"/>
              </w:rPr>
            </w:pPr>
            <w:r>
              <w:rPr>
                <w:rFonts w:hint="eastAsia"/>
                <w:kern w:val="0"/>
                <w:szCs w:val="20"/>
              </w:rPr>
              <w:t>9</w:t>
            </w:r>
          </w:p>
        </w:tc>
        <w:tc>
          <w:tcPr>
            <w:tcW w:w="2843" w:type="dxa"/>
            <w:shd w:val="clear" w:color="auto" w:fill="auto"/>
            <w:vAlign w:val="center"/>
          </w:tcPr>
          <w:p w:rsidR="005E4C96" w:rsidRDefault="004305A2">
            <w:pPr>
              <w:jc w:val="center"/>
              <w:rPr>
                <w:kern w:val="0"/>
                <w:szCs w:val="20"/>
              </w:rPr>
            </w:pPr>
            <w:r>
              <w:rPr>
                <w:rFonts w:hint="eastAsia"/>
                <w:kern w:val="0"/>
                <w:szCs w:val="20"/>
              </w:rPr>
              <w:t>未安装防病毒软件或其他免受恶意代码攻击的技术措施。</w:t>
            </w:r>
          </w:p>
        </w:tc>
        <w:tc>
          <w:tcPr>
            <w:tcW w:w="3402" w:type="dxa"/>
            <w:shd w:val="clear" w:color="auto" w:fill="auto"/>
            <w:vAlign w:val="center"/>
          </w:tcPr>
          <w:p w:rsidR="005E4C96" w:rsidRDefault="004305A2">
            <w:pPr>
              <w:jc w:val="center"/>
              <w:rPr>
                <w:kern w:val="0"/>
                <w:szCs w:val="20"/>
              </w:rPr>
            </w:pPr>
            <w:r>
              <w:rPr>
                <w:rFonts w:hint="eastAsia"/>
                <w:kern w:val="0"/>
                <w:szCs w:val="20"/>
              </w:rPr>
              <w:t>建议在系统上安装防病毒软件或部署防恶意代码网关，并及时进行病毒库更新，以保障操作系统运行安全。</w:t>
            </w:r>
          </w:p>
        </w:tc>
        <w:tc>
          <w:tcPr>
            <w:tcW w:w="1213" w:type="dxa"/>
            <w:shd w:val="clear" w:color="auto" w:fill="auto"/>
            <w:vAlign w:val="center"/>
          </w:tcPr>
          <w:p w:rsidR="005E4C96" w:rsidRDefault="004305A2">
            <w:pPr>
              <w:jc w:val="center"/>
              <w:rPr>
                <w:kern w:val="0"/>
                <w:szCs w:val="20"/>
              </w:rPr>
            </w:pPr>
            <w:r>
              <w:rPr>
                <w:rFonts w:hint="eastAsia"/>
                <w:color w:val="FFC000"/>
                <w:kern w:val="0"/>
                <w:szCs w:val="20"/>
              </w:rPr>
              <w:t>中</w:t>
            </w:r>
          </w:p>
        </w:tc>
      </w:tr>
      <w:tr w:rsidR="005E4C96">
        <w:tc>
          <w:tcPr>
            <w:tcW w:w="838" w:type="dxa"/>
            <w:shd w:val="clear" w:color="auto" w:fill="auto"/>
            <w:vAlign w:val="center"/>
          </w:tcPr>
          <w:p w:rsidR="005E4C96" w:rsidRDefault="004305A2">
            <w:pPr>
              <w:jc w:val="center"/>
              <w:rPr>
                <w:kern w:val="0"/>
                <w:szCs w:val="20"/>
              </w:rPr>
            </w:pPr>
            <w:r>
              <w:rPr>
                <w:rFonts w:hint="eastAsia"/>
                <w:kern w:val="0"/>
                <w:szCs w:val="20"/>
              </w:rPr>
              <w:t>10</w:t>
            </w:r>
          </w:p>
        </w:tc>
        <w:tc>
          <w:tcPr>
            <w:tcW w:w="2843" w:type="dxa"/>
            <w:shd w:val="clear" w:color="auto" w:fill="auto"/>
            <w:vAlign w:val="center"/>
          </w:tcPr>
          <w:p w:rsidR="005E4C96" w:rsidRDefault="004305A2">
            <w:pPr>
              <w:jc w:val="center"/>
              <w:rPr>
                <w:kern w:val="0"/>
                <w:szCs w:val="20"/>
              </w:rPr>
            </w:pPr>
            <w:r>
              <w:rPr>
                <w:rFonts w:hint="eastAsia"/>
                <w:kern w:val="0"/>
                <w:szCs w:val="20"/>
              </w:rPr>
              <w:t>系统未部署态势感知类、</w:t>
            </w:r>
            <w:r>
              <w:rPr>
                <w:rFonts w:hint="eastAsia"/>
                <w:kern w:val="0"/>
                <w:szCs w:val="20"/>
              </w:rPr>
              <w:t>APT</w:t>
            </w:r>
            <w:r>
              <w:rPr>
                <w:rFonts w:hint="eastAsia"/>
                <w:kern w:val="0"/>
                <w:szCs w:val="20"/>
              </w:rPr>
              <w:t>预警平台等基于行为分析、沙箱检测等技术的系统，不具备对新型网络攻击行为进行分析的能力。</w:t>
            </w:r>
          </w:p>
        </w:tc>
        <w:tc>
          <w:tcPr>
            <w:tcW w:w="3402" w:type="dxa"/>
            <w:shd w:val="clear" w:color="auto" w:fill="auto"/>
            <w:vAlign w:val="center"/>
          </w:tcPr>
          <w:p w:rsidR="005E4C96" w:rsidRDefault="004305A2">
            <w:pPr>
              <w:jc w:val="center"/>
              <w:rPr>
                <w:kern w:val="0"/>
                <w:szCs w:val="20"/>
              </w:rPr>
            </w:pPr>
            <w:r>
              <w:rPr>
                <w:rFonts w:hint="eastAsia"/>
                <w:kern w:val="0"/>
                <w:szCs w:val="20"/>
              </w:rPr>
              <w:t>建议条件允许情况下在网络中集中部署基于沙箱技术或行为分析技术的检测分析系统，对网络中新型网络攻击行为（高级恶意文件、零日网络漏洞、高级远程控制、隐蔽信道攻击等）进行动态检测和持续分析。</w:t>
            </w:r>
          </w:p>
        </w:tc>
        <w:tc>
          <w:tcPr>
            <w:tcW w:w="1213" w:type="dxa"/>
            <w:shd w:val="clear" w:color="auto" w:fill="auto"/>
            <w:vAlign w:val="center"/>
          </w:tcPr>
          <w:p w:rsidR="005E4C96" w:rsidRDefault="004305A2">
            <w:pPr>
              <w:jc w:val="center"/>
              <w:rPr>
                <w:color w:val="FF0000"/>
                <w:kern w:val="0"/>
                <w:szCs w:val="20"/>
              </w:rPr>
            </w:pPr>
            <w:r>
              <w:rPr>
                <w:rFonts w:hint="eastAsia"/>
                <w:color w:val="FFC000"/>
                <w:kern w:val="0"/>
                <w:szCs w:val="20"/>
              </w:rPr>
              <w:t>中</w:t>
            </w:r>
          </w:p>
        </w:tc>
      </w:tr>
    </w:tbl>
    <w:p w:rsidR="006D30B8" w:rsidRDefault="006D30B8">
      <w:pPr>
        <w:spacing w:line="360" w:lineRule="auto"/>
        <w:rPr>
          <w:rFonts w:ascii="宋体" w:hAnsi="宋体"/>
          <w:color w:val="0000FF"/>
          <w:spacing w:val="16"/>
          <w:sz w:val="24"/>
        </w:rPr>
      </w:pPr>
      <w:r w:rsidRPr="000D69A2">
        <w:rPr>
          <w:rFonts w:ascii="宋体" w:hAnsi="宋体" w:hint="eastAsia"/>
          <w:color w:val="0000FF"/>
          <w:sz w:val="24"/>
        </w:rPr>
        <w:t>2</w:t>
      </w:r>
      <w:r w:rsidR="00422B52">
        <w:rPr>
          <w:rFonts w:ascii="宋体" w:hAnsi="宋体"/>
          <w:color w:val="0000FF"/>
          <w:sz w:val="24"/>
        </w:rPr>
        <w:t>.</w:t>
      </w:r>
      <w:r w:rsidR="000D69A2" w:rsidRPr="000D69A2">
        <w:rPr>
          <w:rFonts w:ascii="宋体" w:hAnsi="宋体"/>
          <w:color w:val="0000FF"/>
          <w:sz w:val="24"/>
        </w:rPr>
        <w:t>乙方</w:t>
      </w:r>
      <w:r w:rsidR="000D69A2">
        <w:rPr>
          <w:rFonts w:ascii="宋体" w:hAnsi="宋体"/>
          <w:color w:val="0000FF"/>
          <w:spacing w:val="16"/>
          <w:sz w:val="24"/>
        </w:rPr>
        <w:t>提供</w:t>
      </w:r>
      <w:r>
        <w:rPr>
          <w:rFonts w:ascii="宋体" w:hAnsi="宋体"/>
          <w:color w:val="0000FF"/>
          <w:spacing w:val="16"/>
          <w:sz w:val="24"/>
        </w:rPr>
        <w:t>一台标准网络机柜，</w:t>
      </w:r>
      <w:r w:rsidR="000D69A2">
        <w:rPr>
          <w:rFonts w:ascii="宋体" w:hAnsi="宋体"/>
          <w:color w:val="0000FF"/>
          <w:spacing w:val="16"/>
          <w:sz w:val="24"/>
        </w:rPr>
        <w:t>迁移现有网络安全设备</w:t>
      </w:r>
      <w:r w:rsidR="00E361AF">
        <w:rPr>
          <w:rFonts w:ascii="宋体" w:hAnsi="宋体"/>
          <w:color w:val="0000FF"/>
          <w:spacing w:val="16"/>
          <w:sz w:val="24"/>
        </w:rPr>
        <w:t>到新机柜</w:t>
      </w:r>
      <w:r w:rsidR="000D69A2">
        <w:rPr>
          <w:rFonts w:ascii="宋体" w:hAnsi="宋体"/>
          <w:color w:val="0000FF"/>
          <w:spacing w:val="16"/>
          <w:sz w:val="24"/>
        </w:rPr>
        <w:t>，</w:t>
      </w:r>
      <w:r w:rsidR="00E361AF">
        <w:rPr>
          <w:rFonts w:ascii="宋体" w:hAnsi="宋体"/>
          <w:color w:val="0000FF"/>
          <w:spacing w:val="16"/>
          <w:sz w:val="24"/>
        </w:rPr>
        <w:t>并安装本项目新增加设备，便</w:t>
      </w:r>
      <w:r w:rsidR="00E361AF">
        <w:rPr>
          <w:rFonts w:ascii="宋体" w:hAnsi="宋体" w:hint="eastAsia"/>
          <w:color w:val="0000FF"/>
          <w:spacing w:val="16"/>
          <w:sz w:val="24"/>
        </w:rPr>
        <w:t>于</w:t>
      </w:r>
      <w:r w:rsidR="00E361AF">
        <w:rPr>
          <w:rFonts w:ascii="宋体" w:hAnsi="宋体"/>
          <w:color w:val="0000FF"/>
          <w:spacing w:val="16"/>
          <w:sz w:val="24"/>
        </w:rPr>
        <w:t>集中</w:t>
      </w:r>
      <w:r>
        <w:rPr>
          <w:rFonts w:ascii="宋体" w:hAnsi="宋体"/>
          <w:color w:val="0000FF"/>
          <w:spacing w:val="16"/>
          <w:sz w:val="24"/>
        </w:rPr>
        <w:t>管理</w:t>
      </w:r>
      <w:r w:rsidR="00E361AF">
        <w:rPr>
          <w:rFonts w:ascii="宋体" w:hAnsi="宋体"/>
          <w:color w:val="0000FF"/>
          <w:spacing w:val="16"/>
          <w:sz w:val="24"/>
        </w:rPr>
        <w:t>与维护。包括柜间网线、</w:t>
      </w:r>
      <w:r w:rsidR="00E361AF">
        <w:rPr>
          <w:rFonts w:ascii="宋体" w:hAnsi="宋体" w:hint="eastAsia"/>
          <w:color w:val="0000FF"/>
          <w:spacing w:val="16"/>
          <w:sz w:val="24"/>
        </w:rPr>
        <w:t>PDU插排、交换机等附件。</w:t>
      </w:r>
    </w:p>
    <w:p w:rsidR="006538E9" w:rsidRDefault="006538E9">
      <w:pPr>
        <w:spacing w:line="360" w:lineRule="auto"/>
        <w:rPr>
          <w:rFonts w:ascii="宋体" w:hAnsi="宋体"/>
          <w:color w:val="0000FF"/>
          <w:spacing w:val="16"/>
          <w:sz w:val="24"/>
        </w:rPr>
      </w:pPr>
      <w:r>
        <w:rPr>
          <w:rFonts w:ascii="宋体" w:hAnsi="宋体" w:hint="eastAsia"/>
          <w:color w:val="0000FF"/>
          <w:spacing w:val="16"/>
          <w:sz w:val="24"/>
        </w:rPr>
        <w:t>3</w:t>
      </w:r>
      <w:r w:rsidR="00422B52">
        <w:rPr>
          <w:rFonts w:ascii="宋体" w:hAnsi="宋体"/>
          <w:color w:val="0000FF"/>
          <w:spacing w:val="16"/>
          <w:sz w:val="24"/>
        </w:rPr>
        <w:t>.</w:t>
      </w:r>
      <w:r w:rsidR="00206854">
        <w:rPr>
          <w:rFonts w:ascii="宋体" w:hAnsi="宋体"/>
          <w:color w:val="0000FF"/>
          <w:spacing w:val="16"/>
          <w:sz w:val="24"/>
        </w:rPr>
        <w:t>乙方</w:t>
      </w:r>
      <w:r w:rsidR="00206854">
        <w:rPr>
          <w:rFonts w:ascii="宋体" w:hAnsi="宋体" w:hint="eastAsia"/>
          <w:color w:val="0000FF"/>
          <w:spacing w:val="16"/>
          <w:sz w:val="24"/>
        </w:rPr>
        <w:t>必须现场踏勘，</w:t>
      </w:r>
      <w:r w:rsidR="00206854" w:rsidRPr="008A1B92">
        <w:rPr>
          <w:rFonts w:ascii="宋体" w:hAnsi="宋体"/>
          <w:color w:val="0000FF"/>
          <w:spacing w:val="16"/>
          <w:sz w:val="24"/>
        </w:rPr>
        <w:t>核实工控系统架构、网络布置</w:t>
      </w:r>
      <w:r w:rsidR="00206854">
        <w:rPr>
          <w:rFonts w:ascii="宋体" w:hAnsi="宋体"/>
          <w:color w:val="0000FF"/>
          <w:spacing w:val="16"/>
          <w:sz w:val="24"/>
        </w:rPr>
        <w:t>（现场网络拓扑结构、光缆备用芯数）</w:t>
      </w:r>
      <w:r w:rsidR="00FE18BB">
        <w:rPr>
          <w:rFonts w:ascii="宋体" w:hAnsi="宋体"/>
          <w:color w:val="0000FF"/>
          <w:spacing w:val="16"/>
          <w:sz w:val="24"/>
        </w:rPr>
        <w:t>和现有网络安全设备的保护</w:t>
      </w:r>
      <w:r w:rsidR="00FE18BB">
        <w:rPr>
          <w:rFonts w:ascii="宋体" w:hAnsi="宋体" w:hint="eastAsia"/>
          <w:color w:val="0000FF"/>
          <w:spacing w:val="16"/>
          <w:sz w:val="24"/>
        </w:rPr>
        <w:t>范围</w:t>
      </w:r>
      <w:r w:rsidR="00206854" w:rsidRPr="008A1B92">
        <w:rPr>
          <w:rFonts w:ascii="宋体" w:hAnsi="宋体"/>
          <w:color w:val="0000FF"/>
          <w:spacing w:val="16"/>
          <w:sz w:val="24"/>
        </w:rPr>
        <w:t>，</w:t>
      </w:r>
      <w:r w:rsidR="00206854">
        <w:rPr>
          <w:rFonts w:ascii="宋体" w:hAnsi="宋体" w:hint="eastAsia"/>
          <w:color w:val="0000FF"/>
          <w:spacing w:val="16"/>
          <w:sz w:val="24"/>
        </w:rPr>
        <w:t>系统整体规划设计。</w:t>
      </w:r>
      <w:r w:rsidR="00D11A2E">
        <w:rPr>
          <w:rFonts w:ascii="宋体" w:hAnsi="宋体"/>
          <w:color w:val="0000FF"/>
          <w:spacing w:val="16"/>
          <w:sz w:val="24"/>
        </w:rPr>
        <w:t>若</w:t>
      </w:r>
      <w:r w:rsidR="00FE18BB">
        <w:rPr>
          <w:rFonts w:ascii="宋体" w:hAnsi="宋体"/>
          <w:color w:val="0000FF"/>
          <w:spacing w:val="16"/>
          <w:sz w:val="24"/>
        </w:rPr>
        <w:t>实际网络</w:t>
      </w:r>
      <w:r w:rsidR="00D11A2E">
        <w:rPr>
          <w:rFonts w:ascii="宋体" w:hAnsi="宋体"/>
          <w:color w:val="0000FF"/>
          <w:spacing w:val="16"/>
          <w:sz w:val="24"/>
        </w:rPr>
        <w:t>不满足</w:t>
      </w:r>
      <w:r w:rsidR="00FE18BB">
        <w:rPr>
          <w:rFonts w:ascii="宋体" w:hAnsi="宋体"/>
          <w:color w:val="0000FF"/>
          <w:spacing w:val="16"/>
          <w:sz w:val="24"/>
        </w:rPr>
        <w:t>网络安全设备</w:t>
      </w:r>
      <w:r w:rsidR="00D11A2E">
        <w:rPr>
          <w:rFonts w:ascii="宋体" w:hAnsi="宋体"/>
          <w:color w:val="0000FF"/>
          <w:spacing w:val="16"/>
          <w:sz w:val="24"/>
        </w:rPr>
        <w:t>通信需要</w:t>
      </w:r>
      <w:r>
        <w:rPr>
          <w:rFonts w:ascii="宋体" w:hAnsi="宋体"/>
          <w:color w:val="0000FF"/>
          <w:spacing w:val="16"/>
          <w:sz w:val="24"/>
        </w:rPr>
        <w:t>，</w:t>
      </w:r>
      <w:r w:rsidR="002E0FC5">
        <w:rPr>
          <w:rFonts w:ascii="宋体" w:hAnsi="宋体"/>
          <w:color w:val="0000FF"/>
          <w:spacing w:val="16"/>
          <w:sz w:val="24"/>
        </w:rPr>
        <w:t>乙方负责打通网络</w:t>
      </w:r>
      <w:r w:rsidR="00D11A2E">
        <w:rPr>
          <w:rFonts w:ascii="宋体" w:hAnsi="宋体"/>
          <w:color w:val="0000FF"/>
          <w:spacing w:val="16"/>
          <w:sz w:val="24"/>
        </w:rPr>
        <w:t>所产生的光缆、网络附件</w:t>
      </w:r>
      <w:r w:rsidR="00D0688F">
        <w:rPr>
          <w:rFonts w:ascii="宋体" w:hAnsi="宋体"/>
          <w:color w:val="0000FF"/>
          <w:spacing w:val="16"/>
          <w:sz w:val="24"/>
        </w:rPr>
        <w:t>和施工等</w:t>
      </w:r>
      <w:r w:rsidR="00D11A2E">
        <w:rPr>
          <w:rFonts w:ascii="宋体" w:hAnsi="宋体"/>
          <w:color w:val="0000FF"/>
          <w:spacing w:val="16"/>
          <w:sz w:val="24"/>
        </w:rPr>
        <w:t>费用</w:t>
      </w:r>
      <w:r w:rsidR="00D11A2E">
        <w:rPr>
          <w:rFonts w:ascii="宋体" w:hAnsi="宋体" w:hint="eastAsia"/>
          <w:color w:val="0000FF"/>
          <w:spacing w:val="16"/>
          <w:sz w:val="24"/>
        </w:rPr>
        <w:t>。</w:t>
      </w:r>
      <w:r w:rsidR="00FE18BB">
        <w:rPr>
          <w:rFonts w:ascii="宋体" w:hAnsi="宋体" w:hint="eastAsia"/>
          <w:color w:val="0000FF"/>
          <w:spacing w:val="16"/>
          <w:sz w:val="24"/>
        </w:rPr>
        <w:t>若现有网络安全设备需要升级或扩容，费用也由乙方承担。</w:t>
      </w:r>
    </w:p>
    <w:p w:rsidR="00300D90" w:rsidRPr="00300D90" w:rsidRDefault="00D0688F">
      <w:pPr>
        <w:spacing w:line="360" w:lineRule="auto"/>
        <w:rPr>
          <w:rFonts w:ascii="宋体" w:hAnsi="宋体"/>
          <w:color w:val="0000FF"/>
          <w:spacing w:val="16"/>
          <w:sz w:val="24"/>
        </w:rPr>
      </w:pPr>
      <w:r>
        <w:rPr>
          <w:rFonts w:ascii="宋体" w:hAnsi="宋体"/>
          <w:color w:val="0000FF"/>
          <w:spacing w:val="16"/>
          <w:sz w:val="24"/>
        </w:rPr>
        <w:t>4.</w:t>
      </w:r>
      <w:r w:rsidR="00422B52">
        <w:rPr>
          <w:rFonts w:ascii="宋体" w:hAnsi="宋体"/>
          <w:color w:val="0000FF"/>
          <w:spacing w:val="16"/>
          <w:sz w:val="24"/>
        </w:rPr>
        <w:t>若</w:t>
      </w:r>
      <w:r w:rsidR="00300D90">
        <w:rPr>
          <w:rFonts w:ascii="宋体" w:hAnsi="宋体" w:hint="eastAsia"/>
          <w:color w:val="0000FF"/>
          <w:spacing w:val="16"/>
          <w:sz w:val="24"/>
        </w:rPr>
        <w:t>安全管理平台无法管理</w:t>
      </w:r>
      <w:r w:rsidR="00422B52">
        <w:rPr>
          <w:rFonts w:ascii="宋体" w:hAnsi="宋体"/>
          <w:color w:val="0000FF"/>
          <w:spacing w:val="16"/>
          <w:sz w:val="24"/>
        </w:rPr>
        <w:t>威努特主机卫士和Macfee白名单</w:t>
      </w:r>
      <w:r w:rsidR="00422B52">
        <w:rPr>
          <w:rFonts w:ascii="宋体" w:hAnsi="宋体" w:hint="eastAsia"/>
          <w:color w:val="0000FF"/>
          <w:spacing w:val="16"/>
          <w:sz w:val="24"/>
        </w:rPr>
        <w:t>软件</w:t>
      </w:r>
      <w:r w:rsidR="00300D90">
        <w:rPr>
          <w:rFonts w:ascii="宋体" w:hAnsi="宋体" w:hint="eastAsia"/>
          <w:color w:val="0000FF"/>
          <w:spacing w:val="16"/>
          <w:sz w:val="24"/>
        </w:rPr>
        <w:t>，可对其进行更换，但必须兼容现有工控系统。</w:t>
      </w:r>
    </w:p>
    <w:p w:rsidR="005E4C96" w:rsidRPr="00422B52" w:rsidRDefault="004305A2">
      <w:pPr>
        <w:spacing w:line="360" w:lineRule="auto"/>
        <w:rPr>
          <w:rFonts w:ascii="宋体" w:hAnsi="宋体"/>
          <w:color w:val="0000FF"/>
          <w:spacing w:val="16"/>
          <w:sz w:val="24"/>
        </w:rPr>
      </w:pPr>
      <w:r>
        <w:rPr>
          <w:rFonts w:ascii="宋体" w:hAnsi="宋体" w:hint="eastAsia"/>
          <w:b/>
          <w:color w:val="0000FF"/>
          <w:sz w:val="24"/>
        </w:rPr>
        <w:t>三．技术标准和规范</w:t>
      </w:r>
    </w:p>
    <w:p w:rsidR="005E4C96" w:rsidRDefault="004305A2">
      <w:pPr>
        <w:rPr>
          <w:rFonts w:ascii="宋体" w:hAnsi="宋体"/>
          <w:color w:val="0000FF"/>
          <w:sz w:val="24"/>
        </w:rPr>
      </w:pPr>
      <w:r>
        <w:rPr>
          <w:rFonts w:ascii="宋体" w:hAnsi="宋体"/>
          <w:color w:val="0000FF"/>
          <w:sz w:val="24"/>
        </w:rPr>
        <w:t>《信息安全建设 网络安全等级保护基本要求》</w:t>
      </w:r>
      <w:r>
        <w:rPr>
          <w:rFonts w:ascii="宋体" w:hAnsi="宋体" w:hint="eastAsia"/>
          <w:color w:val="0000FF"/>
          <w:sz w:val="24"/>
        </w:rPr>
        <w:t xml:space="preserve"> </w:t>
      </w:r>
      <w:r>
        <w:rPr>
          <w:rFonts w:ascii="宋体" w:hAnsi="宋体"/>
          <w:color w:val="0000FF"/>
          <w:sz w:val="24"/>
        </w:rPr>
        <w:t>GB/T 22239-2019</w:t>
      </w:r>
    </w:p>
    <w:p w:rsidR="005E4C96" w:rsidRDefault="004305A2">
      <w:pPr>
        <w:rPr>
          <w:rFonts w:ascii="宋体" w:hAnsi="宋体"/>
          <w:color w:val="0000FF"/>
          <w:sz w:val="24"/>
        </w:rPr>
      </w:pPr>
      <w:r>
        <w:rPr>
          <w:rFonts w:ascii="宋体" w:hAnsi="宋体"/>
          <w:color w:val="0000FF"/>
          <w:sz w:val="24"/>
        </w:rPr>
        <w:t>《信息安全建设 网络安全等级保护测评要求》GB/T 28448-2019</w:t>
      </w:r>
    </w:p>
    <w:p w:rsidR="005E4C96" w:rsidRDefault="004305A2">
      <w:pPr>
        <w:ind w:left="360" w:hangingChars="150" w:hanging="360"/>
        <w:rPr>
          <w:rFonts w:ascii="宋体"/>
          <w:color w:val="0000FF"/>
          <w:sz w:val="24"/>
        </w:rPr>
      </w:pPr>
      <w:r>
        <w:rPr>
          <w:rFonts w:ascii="宋体" w:hint="eastAsia"/>
          <w:color w:val="0000FF"/>
          <w:sz w:val="24"/>
        </w:rPr>
        <w:t>《网络安全等级保护实施指南》GB/T25058-2020</w:t>
      </w:r>
    </w:p>
    <w:p w:rsidR="005E4C96" w:rsidRDefault="004305A2">
      <w:pPr>
        <w:pStyle w:val="a8"/>
        <w:spacing w:line="360" w:lineRule="auto"/>
        <w:rPr>
          <w:rFonts w:ascii="宋体" w:hAnsi="宋体"/>
          <w:b/>
          <w:color w:val="0000FF"/>
          <w:sz w:val="24"/>
        </w:rPr>
      </w:pPr>
      <w:r>
        <w:rPr>
          <w:rFonts w:ascii="宋体" w:hAnsi="宋体" w:hint="eastAsia"/>
          <w:b/>
          <w:color w:val="0000FF"/>
          <w:sz w:val="24"/>
        </w:rPr>
        <w:t>四．</w:t>
      </w:r>
      <w:r>
        <w:rPr>
          <w:rFonts w:ascii="宋体" w:hAnsi="宋体" w:hint="eastAsia"/>
          <w:b/>
          <w:color w:val="0000FF"/>
          <w:spacing w:val="16"/>
          <w:sz w:val="24"/>
        </w:rPr>
        <w:t>技术要求</w:t>
      </w:r>
    </w:p>
    <w:p w:rsidR="005E4C96" w:rsidRDefault="004305A2">
      <w:pPr>
        <w:ind w:left="408" w:hangingChars="150" w:hanging="408"/>
        <w:rPr>
          <w:rFonts w:ascii="宋体" w:hAnsi="宋体"/>
          <w:color w:val="0000FF"/>
          <w:sz w:val="24"/>
        </w:rPr>
      </w:pPr>
      <w:r>
        <w:rPr>
          <w:rFonts w:ascii="宋体" w:hAnsi="宋体" w:hint="eastAsia"/>
          <w:color w:val="0000FF"/>
          <w:spacing w:val="16"/>
          <w:sz w:val="24"/>
        </w:rPr>
        <w:t>1．系统功能、</w:t>
      </w:r>
      <w:r>
        <w:rPr>
          <w:rFonts w:ascii="宋体" w:hAnsi="宋体" w:hint="eastAsia"/>
          <w:color w:val="0000FF"/>
          <w:sz w:val="24"/>
        </w:rPr>
        <w:t>系统配置、系统容量、系统性能（</w:t>
      </w:r>
      <w:r>
        <w:rPr>
          <w:rFonts w:ascii="宋体" w:hint="eastAsia"/>
          <w:color w:val="0000FF"/>
          <w:sz w:val="24"/>
        </w:rPr>
        <w:t>系统配置的正确性、合理性、稳定性、安全性、扩容性、与原系统联接的准确性</w:t>
      </w:r>
      <w:r>
        <w:rPr>
          <w:rFonts w:ascii="宋体" w:hAnsi="宋体" w:hint="eastAsia"/>
          <w:color w:val="0000FF"/>
          <w:sz w:val="24"/>
        </w:rPr>
        <w:t>）及保护等要求</w:t>
      </w:r>
    </w:p>
    <w:p w:rsidR="00D512F0" w:rsidRPr="00D512F0" w:rsidRDefault="00FE18BB" w:rsidP="00D512F0">
      <w:pPr>
        <w:rPr>
          <w:rFonts w:ascii="宋体" w:hAnsi="宋体"/>
          <w:color w:val="0000FF"/>
          <w:spacing w:val="16"/>
          <w:sz w:val="24"/>
        </w:rPr>
      </w:pPr>
      <w:r>
        <w:rPr>
          <w:rFonts w:ascii="宋体" w:hAnsi="宋体" w:hint="eastAsia"/>
          <w:b/>
          <w:color w:val="0000FF"/>
          <w:spacing w:val="16"/>
          <w:sz w:val="24"/>
        </w:rPr>
        <w:lastRenderedPageBreak/>
        <w:t>▲</w:t>
      </w:r>
      <w:r w:rsidR="00300D90">
        <w:rPr>
          <w:rFonts w:ascii="宋体" w:hAnsi="宋体"/>
          <w:color w:val="0000FF"/>
          <w:spacing w:val="16"/>
          <w:sz w:val="24"/>
        </w:rPr>
        <w:t>1</w:t>
      </w:r>
      <w:r w:rsidR="00D512F0">
        <w:rPr>
          <w:rFonts w:ascii="宋体" w:hAnsi="宋体"/>
          <w:color w:val="0000FF"/>
          <w:spacing w:val="16"/>
          <w:sz w:val="24"/>
        </w:rPr>
        <w:t>）系统功能：</w:t>
      </w:r>
      <w:r w:rsidR="00D512F0" w:rsidRPr="00D512F0">
        <w:rPr>
          <w:rFonts w:ascii="宋体" w:hAnsi="宋体" w:hint="eastAsia"/>
          <w:color w:val="0000FF"/>
          <w:spacing w:val="16"/>
          <w:sz w:val="24"/>
        </w:rPr>
        <w:t>实施严格的用户权限管理，支持角色分离（RBAC），确保最小权限原则。记录所有关键操作（如登录、配置变更、数据导出），日志保存至少6个月</w:t>
      </w:r>
      <w:r w:rsidR="00D512F0">
        <w:rPr>
          <w:rFonts w:ascii="宋体" w:hAnsi="宋体" w:hint="eastAsia"/>
          <w:color w:val="0000FF"/>
          <w:spacing w:val="16"/>
          <w:sz w:val="24"/>
        </w:rPr>
        <w:t>。</w:t>
      </w:r>
      <w:r w:rsidR="00D512F0" w:rsidRPr="00D512F0">
        <w:rPr>
          <w:rFonts w:ascii="宋体" w:hAnsi="宋体" w:hint="eastAsia"/>
          <w:color w:val="0000FF"/>
          <w:spacing w:val="16"/>
          <w:sz w:val="24"/>
        </w:rPr>
        <w:t>支持PLC、DCS、</w:t>
      </w:r>
      <w:r w:rsidR="00D512F0">
        <w:rPr>
          <w:rFonts w:ascii="宋体" w:hAnsi="宋体"/>
          <w:color w:val="0000FF"/>
          <w:spacing w:val="16"/>
          <w:sz w:val="24"/>
        </w:rPr>
        <w:t>PCS7</w:t>
      </w:r>
      <w:r w:rsidR="00D512F0" w:rsidRPr="00D512F0">
        <w:rPr>
          <w:rFonts w:ascii="宋体" w:hAnsi="宋体" w:hint="eastAsia"/>
          <w:color w:val="0000FF"/>
          <w:spacing w:val="16"/>
          <w:sz w:val="24"/>
        </w:rPr>
        <w:t xml:space="preserve">等工控协议（如Modbus TCP、OPC </w:t>
      </w:r>
      <w:r w:rsidR="00D512F0">
        <w:rPr>
          <w:rFonts w:ascii="宋体" w:hAnsi="宋体"/>
          <w:color w:val="0000FF"/>
          <w:spacing w:val="16"/>
          <w:sz w:val="24"/>
        </w:rPr>
        <w:t>DA/AE/</w:t>
      </w:r>
      <w:r w:rsidR="00D512F0" w:rsidRPr="00D512F0">
        <w:rPr>
          <w:rFonts w:ascii="宋体" w:hAnsi="宋体" w:hint="eastAsia"/>
          <w:color w:val="0000FF"/>
          <w:spacing w:val="16"/>
          <w:sz w:val="24"/>
        </w:rPr>
        <w:t>UA），确保协议解析的准确性和安全性。</w:t>
      </w:r>
    </w:p>
    <w:p w:rsidR="00D512F0" w:rsidRPr="00D512F0" w:rsidRDefault="00FE18BB" w:rsidP="00D512F0">
      <w:pPr>
        <w:rPr>
          <w:rFonts w:ascii="宋体" w:hAnsi="宋体"/>
          <w:color w:val="0000FF"/>
          <w:spacing w:val="16"/>
          <w:sz w:val="24"/>
        </w:rPr>
      </w:pPr>
      <w:r>
        <w:rPr>
          <w:rFonts w:ascii="宋体" w:hAnsi="宋体" w:hint="eastAsia"/>
          <w:b/>
          <w:color w:val="0000FF"/>
          <w:spacing w:val="16"/>
          <w:sz w:val="24"/>
        </w:rPr>
        <w:t>▲</w:t>
      </w:r>
      <w:r w:rsidR="00D512F0">
        <w:rPr>
          <w:rFonts w:ascii="宋体" w:hAnsi="宋体"/>
          <w:color w:val="0000FF"/>
          <w:spacing w:val="16"/>
          <w:sz w:val="24"/>
        </w:rPr>
        <w:t>2)</w:t>
      </w:r>
      <w:r w:rsidR="00A02529">
        <w:rPr>
          <w:rFonts w:ascii="宋体" w:hAnsi="宋体"/>
          <w:color w:val="0000FF"/>
          <w:spacing w:val="16"/>
          <w:sz w:val="24"/>
        </w:rPr>
        <w:t xml:space="preserve"> </w:t>
      </w:r>
      <w:r w:rsidR="00D512F0">
        <w:rPr>
          <w:rFonts w:ascii="宋体" w:hAnsi="宋体"/>
          <w:color w:val="0000FF"/>
          <w:spacing w:val="16"/>
          <w:sz w:val="24"/>
        </w:rPr>
        <w:t>系统配置：</w:t>
      </w:r>
      <w:r w:rsidR="00A02529">
        <w:rPr>
          <w:rFonts w:ascii="宋体" w:hAnsi="宋体"/>
          <w:color w:val="0000FF"/>
          <w:spacing w:val="16"/>
          <w:sz w:val="24"/>
        </w:rPr>
        <w:t>软件授权点数必须满足现有设备数。</w:t>
      </w:r>
      <w:r w:rsidR="00D512F0" w:rsidRPr="00D512F0">
        <w:rPr>
          <w:rFonts w:ascii="宋体" w:hAnsi="宋体" w:hint="eastAsia"/>
          <w:color w:val="0000FF"/>
          <w:spacing w:val="16"/>
          <w:sz w:val="24"/>
        </w:rPr>
        <w:t>软件配置关闭非必要服务（如Telnet、FTP），仅启用业务必需端口（如HTTPS 443）。按安全等级划分OT网络（控制层）与IT</w:t>
      </w:r>
      <w:r w:rsidR="00D512F0">
        <w:rPr>
          <w:rFonts w:ascii="宋体" w:hAnsi="宋体" w:hint="eastAsia"/>
          <w:color w:val="0000FF"/>
          <w:spacing w:val="16"/>
          <w:sz w:val="24"/>
        </w:rPr>
        <w:t>网络（管理层）</w:t>
      </w:r>
      <w:r w:rsidR="00D512F0" w:rsidRPr="00D512F0">
        <w:rPr>
          <w:rFonts w:ascii="宋体" w:hAnsi="宋体" w:hint="eastAsia"/>
          <w:color w:val="0000FF"/>
          <w:spacing w:val="16"/>
          <w:sz w:val="24"/>
        </w:rPr>
        <w:t>。配置白名单规则，仅允许授权设备接入控制网络。</w:t>
      </w:r>
    </w:p>
    <w:p w:rsidR="00A02529" w:rsidRPr="00A02529" w:rsidRDefault="00FE18BB" w:rsidP="00A02529">
      <w:pPr>
        <w:rPr>
          <w:rFonts w:ascii="宋体" w:hAnsi="宋体"/>
          <w:color w:val="0000FF"/>
          <w:spacing w:val="16"/>
          <w:sz w:val="24"/>
        </w:rPr>
      </w:pPr>
      <w:r>
        <w:rPr>
          <w:rFonts w:ascii="宋体" w:hAnsi="宋体" w:hint="eastAsia"/>
          <w:b/>
          <w:color w:val="0000FF"/>
          <w:spacing w:val="16"/>
          <w:sz w:val="24"/>
        </w:rPr>
        <w:t>▲</w:t>
      </w:r>
      <w:r w:rsidR="00D512F0">
        <w:rPr>
          <w:rFonts w:ascii="宋体" w:hAnsi="宋体"/>
          <w:color w:val="0000FF"/>
          <w:spacing w:val="16"/>
          <w:sz w:val="24"/>
        </w:rPr>
        <w:t>3）</w:t>
      </w:r>
      <w:r w:rsidR="00A02529" w:rsidRPr="00A02529">
        <w:rPr>
          <w:rFonts w:ascii="宋体" w:hAnsi="宋体" w:hint="eastAsia"/>
          <w:color w:val="0000FF"/>
          <w:spacing w:val="16"/>
          <w:sz w:val="24"/>
        </w:rPr>
        <w:t>系统容量要求</w:t>
      </w:r>
      <w:r w:rsidR="00A02529">
        <w:rPr>
          <w:rFonts w:ascii="宋体" w:hAnsi="宋体" w:hint="eastAsia"/>
          <w:color w:val="0000FF"/>
          <w:spacing w:val="16"/>
          <w:sz w:val="24"/>
        </w:rPr>
        <w:t>：</w:t>
      </w:r>
      <w:r w:rsidR="00A02529" w:rsidRPr="00A02529">
        <w:rPr>
          <w:rFonts w:ascii="宋体" w:hAnsi="宋体" w:hint="eastAsia"/>
          <w:color w:val="0000FF"/>
          <w:spacing w:val="16"/>
          <w:sz w:val="24"/>
        </w:rPr>
        <w:t>控制器CPU负载≤70%（峰值≤90%），内存预留20%冗余。实时数据库存储容量需满足至少1年的历史数据归档（按每秒1000点数据计算）。控制网络带宽预留30%余量，确保突发流量（如报警事件）不影响实时通信。</w:t>
      </w:r>
    </w:p>
    <w:p w:rsidR="00A02529" w:rsidRPr="00A02529" w:rsidRDefault="00A02529" w:rsidP="00A02529">
      <w:pPr>
        <w:rPr>
          <w:rFonts w:ascii="宋体" w:hAnsi="宋体"/>
          <w:color w:val="0000FF"/>
          <w:spacing w:val="16"/>
          <w:sz w:val="24"/>
        </w:rPr>
      </w:pPr>
      <w:r>
        <w:rPr>
          <w:rFonts w:ascii="宋体" w:hAnsi="宋体"/>
          <w:color w:val="0000FF"/>
          <w:spacing w:val="16"/>
          <w:sz w:val="24"/>
        </w:rPr>
        <w:t>4）</w:t>
      </w:r>
      <w:r w:rsidRPr="00A02529">
        <w:rPr>
          <w:rFonts w:ascii="宋体" w:hAnsi="宋体" w:hint="eastAsia"/>
          <w:color w:val="0000FF"/>
          <w:spacing w:val="16"/>
          <w:sz w:val="24"/>
        </w:rPr>
        <w:t>系统性能要求</w:t>
      </w:r>
      <w:r>
        <w:rPr>
          <w:rFonts w:ascii="宋体" w:hAnsi="宋体" w:hint="eastAsia"/>
          <w:color w:val="0000FF"/>
          <w:spacing w:val="16"/>
          <w:sz w:val="24"/>
        </w:rPr>
        <w:t>：</w:t>
      </w:r>
      <w:r w:rsidRPr="00A02529">
        <w:rPr>
          <w:rFonts w:ascii="宋体" w:hAnsi="宋体" w:hint="eastAsia"/>
          <w:color w:val="0000FF"/>
          <w:spacing w:val="16"/>
          <w:sz w:val="24"/>
        </w:rPr>
        <w:t>报警事件从触发到显示延迟≤2秒。系统全年可用率≥99.99%（年均计划外停机≤1小时）。</w:t>
      </w:r>
    </w:p>
    <w:p w:rsidR="00A02529" w:rsidRPr="00A02529" w:rsidRDefault="00A02529" w:rsidP="00A02529">
      <w:pPr>
        <w:rPr>
          <w:rFonts w:ascii="宋体" w:hAnsi="宋体"/>
          <w:color w:val="0000FF"/>
          <w:spacing w:val="16"/>
          <w:sz w:val="24"/>
        </w:rPr>
      </w:pPr>
      <w:r>
        <w:rPr>
          <w:rFonts w:ascii="宋体" w:hAnsi="宋体"/>
          <w:color w:val="0000FF"/>
          <w:spacing w:val="16"/>
          <w:sz w:val="24"/>
        </w:rPr>
        <w:t>5）</w:t>
      </w:r>
      <w:r w:rsidRPr="00A02529">
        <w:rPr>
          <w:rFonts w:ascii="宋体" w:hAnsi="宋体" w:hint="eastAsia"/>
          <w:color w:val="0000FF"/>
          <w:spacing w:val="16"/>
          <w:sz w:val="24"/>
        </w:rPr>
        <w:t>安全性要求</w:t>
      </w:r>
      <w:r>
        <w:rPr>
          <w:rFonts w:ascii="宋体" w:hAnsi="宋体"/>
          <w:color w:val="0000FF"/>
          <w:spacing w:val="16"/>
          <w:sz w:val="24"/>
        </w:rPr>
        <w:t>：</w:t>
      </w:r>
      <w:r w:rsidRPr="00A02529">
        <w:rPr>
          <w:rFonts w:ascii="宋体" w:hAnsi="宋体" w:hint="eastAsia"/>
          <w:color w:val="0000FF"/>
          <w:spacing w:val="16"/>
          <w:sz w:val="24"/>
        </w:rPr>
        <w:t>采用VLAN隔离不同功能区域（如控制层、监控层），配置ACL限制跨区访问。</w:t>
      </w:r>
    </w:p>
    <w:p w:rsidR="00A02529" w:rsidRPr="00A02529" w:rsidRDefault="00FE18BB" w:rsidP="00A02529">
      <w:pPr>
        <w:rPr>
          <w:rFonts w:ascii="宋体" w:hAnsi="宋体"/>
          <w:color w:val="0000FF"/>
          <w:spacing w:val="16"/>
          <w:sz w:val="24"/>
        </w:rPr>
      </w:pPr>
      <w:r>
        <w:rPr>
          <w:rFonts w:ascii="宋体" w:hAnsi="宋体" w:hint="eastAsia"/>
          <w:b/>
          <w:color w:val="0000FF"/>
          <w:spacing w:val="16"/>
          <w:sz w:val="24"/>
        </w:rPr>
        <w:t>▲</w:t>
      </w:r>
      <w:r w:rsidR="00A02529">
        <w:rPr>
          <w:rFonts w:ascii="宋体" w:hAnsi="宋体" w:hint="eastAsia"/>
          <w:color w:val="0000FF"/>
          <w:spacing w:val="16"/>
          <w:sz w:val="24"/>
        </w:rPr>
        <w:t>6）</w:t>
      </w:r>
      <w:r w:rsidR="00A02529" w:rsidRPr="00A02529">
        <w:rPr>
          <w:rFonts w:ascii="宋体" w:hAnsi="宋体" w:hint="eastAsia"/>
          <w:color w:val="0000FF"/>
          <w:spacing w:val="16"/>
          <w:sz w:val="24"/>
        </w:rPr>
        <w:t>扩容性要求</w:t>
      </w:r>
      <w:r w:rsidR="00A02529">
        <w:rPr>
          <w:rFonts w:ascii="宋体" w:hAnsi="宋体" w:hint="eastAsia"/>
          <w:color w:val="0000FF"/>
          <w:spacing w:val="16"/>
          <w:sz w:val="24"/>
        </w:rPr>
        <w:t>：软硬件</w:t>
      </w:r>
      <w:r w:rsidR="00A02529" w:rsidRPr="00A02529">
        <w:rPr>
          <w:rFonts w:ascii="宋体" w:hAnsi="宋体" w:hint="eastAsia"/>
          <w:color w:val="0000FF"/>
          <w:spacing w:val="16"/>
          <w:sz w:val="24"/>
        </w:rPr>
        <w:t>预留</w:t>
      </w:r>
      <w:r w:rsidR="005325E4">
        <w:rPr>
          <w:rFonts w:ascii="宋体" w:hAnsi="宋体" w:hint="eastAsia"/>
          <w:color w:val="0000FF"/>
          <w:spacing w:val="16"/>
          <w:sz w:val="24"/>
        </w:rPr>
        <w:t>未来增加设备</w:t>
      </w:r>
      <w:r w:rsidR="00483E7D">
        <w:rPr>
          <w:rFonts w:ascii="宋体" w:hAnsi="宋体" w:hint="eastAsia"/>
          <w:color w:val="0000FF"/>
          <w:spacing w:val="16"/>
          <w:sz w:val="24"/>
        </w:rPr>
        <w:t>点位余量，存储支持扩容</w:t>
      </w:r>
      <w:r w:rsidR="00A02529" w:rsidRPr="00A02529">
        <w:rPr>
          <w:rFonts w:ascii="宋体" w:hAnsi="宋体" w:hint="eastAsia"/>
          <w:color w:val="0000FF"/>
          <w:spacing w:val="16"/>
          <w:sz w:val="24"/>
        </w:rPr>
        <w:t>。</w:t>
      </w:r>
    </w:p>
    <w:p w:rsidR="00A02529" w:rsidRDefault="00A02529" w:rsidP="00A02529">
      <w:pPr>
        <w:rPr>
          <w:rFonts w:ascii="宋体" w:hAnsi="宋体"/>
          <w:color w:val="0000FF"/>
          <w:spacing w:val="16"/>
          <w:sz w:val="24"/>
        </w:rPr>
      </w:pPr>
      <w:r>
        <w:rPr>
          <w:rFonts w:ascii="宋体" w:hAnsi="宋体" w:hint="eastAsia"/>
          <w:color w:val="0000FF"/>
          <w:spacing w:val="16"/>
          <w:sz w:val="24"/>
        </w:rPr>
        <w:t>7）</w:t>
      </w:r>
      <w:r w:rsidRPr="00A02529">
        <w:rPr>
          <w:rFonts w:ascii="宋体" w:hAnsi="宋体" w:hint="eastAsia"/>
          <w:color w:val="0000FF"/>
          <w:spacing w:val="16"/>
          <w:sz w:val="24"/>
        </w:rPr>
        <w:t>与原系统联接的准确性</w:t>
      </w:r>
      <w:r>
        <w:rPr>
          <w:rFonts w:ascii="宋体" w:hAnsi="宋体" w:hint="eastAsia"/>
          <w:color w:val="0000FF"/>
          <w:spacing w:val="16"/>
          <w:sz w:val="24"/>
        </w:rPr>
        <w:t>：</w:t>
      </w:r>
      <w:r w:rsidRPr="00A02529">
        <w:rPr>
          <w:rFonts w:ascii="宋体" w:hAnsi="宋体" w:hint="eastAsia"/>
          <w:color w:val="0000FF"/>
          <w:spacing w:val="16"/>
          <w:sz w:val="24"/>
        </w:rPr>
        <w:t>新旧系统通信需采用标准化协议，避免私有协议导致数据解析错误。</w:t>
      </w:r>
    </w:p>
    <w:p w:rsidR="005E4C96" w:rsidRDefault="00A02529" w:rsidP="00A02529">
      <w:pPr>
        <w:rPr>
          <w:rFonts w:ascii="宋体" w:hAnsi="宋体"/>
          <w:color w:val="0000FF"/>
          <w:spacing w:val="16"/>
          <w:sz w:val="24"/>
        </w:rPr>
      </w:pPr>
      <w:r>
        <w:rPr>
          <w:rFonts w:ascii="宋体" w:hAnsi="宋体"/>
          <w:color w:val="0000FF"/>
          <w:spacing w:val="16"/>
          <w:sz w:val="24"/>
        </w:rPr>
        <w:t>8）</w:t>
      </w:r>
      <w:r w:rsidRPr="00A02529">
        <w:rPr>
          <w:rFonts w:ascii="宋体" w:hAnsi="宋体" w:hint="eastAsia"/>
          <w:color w:val="0000FF"/>
          <w:spacing w:val="16"/>
          <w:sz w:val="24"/>
        </w:rPr>
        <w:t>保护要求</w:t>
      </w:r>
      <w:r>
        <w:rPr>
          <w:rFonts w:ascii="宋体" w:hAnsi="宋体" w:hint="eastAsia"/>
          <w:color w:val="0000FF"/>
          <w:spacing w:val="16"/>
          <w:sz w:val="24"/>
        </w:rPr>
        <w:t>：满足数据备份和恢复</w:t>
      </w:r>
      <w:r w:rsidR="00853149">
        <w:rPr>
          <w:rFonts w:ascii="宋体" w:hAnsi="宋体" w:hint="eastAsia"/>
          <w:color w:val="0000FF"/>
          <w:spacing w:val="16"/>
          <w:sz w:val="24"/>
        </w:rPr>
        <w:t>要求。</w:t>
      </w:r>
      <w:r w:rsidR="004305A2">
        <w:rPr>
          <w:rFonts w:ascii="宋体" w:hAnsi="宋体" w:hint="eastAsia"/>
          <w:color w:val="0000FF"/>
          <w:spacing w:val="16"/>
          <w:sz w:val="24"/>
        </w:rPr>
        <w:t xml:space="preserve"> </w:t>
      </w:r>
    </w:p>
    <w:p w:rsidR="005E4C96" w:rsidRDefault="004305A2">
      <w:pPr>
        <w:rPr>
          <w:rFonts w:ascii="宋体" w:hAnsi="宋体"/>
          <w:color w:val="0000FF"/>
          <w:spacing w:val="16"/>
          <w:sz w:val="24"/>
        </w:rPr>
      </w:pPr>
      <w:r>
        <w:rPr>
          <w:rFonts w:ascii="宋体" w:hAnsi="宋体" w:hint="eastAsia"/>
          <w:color w:val="0000FF"/>
          <w:spacing w:val="16"/>
          <w:sz w:val="24"/>
        </w:rPr>
        <w:t>2．系统硬件配置要求及</w:t>
      </w:r>
      <w:r>
        <w:rPr>
          <w:rFonts w:ascii="宋体" w:hint="eastAsia"/>
          <w:color w:val="0000FF"/>
          <w:sz w:val="24"/>
        </w:rPr>
        <w:t>硬件设备规格</w:t>
      </w:r>
      <w:r>
        <w:rPr>
          <w:rFonts w:ascii="宋体" w:hAnsi="宋体" w:hint="eastAsia"/>
          <w:color w:val="0000FF"/>
          <w:spacing w:val="16"/>
          <w:sz w:val="24"/>
        </w:rPr>
        <w:t>清单</w:t>
      </w:r>
    </w:p>
    <w:p w:rsidR="005E4C96" w:rsidRDefault="004305A2">
      <w:pPr>
        <w:rPr>
          <w:rFonts w:ascii="宋体" w:hAnsi="宋体"/>
          <w:color w:val="0000FF"/>
          <w:spacing w:val="16"/>
          <w:sz w:val="24"/>
        </w:rPr>
      </w:pPr>
      <w:r>
        <w:rPr>
          <w:rFonts w:ascii="宋体" w:hAnsi="宋体"/>
          <w:color w:val="0000FF"/>
          <w:spacing w:val="16"/>
          <w:sz w:val="24"/>
        </w:rPr>
        <w:t>2.1</w:t>
      </w:r>
      <w:r>
        <w:rPr>
          <w:rFonts w:ascii="宋体" w:hAnsi="宋体" w:hint="eastAsia"/>
          <w:color w:val="0000FF"/>
          <w:spacing w:val="16"/>
          <w:sz w:val="24"/>
        </w:rPr>
        <w:t>数据库审计系统</w:t>
      </w:r>
    </w:p>
    <w:p w:rsidR="005E4C96" w:rsidRDefault="00FE18BB">
      <w:pPr>
        <w:rPr>
          <w:rFonts w:ascii="宋体" w:hAnsi="宋体"/>
          <w:color w:val="0000FF"/>
          <w:spacing w:val="16"/>
          <w:sz w:val="24"/>
        </w:rPr>
      </w:pPr>
      <w:r>
        <w:rPr>
          <w:rFonts w:ascii="宋体" w:hAnsi="宋体" w:hint="eastAsia"/>
          <w:b/>
          <w:color w:val="0000FF"/>
          <w:spacing w:val="16"/>
          <w:sz w:val="24"/>
        </w:rPr>
        <w:t>▲</w:t>
      </w:r>
      <w:r w:rsidR="004305A2">
        <w:rPr>
          <w:rFonts w:ascii="宋体" w:hAnsi="宋体"/>
          <w:color w:val="0000FF"/>
          <w:spacing w:val="16"/>
          <w:sz w:val="24"/>
        </w:rPr>
        <w:t xml:space="preserve">1) </w:t>
      </w:r>
      <w:r w:rsidR="004305A2">
        <w:rPr>
          <w:rFonts w:ascii="宋体" w:hAnsi="宋体" w:hint="eastAsia"/>
          <w:color w:val="0000FF"/>
          <w:spacing w:val="16"/>
          <w:sz w:val="24"/>
        </w:rPr>
        <w:t>硬件平台：2U机架式，有风扇，冗余电源，至少配备6</w:t>
      </w:r>
      <w:r w:rsidR="00C3748F">
        <w:rPr>
          <w:rFonts w:ascii="宋体" w:hAnsi="宋体" w:hint="eastAsia"/>
          <w:color w:val="0000FF"/>
          <w:spacing w:val="16"/>
          <w:sz w:val="24"/>
        </w:rPr>
        <w:t>个千兆电口、</w:t>
      </w:r>
      <w:r w:rsidR="004305A2">
        <w:rPr>
          <w:rFonts w:ascii="宋体" w:hAnsi="宋体" w:hint="eastAsia"/>
          <w:color w:val="0000FF"/>
          <w:spacing w:val="16"/>
          <w:sz w:val="24"/>
        </w:rPr>
        <w:t>1</w:t>
      </w:r>
      <w:r w:rsidR="00C3748F">
        <w:rPr>
          <w:rFonts w:ascii="宋体" w:hAnsi="宋体" w:hint="eastAsia"/>
          <w:color w:val="0000FF"/>
          <w:spacing w:val="16"/>
          <w:sz w:val="24"/>
        </w:rPr>
        <w:t>个管理接口、</w:t>
      </w:r>
      <w:r w:rsidR="004305A2">
        <w:rPr>
          <w:rFonts w:ascii="宋体" w:hAnsi="宋体" w:hint="eastAsia"/>
          <w:color w:val="0000FF"/>
          <w:spacing w:val="16"/>
          <w:sz w:val="24"/>
        </w:rPr>
        <w:t>1个Console</w:t>
      </w:r>
      <w:r w:rsidR="00C3748F">
        <w:rPr>
          <w:rFonts w:ascii="宋体" w:hAnsi="宋体" w:hint="eastAsia"/>
          <w:color w:val="0000FF"/>
          <w:spacing w:val="16"/>
          <w:sz w:val="24"/>
        </w:rPr>
        <w:t>口和</w:t>
      </w:r>
      <w:r w:rsidR="004305A2">
        <w:rPr>
          <w:rFonts w:ascii="宋体" w:hAnsi="宋体" w:hint="eastAsia"/>
          <w:color w:val="0000FF"/>
          <w:spacing w:val="16"/>
          <w:sz w:val="24"/>
        </w:rPr>
        <w:t>2个USB接口，内存≥32GB，数据盘≥4TB。</w:t>
      </w:r>
    </w:p>
    <w:p w:rsidR="005E4C96" w:rsidRDefault="005D0FE5">
      <w:pPr>
        <w:rPr>
          <w:rFonts w:ascii="宋体" w:hAnsi="宋体"/>
          <w:color w:val="0000FF"/>
          <w:spacing w:val="16"/>
          <w:sz w:val="24"/>
        </w:rPr>
      </w:pPr>
      <w:r>
        <w:rPr>
          <w:rFonts w:ascii="宋体" w:hAnsi="宋体"/>
          <w:color w:val="0000FF"/>
          <w:spacing w:val="16"/>
          <w:sz w:val="24"/>
        </w:rPr>
        <w:t>2)</w:t>
      </w:r>
      <w:r w:rsidR="004305A2">
        <w:rPr>
          <w:rFonts w:ascii="宋体" w:hAnsi="宋体" w:hint="eastAsia"/>
          <w:color w:val="0000FF"/>
          <w:spacing w:val="16"/>
          <w:sz w:val="24"/>
        </w:rPr>
        <w:t>入库速度≥9000条/秒，事务处理能力≥30000条/秒，日志存储数量≥15亿条。</w:t>
      </w:r>
    </w:p>
    <w:p w:rsidR="00070C3D" w:rsidRDefault="00FE18BB">
      <w:pPr>
        <w:rPr>
          <w:rFonts w:ascii="宋体" w:hAnsi="宋体"/>
          <w:color w:val="0000FF"/>
          <w:spacing w:val="16"/>
          <w:sz w:val="24"/>
        </w:rPr>
      </w:pPr>
      <w:r>
        <w:rPr>
          <w:rFonts w:ascii="宋体" w:hAnsi="宋体" w:hint="eastAsia"/>
          <w:b/>
          <w:color w:val="0000FF"/>
          <w:spacing w:val="16"/>
          <w:sz w:val="24"/>
        </w:rPr>
        <w:t>▲</w:t>
      </w:r>
      <w:r w:rsidR="005D0FE5">
        <w:rPr>
          <w:rFonts w:ascii="宋体" w:hAnsi="宋体"/>
          <w:color w:val="0000FF"/>
          <w:spacing w:val="16"/>
          <w:sz w:val="24"/>
        </w:rPr>
        <w:t>3)</w:t>
      </w:r>
      <w:r w:rsidR="004305A2">
        <w:rPr>
          <w:rFonts w:ascii="宋体" w:hAnsi="宋体" w:hint="eastAsia"/>
          <w:color w:val="0000FF"/>
          <w:spacing w:val="16"/>
          <w:sz w:val="24"/>
        </w:rPr>
        <w:t>支持Oracle、SQ</w:t>
      </w:r>
      <w:r w:rsidR="00ED127F">
        <w:rPr>
          <w:rFonts w:ascii="宋体" w:hAnsi="宋体" w:hint="eastAsia"/>
          <w:color w:val="0000FF"/>
          <w:spacing w:val="16"/>
          <w:sz w:val="24"/>
        </w:rPr>
        <w:t>L</w:t>
      </w:r>
      <w:r w:rsidR="004305A2">
        <w:rPr>
          <w:rFonts w:ascii="宋体" w:hAnsi="宋体" w:hint="eastAsia"/>
          <w:color w:val="0000FF"/>
          <w:spacing w:val="16"/>
          <w:sz w:val="24"/>
        </w:rPr>
        <w:t>Server、Mysql等各种关系型数据库和大数据平台数据库及国产数据库</w:t>
      </w:r>
      <w:r w:rsidR="00070C3D">
        <w:rPr>
          <w:rFonts w:ascii="宋体" w:hAnsi="宋体" w:hint="eastAsia"/>
          <w:color w:val="0000FF"/>
          <w:spacing w:val="16"/>
          <w:sz w:val="24"/>
        </w:rPr>
        <w:t>。</w:t>
      </w:r>
    </w:p>
    <w:p w:rsidR="005E4C96" w:rsidRDefault="004305A2">
      <w:pPr>
        <w:rPr>
          <w:rFonts w:ascii="宋体" w:hAnsi="宋体"/>
          <w:color w:val="0000FF"/>
          <w:spacing w:val="16"/>
          <w:sz w:val="24"/>
        </w:rPr>
      </w:pPr>
      <w:r>
        <w:rPr>
          <w:rFonts w:ascii="宋体" w:hAnsi="宋体"/>
          <w:color w:val="0000FF"/>
          <w:spacing w:val="16"/>
          <w:sz w:val="24"/>
        </w:rPr>
        <w:t>4</w:t>
      </w:r>
      <w:r>
        <w:rPr>
          <w:rFonts w:ascii="宋体" w:hAnsi="宋体" w:hint="eastAsia"/>
          <w:color w:val="0000FF"/>
          <w:spacing w:val="16"/>
          <w:sz w:val="24"/>
        </w:rPr>
        <w:t>)提供多个查询条件方便搜索，查询结果提供多个字段展示；可基于查询条件生成热度趋势、目标服务趋势、访问源占比、目标端口占比视图；支持以“源ip-目标ip-端口”形成数据链路的桑基图。</w:t>
      </w:r>
    </w:p>
    <w:p w:rsidR="00070C3D" w:rsidRDefault="004305A2">
      <w:pPr>
        <w:rPr>
          <w:rFonts w:ascii="宋体" w:hAnsi="宋体"/>
          <w:color w:val="0000FF"/>
          <w:spacing w:val="16"/>
          <w:sz w:val="24"/>
        </w:rPr>
      </w:pPr>
      <w:r w:rsidRPr="00421837">
        <w:rPr>
          <w:rFonts w:ascii="宋体" w:hAnsi="宋体"/>
          <w:color w:val="0000FF"/>
          <w:spacing w:val="16"/>
          <w:sz w:val="24"/>
        </w:rPr>
        <w:t>5)支持统计当前监控的数据库类型和数量，以饼状图</w:t>
      </w:r>
      <w:r w:rsidR="006842FA">
        <w:rPr>
          <w:rFonts w:ascii="宋体" w:hAnsi="宋体"/>
          <w:color w:val="0000FF"/>
          <w:spacing w:val="16"/>
          <w:sz w:val="24"/>
        </w:rPr>
        <w:t>或柱状图</w:t>
      </w:r>
      <w:r w:rsidRPr="00421837">
        <w:rPr>
          <w:rFonts w:ascii="宋体" w:hAnsi="宋体"/>
          <w:color w:val="0000FF"/>
          <w:spacing w:val="16"/>
          <w:sz w:val="24"/>
        </w:rPr>
        <w:t>展示，展示系统连续运行信息;展示系统存储状态、健康信息和预计剩余空间; 展示审计系统状态（CPU、内存、系统负载）。</w:t>
      </w:r>
    </w:p>
    <w:p w:rsidR="00070C3D" w:rsidRDefault="004305A2">
      <w:pPr>
        <w:rPr>
          <w:rFonts w:ascii="宋体" w:hAnsi="宋体"/>
          <w:color w:val="0000FF"/>
          <w:spacing w:val="16"/>
          <w:sz w:val="24"/>
        </w:rPr>
      </w:pPr>
      <w:r>
        <w:rPr>
          <w:rFonts w:ascii="宋体" w:hAnsi="宋体" w:hint="eastAsia"/>
          <w:color w:val="0000FF"/>
          <w:spacing w:val="16"/>
          <w:sz w:val="24"/>
        </w:rPr>
        <w:t>6)支持对受监管数据库所在服务器的异常网络通讯行为发现，包含对数据库服务器发起的非数据库协议的访问通讯审计全记录和数据库服务器对外部主机的访问通讯审计全记录。</w:t>
      </w:r>
    </w:p>
    <w:p w:rsidR="005E4C96" w:rsidRDefault="004305A2">
      <w:pPr>
        <w:rPr>
          <w:rFonts w:ascii="宋体" w:hAnsi="宋体"/>
          <w:color w:val="0000FF"/>
          <w:spacing w:val="16"/>
          <w:sz w:val="24"/>
        </w:rPr>
      </w:pPr>
      <w:r>
        <w:rPr>
          <w:rFonts w:ascii="宋体" w:hAnsi="宋体" w:hint="eastAsia"/>
          <w:color w:val="0000FF"/>
          <w:spacing w:val="16"/>
          <w:sz w:val="24"/>
        </w:rPr>
        <w:t>7)展示指定时间范围、指定业务系统的所有数据库主机，显示其主机状态；展示指定时间范围、指定业务系统、指定主机的入库数量和明细数量的曲线图；展示指定时间范围、指定业务系统、指定主机的会话、事件数量的曲线图；展示业务系统数据库的连接情况。</w:t>
      </w:r>
    </w:p>
    <w:p w:rsidR="005E4C96" w:rsidRDefault="004305A2">
      <w:pPr>
        <w:rPr>
          <w:rFonts w:ascii="宋体" w:hAnsi="宋体"/>
          <w:color w:val="0000FF"/>
          <w:spacing w:val="16"/>
          <w:sz w:val="24"/>
        </w:rPr>
      </w:pPr>
      <w:r>
        <w:rPr>
          <w:rFonts w:ascii="宋体" w:hAnsi="宋体" w:hint="eastAsia"/>
          <w:color w:val="0000FF"/>
          <w:spacing w:val="16"/>
          <w:sz w:val="24"/>
        </w:rPr>
        <w:t>8)实时以图形化方式统计、展示查</w:t>
      </w:r>
      <w:r w:rsidR="00834C55">
        <w:rPr>
          <w:rFonts w:ascii="宋体" w:hAnsi="宋体" w:hint="eastAsia"/>
          <w:color w:val="0000FF"/>
          <w:spacing w:val="16"/>
          <w:sz w:val="24"/>
        </w:rPr>
        <w:t>询结果。可对查询结果进行二次过滤和深度钻取，同时支持导出数据图</w:t>
      </w:r>
      <w:r>
        <w:rPr>
          <w:rFonts w:ascii="宋体" w:hAnsi="宋体" w:hint="eastAsia"/>
          <w:color w:val="0000FF"/>
          <w:spacing w:val="16"/>
          <w:sz w:val="24"/>
        </w:rPr>
        <w:t>；实时以图形化方式统计，展示查询</w:t>
      </w:r>
      <w:r>
        <w:rPr>
          <w:rFonts w:ascii="宋体" w:hAnsi="宋体" w:hint="eastAsia"/>
          <w:color w:val="0000FF"/>
          <w:spacing w:val="16"/>
          <w:sz w:val="24"/>
        </w:rPr>
        <w:lastRenderedPageBreak/>
        <w:t>结果。</w:t>
      </w:r>
    </w:p>
    <w:p w:rsidR="005E4C96" w:rsidRDefault="004305A2">
      <w:pPr>
        <w:rPr>
          <w:rFonts w:ascii="宋体" w:hAnsi="宋体"/>
          <w:color w:val="0000FF"/>
          <w:spacing w:val="16"/>
          <w:sz w:val="24"/>
        </w:rPr>
      </w:pPr>
      <w:r>
        <w:rPr>
          <w:rFonts w:ascii="宋体" w:hAnsi="宋体" w:hint="eastAsia"/>
          <w:color w:val="0000FF"/>
          <w:spacing w:val="16"/>
          <w:sz w:val="24"/>
        </w:rPr>
        <w:t>9)系统可将多个数据库、WEB应用捆绑定义为一个业务系统，且支持多款数据库审计，支持对业务系统配置备份与备份文件管理</w:t>
      </w:r>
      <w:r w:rsidR="00070C3D">
        <w:rPr>
          <w:rFonts w:ascii="宋体" w:hAnsi="宋体" w:hint="eastAsia"/>
          <w:color w:val="0000FF"/>
          <w:spacing w:val="16"/>
          <w:sz w:val="24"/>
        </w:rPr>
        <w:t>。</w:t>
      </w:r>
    </w:p>
    <w:p w:rsidR="00070C3D" w:rsidRDefault="004305A2">
      <w:pPr>
        <w:rPr>
          <w:rFonts w:ascii="宋体" w:hAnsi="宋体"/>
          <w:color w:val="0000FF"/>
          <w:spacing w:val="16"/>
          <w:sz w:val="24"/>
        </w:rPr>
      </w:pPr>
      <w:r>
        <w:rPr>
          <w:rFonts w:ascii="宋体" w:hAnsi="宋体" w:hint="eastAsia"/>
          <w:color w:val="0000FF"/>
          <w:spacing w:val="16"/>
          <w:sz w:val="24"/>
        </w:rPr>
        <w:t>10）支持多元素事件定义，基于多种对象来进行高细粒度匹配条件发现风险行为。</w:t>
      </w:r>
    </w:p>
    <w:p w:rsidR="005E4C96" w:rsidRDefault="004305A2">
      <w:pPr>
        <w:rPr>
          <w:rFonts w:ascii="宋体" w:hAnsi="宋体"/>
          <w:color w:val="0000FF"/>
          <w:spacing w:val="16"/>
          <w:sz w:val="24"/>
        </w:rPr>
      </w:pPr>
      <w:r>
        <w:rPr>
          <w:rFonts w:ascii="宋体" w:hAnsi="宋体"/>
          <w:color w:val="0000FF"/>
          <w:spacing w:val="16"/>
          <w:sz w:val="24"/>
        </w:rPr>
        <w:t>2.2</w:t>
      </w:r>
      <w:r>
        <w:rPr>
          <w:rFonts w:ascii="宋体" w:hAnsi="宋体" w:hint="eastAsia"/>
          <w:color w:val="0000FF"/>
          <w:spacing w:val="16"/>
          <w:sz w:val="24"/>
        </w:rPr>
        <w:t>工业网络安全管理平台</w:t>
      </w:r>
    </w:p>
    <w:p w:rsidR="005E4C96" w:rsidRDefault="00FE18BB">
      <w:pPr>
        <w:rPr>
          <w:rFonts w:ascii="宋体" w:hAnsi="宋体"/>
          <w:color w:val="0000FF"/>
          <w:spacing w:val="16"/>
          <w:sz w:val="24"/>
        </w:rPr>
      </w:pPr>
      <w:r>
        <w:rPr>
          <w:rFonts w:ascii="宋体" w:hAnsi="宋体" w:hint="eastAsia"/>
          <w:b/>
          <w:color w:val="0000FF"/>
          <w:spacing w:val="16"/>
          <w:sz w:val="24"/>
        </w:rPr>
        <w:t>▲</w:t>
      </w:r>
      <w:r w:rsidR="004305A2">
        <w:rPr>
          <w:rFonts w:ascii="宋体" w:hAnsi="宋体" w:hint="eastAsia"/>
          <w:color w:val="0000FF"/>
          <w:spacing w:val="16"/>
          <w:sz w:val="24"/>
        </w:rPr>
        <w:t>1）硬件平台：2U机架式，有风扇，Intel I5 X86</w:t>
      </w:r>
      <w:r w:rsidR="00A02529">
        <w:rPr>
          <w:rFonts w:ascii="宋体" w:hAnsi="宋体" w:hint="eastAsia"/>
          <w:color w:val="0000FF"/>
          <w:spacing w:val="16"/>
          <w:sz w:val="24"/>
        </w:rPr>
        <w:t>以上</w:t>
      </w:r>
      <w:r w:rsidR="004305A2">
        <w:rPr>
          <w:rFonts w:ascii="宋体" w:hAnsi="宋体" w:hint="eastAsia"/>
          <w:color w:val="0000FF"/>
          <w:spacing w:val="16"/>
          <w:sz w:val="24"/>
        </w:rPr>
        <w:t>架构处理器，内存≥</w:t>
      </w:r>
      <w:r w:rsidR="006842FA">
        <w:rPr>
          <w:rFonts w:ascii="宋体" w:hAnsi="宋体"/>
          <w:color w:val="0000FF"/>
          <w:spacing w:val="16"/>
          <w:sz w:val="24"/>
        </w:rPr>
        <w:t>16</w:t>
      </w:r>
      <w:r w:rsidR="004305A2">
        <w:rPr>
          <w:rFonts w:ascii="宋体" w:hAnsi="宋体" w:hint="eastAsia"/>
          <w:color w:val="0000FF"/>
          <w:spacing w:val="16"/>
          <w:sz w:val="24"/>
        </w:rPr>
        <w:t>G，固态硬盘≥4T，至少配备6</w:t>
      </w:r>
      <w:r w:rsidR="00A02529">
        <w:rPr>
          <w:rFonts w:ascii="宋体" w:hAnsi="宋体" w:hint="eastAsia"/>
          <w:color w:val="0000FF"/>
          <w:spacing w:val="16"/>
          <w:sz w:val="24"/>
        </w:rPr>
        <w:t>个千兆电口、</w:t>
      </w:r>
      <w:r w:rsidR="004305A2">
        <w:rPr>
          <w:rFonts w:ascii="宋体" w:hAnsi="宋体" w:hint="eastAsia"/>
          <w:color w:val="0000FF"/>
          <w:spacing w:val="16"/>
          <w:sz w:val="24"/>
        </w:rPr>
        <w:t>1个Console</w:t>
      </w:r>
      <w:r w:rsidR="00A02529">
        <w:rPr>
          <w:rFonts w:ascii="宋体" w:hAnsi="宋体" w:hint="eastAsia"/>
          <w:color w:val="0000FF"/>
          <w:spacing w:val="16"/>
          <w:sz w:val="24"/>
        </w:rPr>
        <w:t>和</w:t>
      </w:r>
      <w:r w:rsidR="004305A2">
        <w:rPr>
          <w:rFonts w:ascii="宋体" w:hAnsi="宋体" w:hint="eastAsia"/>
          <w:color w:val="0000FF"/>
          <w:spacing w:val="16"/>
          <w:sz w:val="24"/>
        </w:rPr>
        <w:t>2个USB3.0接口</w:t>
      </w:r>
      <w:r w:rsidR="009A5B44">
        <w:rPr>
          <w:rFonts w:ascii="宋体" w:hAnsi="宋体" w:hint="eastAsia"/>
          <w:color w:val="0000FF"/>
          <w:spacing w:val="16"/>
          <w:sz w:val="24"/>
        </w:rPr>
        <w:t>。</w:t>
      </w:r>
    </w:p>
    <w:p w:rsidR="005E4C96" w:rsidRDefault="00FE18BB">
      <w:pPr>
        <w:rPr>
          <w:rFonts w:ascii="宋体" w:hAnsi="宋体"/>
          <w:color w:val="0000FF"/>
          <w:spacing w:val="16"/>
          <w:sz w:val="24"/>
        </w:rPr>
      </w:pPr>
      <w:r>
        <w:rPr>
          <w:rFonts w:ascii="宋体" w:hAnsi="宋体" w:hint="eastAsia"/>
          <w:b/>
          <w:color w:val="0000FF"/>
          <w:spacing w:val="16"/>
          <w:sz w:val="24"/>
        </w:rPr>
        <w:t>▲</w:t>
      </w:r>
      <w:r w:rsidR="004305A2">
        <w:rPr>
          <w:rFonts w:ascii="宋体" w:hAnsi="宋体" w:hint="eastAsia"/>
          <w:color w:val="0000FF"/>
          <w:spacing w:val="16"/>
          <w:sz w:val="24"/>
        </w:rPr>
        <w:t>2）系统提供安全总览呈现，提供运行状态概览、资产/威胁/日志/漏洞数量统计、开放端口TOP10、资产类型分布、告警列表、漏洞脆弱性、告警类型分布、告警时间趋势、漏洞类型分布等。支持展示全部、今日、近7日数据；</w:t>
      </w:r>
    </w:p>
    <w:p w:rsidR="005E4C96" w:rsidRDefault="004305A2">
      <w:pPr>
        <w:rPr>
          <w:rFonts w:ascii="宋体" w:hAnsi="宋体"/>
          <w:color w:val="0000FF"/>
          <w:spacing w:val="16"/>
          <w:sz w:val="24"/>
        </w:rPr>
      </w:pPr>
      <w:r>
        <w:rPr>
          <w:rFonts w:ascii="宋体" w:hAnsi="宋体" w:hint="eastAsia"/>
          <w:color w:val="0000FF"/>
          <w:spacing w:val="16"/>
          <w:sz w:val="24"/>
        </w:rPr>
        <w:t>3）支持的资产类型包括但不限于上位机、PLC、交换机、DCS、工控审计、工业网闸、工业主机防护、工业防火墙、工业入侵检测、数据库、</w:t>
      </w:r>
      <w:r w:rsidR="00834C55">
        <w:rPr>
          <w:rFonts w:ascii="宋体" w:hAnsi="宋体" w:hint="eastAsia"/>
          <w:color w:val="0000FF"/>
          <w:spacing w:val="16"/>
          <w:sz w:val="24"/>
        </w:rPr>
        <w:t>服务器、</w:t>
      </w:r>
      <w:r>
        <w:rPr>
          <w:rFonts w:ascii="宋体" w:hAnsi="宋体" w:hint="eastAsia"/>
          <w:color w:val="0000FF"/>
          <w:spacing w:val="16"/>
          <w:sz w:val="24"/>
        </w:rPr>
        <w:t>可信PLC、堡垒机、数据库审计、工业漏洞扫描、日志审计、网络准入、其他等。</w:t>
      </w:r>
    </w:p>
    <w:p w:rsidR="00834C55" w:rsidRDefault="004305A2">
      <w:pPr>
        <w:rPr>
          <w:rFonts w:ascii="宋体" w:hAnsi="宋体"/>
          <w:color w:val="0000FF"/>
          <w:spacing w:val="16"/>
          <w:sz w:val="24"/>
        </w:rPr>
      </w:pPr>
      <w:r>
        <w:rPr>
          <w:rFonts w:ascii="宋体" w:hAnsi="宋体" w:hint="eastAsia"/>
          <w:color w:val="0000FF"/>
          <w:spacing w:val="16"/>
          <w:sz w:val="24"/>
        </w:rPr>
        <w:t>4）支持查看主机类资产概览，包括资产基本信息；操作系统类型、版本号、补丁信息；打开的端口；服务信息（服务名称、显示名称、运行状态、更新时间）；风险详情（漏洞名称、危险级别、漏洞编号、漏洞类型）；网卡状态（mac、ip、在线状态、更新时间）；威胁分析（源IP、目的IP、名称、级别、时间）；通信关系等。</w:t>
      </w:r>
    </w:p>
    <w:p w:rsidR="005E4C96" w:rsidRDefault="004305A2">
      <w:pPr>
        <w:rPr>
          <w:rFonts w:ascii="宋体" w:hAnsi="宋体"/>
          <w:color w:val="0000FF"/>
          <w:spacing w:val="16"/>
          <w:sz w:val="24"/>
        </w:rPr>
      </w:pPr>
      <w:r>
        <w:rPr>
          <w:rFonts w:ascii="宋体" w:hAnsi="宋体" w:hint="eastAsia"/>
          <w:color w:val="0000FF"/>
          <w:spacing w:val="16"/>
          <w:sz w:val="24"/>
        </w:rPr>
        <w:t>5）系统支持网络拓扑管理功能，用户可查看详细的网络拓扑图，并通过资产颜色的变化直观反映各资产的状态；支持拓扑修改，采用图形拖拽方式自由编辑网络拓扑，支持基本元素库、资产库，快速添加和配置各类网络元素和资产；支持将资产图标关联至实际资产，并可通过颜色动态反应资产状态；支持拓扑保存、导出、导入。</w:t>
      </w:r>
    </w:p>
    <w:p w:rsidR="00834C55" w:rsidRDefault="004305A2">
      <w:pPr>
        <w:rPr>
          <w:rFonts w:ascii="宋体" w:hAnsi="宋体"/>
          <w:color w:val="0000FF"/>
          <w:spacing w:val="16"/>
          <w:sz w:val="24"/>
        </w:rPr>
      </w:pPr>
      <w:r>
        <w:rPr>
          <w:rFonts w:ascii="宋体" w:hAnsi="宋体" w:hint="eastAsia"/>
          <w:color w:val="0000FF"/>
          <w:spacing w:val="16"/>
          <w:sz w:val="24"/>
        </w:rPr>
        <w:t>6）系统提供事件规则库管理功能，预置包括ddos攻击、扫描事件、非法进程、关键操作、操作系统关键操作等在内的多种规则。</w:t>
      </w:r>
    </w:p>
    <w:p w:rsidR="005E4C96" w:rsidRDefault="004305A2">
      <w:pPr>
        <w:rPr>
          <w:rFonts w:ascii="宋体" w:hAnsi="宋体"/>
          <w:color w:val="0000FF"/>
          <w:spacing w:val="16"/>
          <w:sz w:val="24"/>
        </w:rPr>
      </w:pPr>
      <w:r>
        <w:rPr>
          <w:rFonts w:ascii="宋体" w:hAnsi="宋体" w:hint="eastAsia"/>
          <w:color w:val="0000FF"/>
          <w:spacing w:val="16"/>
          <w:sz w:val="24"/>
        </w:rPr>
        <w:t>7）生成的安全报表采用文字与图表结合的方式，展示包含数据采集概况、整体安全状态、高危告警、设备类型分布、开放端口使用排行、主机配置核查项、安全设备运行状态、威胁分析、脆弱性分析等内容；支持自定义报表配置，可选资产分析、安全设备运行状态、威胁分析、脆弱性分析等内容。</w:t>
      </w:r>
    </w:p>
    <w:p w:rsidR="005E4C96" w:rsidRDefault="004305A2">
      <w:pPr>
        <w:rPr>
          <w:rFonts w:ascii="宋体" w:hAnsi="宋体"/>
          <w:color w:val="0000FF"/>
          <w:spacing w:val="16"/>
          <w:sz w:val="24"/>
        </w:rPr>
      </w:pPr>
      <w:r>
        <w:rPr>
          <w:rFonts w:ascii="宋体" w:hAnsi="宋体" w:hint="eastAsia"/>
          <w:color w:val="0000FF"/>
          <w:spacing w:val="16"/>
          <w:sz w:val="24"/>
        </w:rPr>
        <w:t>8）系统应支持标准的Syslog日志采集功能，并具备同时处理多个独立采集端口的能力，以满足不同日志源和并发采集需求的高效集成；系统应支持网络安全设备的日志解析功能，包括但不限于工业防火墙、工业网络审计系统、工业网闸、工业入侵检测系统、工业漏洞扫描器、工业终端安全卫士等。</w:t>
      </w:r>
    </w:p>
    <w:p w:rsidR="005E4C96" w:rsidRDefault="004305A2">
      <w:pPr>
        <w:rPr>
          <w:rFonts w:ascii="宋体" w:hAnsi="宋体"/>
          <w:color w:val="0000FF"/>
          <w:spacing w:val="16"/>
          <w:sz w:val="24"/>
        </w:rPr>
      </w:pPr>
      <w:r>
        <w:rPr>
          <w:rFonts w:ascii="宋体" w:hAnsi="宋体" w:hint="eastAsia"/>
          <w:color w:val="0000FF"/>
          <w:spacing w:val="16"/>
          <w:sz w:val="24"/>
        </w:rPr>
        <w:t>9）支持三权分立，角色与菜单的灵活配置，支持区域的数据权限，只允许系统管理员允许查看与编辑，默认角色不允许删除。支持用户基础信息、角色、权限的灵活配置，创建用户、编辑、删除用户，默认用户不允许删除。</w:t>
      </w:r>
    </w:p>
    <w:p w:rsidR="00834C55" w:rsidRDefault="004305A2">
      <w:pPr>
        <w:rPr>
          <w:rFonts w:ascii="宋体" w:hAnsi="宋体"/>
          <w:color w:val="0000FF"/>
          <w:spacing w:val="16"/>
          <w:sz w:val="24"/>
        </w:rPr>
      </w:pPr>
      <w:r>
        <w:rPr>
          <w:rFonts w:ascii="宋体" w:hAnsi="宋体" w:hint="eastAsia"/>
          <w:color w:val="0000FF"/>
          <w:spacing w:val="16"/>
          <w:sz w:val="24"/>
        </w:rPr>
        <w:t>10）系统应支持通过Agent对各类操作系统的日志进行采集和解析，包</w:t>
      </w:r>
      <w:r>
        <w:rPr>
          <w:rFonts w:ascii="宋体" w:hAnsi="宋体" w:hint="eastAsia"/>
          <w:color w:val="0000FF"/>
          <w:spacing w:val="16"/>
          <w:sz w:val="24"/>
        </w:rPr>
        <w:lastRenderedPageBreak/>
        <w:t>括但不限于Windows系列（XP、7、10、11、2008、2012、2016、2019、2022）以及Linux系列（CentOS、Red Hat、Ubuntu、Debian）和国产操作系统（如麒麟V10等）。Agent应能够实时收集这些操作系统产生的日志数据，并进行深度解析，提取关键信息，包括系统事件、用户活动、安全事件等。</w:t>
      </w:r>
    </w:p>
    <w:p w:rsidR="00834C55" w:rsidRDefault="004305A2">
      <w:pPr>
        <w:rPr>
          <w:rFonts w:ascii="宋体" w:hAnsi="宋体"/>
          <w:color w:val="0000FF"/>
          <w:spacing w:val="16"/>
          <w:sz w:val="24"/>
        </w:rPr>
      </w:pPr>
      <w:r>
        <w:rPr>
          <w:rFonts w:ascii="宋体" w:hAnsi="宋体" w:hint="eastAsia"/>
          <w:color w:val="0000FF"/>
          <w:spacing w:val="16"/>
          <w:sz w:val="24"/>
        </w:rPr>
        <w:t>11）系统支持界面自定义日</w:t>
      </w:r>
      <w:r w:rsidR="006842FA">
        <w:rPr>
          <w:rFonts w:ascii="宋体" w:hAnsi="宋体" w:hint="eastAsia"/>
          <w:color w:val="0000FF"/>
          <w:spacing w:val="16"/>
          <w:sz w:val="24"/>
        </w:rPr>
        <w:t>志解析规则</w:t>
      </w:r>
      <w:r>
        <w:rPr>
          <w:rFonts w:ascii="宋体" w:hAnsi="宋体" w:hint="eastAsia"/>
          <w:color w:val="0000FF"/>
          <w:spacing w:val="16"/>
          <w:sz w:val="24"/>
        </w:rPr>
        <w:t>，支持复制/裁剪提取策略，以及设置提取条件（如“总是”、“包含字符串”、“与正则匹配”）等，以满足不同日志解析需求。</w:t>
      </w:r>
    </w:p>
    <w:p w:rsidR="00834C55" w:rsidRDefault="00FE18BB">
      <w:pPr>
        <w:rPr>
          <w:rFonts w:ascii="宋体" w:hAnsi="宋体"/>
          <w:color w:val="0000FF"/>
          <w:spacing w:val="16"/>
          <w:sz w:val="24"/>
        </w:rPr>
      </w:pPr>
      <w:r>
        <w:rPr>
          <w:rFonts w:ascii="宋体" w:hAnsi="宋体" w:hint="eastAsia"/>
          <w:b/>
          <w:color w:val="0000FF"/>
          <w:spacing w:val="16"/>
          <w:sz w:val="24"/>
        </w:rPr>
        <w:t>▲</w:t>
      </w:r>
      <w:r w:rsidR="004305A2">
        <w:rPr>
          <w:rFonts w:ascii="宋体" w:hAnsi="宋体" w:hint="eastAsia"/>
          <w:color w:val="0000FF"/>
          <w:spacing w:val="16"/>
          <w:sz w:val="24"/>
        </w:rPr>
        <w:t>12）支持工业防火墙、工业网络审计、工业终端卫士、工业入侵检测、工业网闸、网络准入、漏洞扫描、数据库审计、堡垒机等安全设备进行远程管控与策略下发。</w:t>
      </w:r>
    </w:p>
    <w:p w:rsidR="005E4C96" w:rsidRDefault="004305A2">
      <w:pPr>
        <w:rPr>
          <w:rFonts w:ascii="宋体" w:hAnsi="宋体"/>
          <w:color w:val="0000FF"/>
          <w:spacing w:val="16"/>
          <w:sz w:val="24"/>
        </w:rPr>
      </w:pPr>
      <w:r>
        <w:rPr>
          <w:rFonts w:ascii="宋体" w:hAnsi="宋体"/>
          <w:color w:val="0000FF"/>
          <w:spacing w:val="16"/>
          <w:sz w:val="24"/>
        </w:rPr>
        <w:t>2.3堡垒机</w:t>
      </w:r>
    </w:p>
    <w:p w:rsidR="005E4C96" w:rsidRDefault="00FE18BB">
      <w:pPr>
        <w:rPr>
          <w:rFonts w:ascii="宋体" w:hAnsi="宋体"/>
          <w:color w:val="0000FF"/>
          <w:spacing w:val="16"/>
          <w:sz w:val="24"/>
        </w:rPr>
      </w:pPr>
      <w:r>
        <w:rPr>
          <w:rFonts w:ascii="宋体" w:hAnsi="宋体" w:hint="eastAsia"/>
          <w:b/>
          <w:color w:val="0000FF"/>
          <w:spacing w:val="16"/>
          <w:sz w:val="24"/>
        </w:rPr>
        <w:t>▲</w:t>
      </w:r>
      <w:r w:rsidR="004305A2">
        <w:rPr>
          <w:rFonts w:ascii="宋体" w:hAnsi="宋体" w:hint="eastAsia"/>
          <w:color w:val="0000FF"/>
          <w:spacing w:val="16"/>
          <w:sz w:val="24"/>
        </w:rPr>
        <w:t>1)机架式，有风扇，单电源，至少配备6个千兆电口</w:t>
      </w:r>
      <w:r w:rsidR="009A5B44">
        <w:rPr>
          <w:rFonts w:ascii="宋体" w:hAnsi="宋体" w:hint="eastAsia"/>
          <w:color w:val="0000FF"/>
          <w:spacing w:val="16"/>
          <w:sz w:val="24"/>
        </w:rPr>
        <w:t>、</w:t>
      </w:r>
      <w:r w:rsidR="004305A2">
        <w:rPr>
          <w:rFonts w:ascii="宋体" w:hAnsi="宋体" w:hint="eastAsia"/>
          <w:color w:val="0000FF"/>
          <w:spacing w:val="16"/>
          <w:sz w:val="24"/>
        </w:rPr>
        <w:t>2个USB口</w:t>
      </w:r>
      <w:r w:rsidR="009A5B44">
        <w:rPr>
          <w:rFonts w:ascii="宋体" w:hAnsi="宋体" w:hint="eastAsia"/>
          <w:color w:val="0000FF"/>
          <w:spacing w:val="16"/>
          <w:sz w:val="24"/>
        </w:rPr>
        <w:t>、</w:t>
      </w:r>
      <w:r w:rsidR="004305A2">
        <w:rPr>
          <w:rFonts w:ascii="宋体" w:hAnsi="宋体" w:hint="eastAsia"/>
          <w:color w:val="0000FF"/>
          <w:spacing w:val="16"/>
          <w:sz w:val="24"/>
        </w:rPr>
        <w:t>1个Console</w:t>
      </w:r>
      <w:r w:rsidR="006842FA">
        <w:rPr>
          <w:rFonts w:ascii="宋体" w:hAnsi="宋体" w:hint="eastAsia"/>
          <w:color w:val="0000FF"/>
          <w:spacing w:val="16"/>
          <w:sz w:val="24"/>
        </w:rPr>
        <w:t>口</w:t>
      </w:r>
      <w:r w:rsidR="00483E7D">
        <w:rPr>
          <w:rFonts w:ascii="宋体" w:hAnsi="宋体" w:hint="eastAsia"/>
          <w:color w:val="0000FF"/>
          <w:spacing w:val="16"/>
          <w:sz w:val="24"/>
        </w:rPr>
        <w:t>、1</w:t>
      </w:r>
      <w:r w:rsidR="00483E7D">
        <w:rPr>
          <w:rFonts w:ascii="宋体" w:hAnsi="宋体"/>
          <w:color w:val="0000FF"/>
          <w:spacing w:val="16"/>
          <w:sz w:val="24"/>
        </w:rPr>
        <w:t>个</w:t>
      </w:r>
      <w:r w:rsidR="00297A3F">
        <w:rPr>
          <w:rFonts w:ascii="宋体" w:hAnsi="宋体" w:hint="eastAsia"/>
          <w:color w:val="0000FF"/>
          <w:spacing w:val="16"/>
          <w:sz w:val="24"/>
        </w:rPr>
        <w:t>VGA</w:t>
      </w:r>
      <w:r w:rsidR="00483E7D">
        <w:rPr>
          <w:rFonts w:ascii="宋体" w:hAnsi="宋体"/>
          <w:color w:val="0000FF"/>
          <w:spacing w:val="16"/>
          <w:sz w:val="24"/>
        </w:rPr>
        <w:t>口</w:t>
      </w:r>
      <w:r w:rsidR="009A5B44">
        <w:rPr>
          <w:rFonts w:ascii="宋体" w:hAnsi="宋体" w:hint="eastAsia"/>
          <w:color w:val="0000FF"/>
          <w:spacing w:val="16"/>
          <w:sz w:val="24"/>
        </w:rPr>
        <w:t>和</w:t>
      </w:r>
      <w:r w:rsidR="004305A2">
        <w:rPr>
          <w:rFonts w:ascii="宋体" w:hAnsi="宋体" w:hint="eastAsia"/>
          <w:color w:val="0000FF"/>
          <w:spacing w:val="16"/>
          <w:sz w:val="24"/>
        </w:rPr>
        <w:t>2个扩展槽，内存≥16GB，硬盘≥2TB，图形资源≥200个，字符资源≥500个，</w:t>
      </w:r>
      <w:r w:rsidR="00834C55">
        <w:rPr>
          <w:rFonts w:ascii="宋体" w:hAnsi="宋体" w:hint="eastAsia"/>
          <w:color w:val="0000FF"/>
          <w:spacing w:val="16"/>
          <w:sz w:val="24"/>
        </w:rPr>
        <w:t>≥</w:t>
      </w:r>
      <w:r w:rsidR="004305A2">
        <w:rPr>
          <w:rFonts w:ascii="宋体" w:hAnsi="宋体" w:hint="eastAsia"/>
          <w:color w:val="0000FF"/>
          <w:spacing w:val="16"/>
          <w:sz w:val="24"/>
        </w:rPr>
        <w:t>50点授权。</w:t>
      </w:r>
    </w:p>
    <w:p w:rsidR="005E4C96" w:rsidRDefault="004305A2">
      <w:pPr>
        <w:rPr>
          <w:rFonts w:ascii="宋体" w:hAnsi="宋体"/>
          <w:color w:val="0000FF"/>
          <w:spacing w:val="16"/>
          <w:sz w:val="24"/>
        </w:rPr>
      </w:pPr>
      <w:r>
        <w:rPr>
          <w:rFonts w:ascii="宋体" w:hAnsi="宋体" w:hint="eastAsia"/>
          <w:color w:val="0000FF"/>
          <w:spacing w:val="16"/>
          <w:sz w:val="24"/>
        </w:rPr>
        <w:t>2)资产运维登录应采用免客户端设计，运维人员在使用过程中无需安装任何登录组件。</w:t>
      </w:r>
    </w:p>
    <w:p w:rsidR="005E4C96" w:rsidRDefault="004305A2">
      <w:pPr>
        <w:rPr>
          <w:rFonts w:ascii="宋体" w:hAnsi="宋体"/>
          <w:color w:val="0000FF"/>
          <w:spacing w:val="16"/>
          <w:sz w:val="24"/>
        </w:rPr>
      </w:pPr>
      <w:r>
        <w:rPr>
          <w:rFonts w:ascii="宋体" w:hAnsi="宋体" w:hint="eastAsia"/>
          <w:color w:val="0000FF"/>
          <w:spacing w:val="16"/>
          <w:sz w:val="24"/>
        </w:rPr>
        <w:t>3)系统应支持SSH、RDP、SFTP、FTP、Telnet、VNC、X11等标准协议管理，系统应支持Orcale、Sqlserver、Mysql等数据库管理，系统应支持B/S、C/S应用程序管理。</w:t>
      </w:r>
    </w:p>
    <w:p w:rsidR="005E4C96" w:rsidRDefault="004305A2">
      <w:pPr>
        <w:rPr>
          <w:rFonts w:ascii="宋体" w:hAnsi="宋体"/>
          <w:color w:val="0000FF"/>
          <w:spacing w:val="16"/>
          <w:sz w:val="24"/>
        </w:rPr>
      </w:pPr>
      <w:r>
        <w:rPr>
          <w:rFonts w:ascii="宋体" w:hAnsi="宋体" w:hint="eastAsia"/>
          <w:color w:val="0000FF"/>
          <w:spacing w:val="16"/>
          <w:sz w:val="24"/>
        </w:rPr>
        <w:t>4）系统应具备资产创建管理功能，提供统一的资产管理界面，用户通过资产管理界面可配置资产名称、资产类型、资产型号、资产地址（域名）、计算机名、资产组、资产账号、资产协议等信息</w:t>
      </w:r>
      <w:r w:rsidR="00834C55">
        <w:rPr>
          <w:rFonts w:ascii="宋体" w:hAnsi="宋体" w:hint="eastAsia"/>
          <w:color w:val="0000FF"/>
          <w:spacing w:val="16"/>
          <w:sz w:val="24"/>
        </w:rPr>
        <w:t>。</w:t>
      </w:r>
    </w:p>
    <w:p w:rsidR="00834C55" w:rsidRDefault="004305A2">
      <w:pPr>
        <w:rPr>
          <w:rFonts w:ascii="宋体" w:hAnsi="宋体"/>
          <w:color w:val="0000FF"/>
          <w:spacing w:val="16"/>
          <w:sz w:val="24"/>
        </w:rPr>
      </w:pPr>
      <w:r>
        <w:rPr>
          <w:rFonts w:ascii="宋体" w:hAnsi="宋体" w:hint="eastAsia"/>
          <w:color w:val="0000FF"/>
          <w:spacing w:val="16"/>
          <w:sz w:val="24"/>
        </w:rPr>
        <w:t>5）系统应具备首页展示功能，首页展示系统相关业务数据，至少应包括工单、用户、资产、会话统计；实时运维会话数；今日用户与资产运维统计；月运维趋势统计；今日运维TOP10；行为告警分布；运维指令TOP10</w:t>
      </w:r>
      <w:r w:rsidR="00834C55">
        <w:rPr>
          <w:rFonts w:ascii="宋体" w:hAnsi="宋体" w:hint="eastAsia"/>
          <w:color w:val="0000FF"/>
          <w:spacing w:val="16"/>
          <w:sz w:val="24"/>
        </w:rPr>
        <w:t>。</w:t>
      </w:r>
    </w:p>
    <w:p w:rsidR="00834C55" w:rsidRDefault="004305A2">
      <w:pPr>
        <w:rPr>
          <w:rFonts w:ascii="宋体" w:hAnsi="宋体"/>
          <w:color w:val="0000FF"/>
          <w:spacing w:val="16"/>
          <w:sz w:val="24"/>
        </w:rPr>
      </w:pPr>
      <w:r>
        <w:rPr>
          <w:rFonts w:ascii="宋体" w:hAnsi="宋体" w:hint="eastAsia"/>
          <w:color w:val="0000FF"/>
          <w:spacing w:val="16"/>
          <w:sz w:val="24"/>
        </w:rPr>
        <w:t>6)</w:t>
      </w:r>
      <w:r w:rsidR="00B24C0D" w:rsidRPr="00B24C0D">
        <w:rPr>
          <w:rFonts w:ascii="宋体" w:hAnsi="宋体" w:hint="eastAsia"/>
          <w:color w:val="0000FF"/>
          <w:spacing w:val="16"/>
          <w:sz w:val="24"/>
        </w:rPr>
        <w:t xml:space="preserve"> </w:t>
      </w:r>
      <w:r>
        <w:rPr>
          <w:rFonts w:ascii="宋体" w:hAnsi="宋体" w:hint="eastAsia"/>
          <w:color w:val="0000FF"/>
          <w:spacing w:val="16"/>
          <w:sz w:val="24"/>
        </w:rPr>
        <w:t>系统应具备告警事件统计能力，能够对当日告警事件按照事件等级进行统计，针对指令操作行为进行频率排序，可通过点击对应操作命令快速跳转，系统自动统计对应指令行为</w:t>
      </w:r>
      <w:r w:rsidR="00834C55">
        <w:rPr>
          <w:rFonts w:ascii="宋体" w:hAnsi="宋体" w:hint="eastAsia"/>
          <w:color w:val="0000FF"/>
          <w:spacing w:val="16"/>
          <w:sz w:val="24"/>
        </w:rPr>
        <w:t>。</w:t>
      </w:r>
    </w:p>
    <w:p w:rsidR="00834C55" w:rsidRDefault="004305A2">
      <w:pPr>
        <w:rPr>
          <w:rFonts w:ascii="宋体" w:hAnsi="宋体"/>
          <w:color w:val="0000FF"/>
          <w:spacing w:val="16"/>
          <w:sz w:val="24"/>
        </w:rPr>
      </w:pPr>
      <w:r>
        <w:rPr>
          <w:rFonts w:ascii="宋体" w:hAnsi="宋体" w:hint="eastAsia"/>
          <w:color w:val="0000FF"/>
          <w:spacing w:val="16"/>
          <w:sz w:val="24"/>
        </w:rPr>
        <w:t>7)</w:t>
      </w:r>
      <w:r w:rsidR="00B24C0D" w:rsidRPr="00B24C0D">
        <w:rPr>
          <w:rFonts w:ascii="宋体" w:hAnsi="宋体" w:hint="eastAsia"/>
          <w:color w:val="0000FF"/>
          <w:spacing w:val="16"/>
          <w:sz w:val="24"/>
        </w:rPr>
        <w:t xml:space="preserve"> </w:t>
      </w:r>
      <w:r>
        <w:rPr>
          <w:rFonts w:ascii="宋体" w:hAnsi="宋体" w:hint="eastAsia"/>
          <w:color w:val="0000FF"/>
          <w:spacing w:val="16"/>
          <w:sz w:val="24"/>
        </w:rPr>
        <w:t>当告警策略被触发时，应具备页面展示功能，实时告警展示内容包括但不限于告警级别、触发IP、对应告警策略，针对告警可选择查看与忽略等操作，不同级别告警</w:t>
      </w:r>
      <w:r w:rsidR="006842FA">
        <w:rPr>
          <w:rFonts w:ascii="宋体" w:hAnsi="宋体" w:hint="eastAsia"/>
          <w:color w:val="0000FF"/>
          <w:spacing w:val="16"/>
          <w:sz w:val="24"/>
        </w:rPr>
        <w:t>能够区别</w:t>
      </w:r>
      <w:r>
        <w:rPr>
          <w:rFonts w:ascii="宋体" w:hAnsi="宋体" w:hint="eastAsia"/>
          <w:color w:val="0000FF"/>
          <w:spacing w:val="16"/>
          <w:sz w:val="24"/>
        </w:rPr>
        <w:t>展示</w:t>
      </w:r>
      <w:r w:rsidR="00834C55">
        <w:rPr>
          <w:rFonts w:ascii="宋体" w:hAnsi="宋体" w:hint="eastAsia"/>
          <w:color w:val="0000FF"/>
          <w:spacing w:val="16"/>
          <w:sz w:val="24"/>
        </w:rPr>
        <w:t>。</w:t>
      </w:r>
    </w:p>
    <w:p w:rsidR="005E4C96" w:rsidRDefault="004305A2">
      <w:pPr>
        <w:rPr>
          <w:rFonts w:ascii="宋体" w:hAnsi="宋体"/>
          <w:color w:val="0000FF"/>
          <w:spacing w:val="16"/>
          <w:sz w:val="24"/>
        </w:rPr>
      </w:pPr>
      <w:r>
        <w:rPr>
          <w:rFonts w:ascii="宋体" w:hAnsi="宋体" w:hint="eastAsia"/>
          <w:color w:val="0000FF"/>
          <w:spacing w:val="16"/>
          <w:sz w:val="24"/>
        </w:rPr>
        <w:t xml:space="preserve">8)系统应具备自动批量改密功能，用户可选择资产采用手动指定密码或密码策略随机生成的方式进行改密，改密策略应支持周期性执行，执行周期应能支持每天、每周、每月的频率。 </w:t>
      </w:r>
    </w:p>
    <w:p w:rsidR="005E4C96" w:rsidRDefault="004305A2">
      <w:pPr>
        <w:rPr>
          <w:rFonts w:ascii="宋体" w:hAnsi="宋体"/>
          <w:color w:val="0000FF"/>
          <w:spacing w:val="16"/>
          <w:sz w:val="24"/>
        </w:rPr>
      </w:pPr>
      <w:r>
        <w:rPr>
          <w:rFonts w:ascii="宋体" w:hAnsi="宋体" w:hint="eastAsia"/>
          <w:color w:val="0000FF"/>
          <w:spacing w:val="16"/>
          <w:sz w:val="24"/>
        </w:rPr>
        <w:t>9)</w:t>
      </w:r>
      <w:r w:rsidR="00B24C0D" w:rsidRPr="00B24C0D">
        <w:rPr>
          <w:rFonts w:ascii="宋体" w:hAnsi="宋体" w:hint="eastAsia"/>
          <w:color w:val="0000FF"/>
          <w:spacing w:val="16"/>
          <w:sz w:val="24"/>
        </w:rPr>
        <w:t xml:space="preserve"> </w:t>
      </w:r>
      <w:r>
        <w:rPr>
          <w:rFonts w:ascii="宋体" w:hAnsi="宋体" w:hint="eastAsia"/>
          <w:color w:val="0000FF"/>
          <w:spacing w:val="16"/>
          <w:sz w:val="24"/>
        </w:rPr>
        <w:t>系统应支持多资产多协议的批量运维管理，运维人员可通过策略创建的方式勾选对应资产与协议生成批量运维策略，一键批量快捷登录。</w:t>
      </w:r>
    </w:p>
    <w:p w:rsidR="005E4C96" w:rsidRDefault="004305A2">
      <w:pPr>
        <w:rPr>
          <w:rFonts w:ascii="宋体" w:hAnsi="宋体"/>
          <w:color w:val="0000FF"/>
          <w:spacing w:val="16"/>
          <w:sz w:val="24"/>
        </w:rPr>
      </w:pPr>
      <w:r>
        <w:rPr>
          <w:rFonts w:ascii="宋体" w:hAnsi="宋体" w:hint="eastAsia"/>
          <w:color w:val="0000FF"/>
          <w:spacing w:val="16"/>
          <w:sz w:val="24"/>
        </w:rPr>
        <w:t>10)系统应具备资产类型添加编辑页面，用户可按照自身资产情况添加资产类型，资产类型可独立挂载改密脚本，避免因资产类型问题出现改密任务失败等业务问题。</w:t>
      </w:r>
    </w:p>
    <w:p w:rsidR="005E4C96" w:rsidRDefault="004305A2">
      <w:pPr>
        <w:rPr>
          <w:rFonts w:ascii="宋体" w:hAnsi="宋体"/>
          <w:color w:val="0000FF"/>
          <w:spacing w:val="16"/>
          <w:sz w:val="24"/>
        </w:rPr>
      </w:pPr>
      <w:r>
        <w:rPr>
          <w:rFonts w:ascii="宋体" w:hAnsi="宋体" w:hint="eastAsia"/>
          <w:color w:val="0000FF"/>
          <w:spacing w:val="16"/>
          <w:sz w:val="24"/>
        </w:rPr>
        <w:t>11)支持自定义禁用的高危命令集合，内置常见高危命令，支持字符命令方式（SSH、Telnet协议）的访问审计到所有交互内容，并可以还原操作过程的命令输入和结果输出，其中违反访问控制策略的操作标红提</w:t>
      </w:r>
      <w:r>
        <w:rPr>
          <w:rFonts w:ascii="宋体" w:hAnsi="宋体" w:hint="eastAsia"/>
          <w:color w:val="0000FF"/>
          <w:spacing w:val="16"/>
          <w:sz w:val="24"/>
        </w:rPr>
        <w:lastRenderedPageBreak/>
        <w:t>示。</w:t>
      </w:r>
    </w:p>
    <w:p w:rsidR="005E4C96" w:rsidRDefault="004305A2">
      <w:pPr>
        <w:rPr>
          <w:rFonts w:ascii="宋体" w:hAnsi="宋体"/>
          <w:color w:val="0000FF"/>
          <w:spacing w:val="16"/>
          <w:sz w:val="24"/>
        </w:rPr>
      </w:pPr>
      <w:r>
        <w:rPr>
          <w:rFonts w:ascii="宋体" w:hAnsi="宋体" w:hint="eastAsia"/>
          <w:color w:val="0000FF"/>
          <w:spacing w:val="16"/>
          <w:sz w:val="24"/>
        </w:rPr>
        <w:t>12)系统应具备操作日志防泄密设定，审计页面不应具备操作行为的下载功能</w:t>
      </w:r>
      <w:r>
        <w:rPr>
          <w:rFonts w:ascii="宋体" w:hAnsi="宋体"/>
          <w:color w:val="0000FF"/>
          <w:spacing w:val="16"/>
          <w:sz w:val="24"/>
        </w:rPr>
        <w:t>。</w:t>
      </w:r>
    </w:p>
    <w:p w:rsidR="005E4C96" w:rsidRDefault="004305A2">
      <w:pPr>
        <w:rPr>
          <w:rFonts w:ascii="宋体" w:hAnsi="宋体"/>
          <w:color w:val="0000FF"/>
          <w:spacing w:val="16"/>
          <w:sz w:val="24"/>
        </w:rPr>
      </w:pPr>
      <w:r>
        <w:rPr>
          <w:rFonts w:ascii="宋体" w:hAnsi="宋体" w:hint="eastAsia"/>
          <w:color w:val="0000FF"/>
          <w:spacing w:val="16"/>
          <w:sz w:val="24"/>
        </w:rPr>
        <w:t>13</w:t>
      </w:r>
      <w:r w:rsidR="00B24C0D">
        <w:rPr>
          <w:rFonts w:ascii="宋体" w:hAnsi="宋体" w:hint="eastAsia"/>
          <w:color w:val="0000FF"/>
          <w:spacing w:val="16"/>
          <w:sz w:val="24"/>
        </w:rPr>
        <w:t>）</w:t>
      </w:r>
      <w:r>
        <w:rPr>
          <w:rFonts w:ascii="宋体" w:hAnsi="宋体" w:hint="eastAsia"/>
          <w:color w:val="0000FF"/>
          <w:spacing w:val="16"/>
          <w:sz w:val="24"/>
        </w:rPr>
        <w:t>系统应具备多种强认证方式，实现二级认证，认证方式包括但不限于Google令牌认证、短信认证、Radius认证、AD域认证、LADP认证、证书认证、动态口令认证等。</w:t>
      </w:r>
    </w:p>
    <w:p w:rsidR="005E4C96" w:rsidRDefault="00FE18BB">
      <w:pPr>
        <w:rPr>
          <w:rFonts w:ascii="宋体" w:hAnsi="宋体"/>
          <w:color w:val="0000FF"/>
          <w:spacing w:val="16"/>
          <w:sz w:val="24"/>
        </w:rPr>
      </w:pPr>
      <w:r>
        <w:rPr>
          <w:rFonts w:ascii="宋体" w:hAnsi="宋体" w:hint="eastAsia"/>
          <w:b/>
          <w:color w:val="0000FF"/>
          <w:spacing w:val="16"/>
          <w:sz w:val="24"/>
        </w:rPr>
        <w:t>▲</w:t>
      </w:r>
      <w:r w:rsidR="004305A2">
        <w:rPr>
          <w:rFonts w:ascii="宋体" w:hAnsi="宋体" w:hint="eastAsia"/>
          <w:color w:val="0000FF"/>
          <w:spacing w:val="16"/>
          <w:sz w:val="24"/>
        </w:rPr>
        <w:t>14</w:t>
      </w:r>
      <w:r w:rsidR="00B24C0D">
        <w:rPr>
          <w:rFonts w:ascii="宋体" w:hAnsi="宋体" w:hint="eastAsia"/>
          <w:color w:val="0000FF"/>
          <w:spacing w:val="16"/>
          <w:sz w:val="24"/>
        </w:rPr>
        <w:t>）</w:t>
      </w:r>
      <w:r w:rsidR="004305A2">
        <w:rPr>
          <w:rFonts w:ascii="宋体" w:hAnsi="宋体" w:hint="eastAsia"/>
          <w:color w:val="0000FF"/>
          <w:spacing w:val="16"/>
          <w:sz w:val="24"/>
        </w:rPr>
        <w:t>系统应具备独立的指令审计页面，通过指令审计页面回放单独指令运维过程。</w:t>
      </w:r>
    </w:p>
    <w:p w:rsidR="005E4C96" w:rsidRDefault="004305A2">
      <w:pPr>
        <w:rPr>
          <w:rFonts w:ascii="宋体" w:hAnsi="宋体"/>
          <w:color w:val="0000FF"/>
          <w:spacing w:val="16"/>
          <w:sz w:val="24"/>
        </w:rPr>
      </w:pPr>
      <w:r>
        <w:rPr>
          <w:rFonts w:ascii="宋体" w:hAnsi="宋体" w:hint="eastAsia"/>
          <w:color w:val="0000FF"/>
          <w:spacing w:val="16"/>
          <w:sz w:val="24"/>
        </w:rPr>
        <w:t>3.系统软件升级要求</w:t>
      </w:r>
    </w:p>
    <w:p w:rsidR="005E4C96" w:rsidRPr="005F3F73" w:rsidRDefault="005F3F73">
      <w:pPr>
        <w:rPr>
          <w:rFonts w:ascii="宋体" w:hAnsi="宋体"/>
          <w:b/>
          <w:color w:val="0000FF"/>
          <w:spacing w:val="16"/>
          <w:sz w:val="24"/>
        </w:rPr>
      </w:pPr>
      <w:r w:rsidRPr="005F3F73">
        <w:rPr>
          <w:rFonts w:ascii="宋体" w:hAnsi="宋体" w:hint="eastAsia"/>
          <w:b/>
          <w:color w:val="0000FF"/>
          <w:spacing w:val="16"/>
          <w:sz w:val="24"/>
        </w:rPr>
        <w:t>★</w:t>
      </w:r>
      <w:r w:rsidR="004305A2" w:rsidRPr="005F3F73">
        <w:rPr>
          <w:rFonts w:ascii="宋体" w:hAnsi="宋体" w:hint="eastAsia"/>
          <w:b/>
          <w:color w:val="0000FF"/>
          <w:spacing w:val="16"/>
          <w:sz w:val="24"/>
        </w:rPr>
        <w:t>提供三年</w:t>
      </w:r>
      <w:r w:rsidR="00F540FE">
        <w:rPr>
          <w:rFonts w:ascii="宋体" w:hAnsi="宋体" w:hint="eastAsia"/>
          <w:b/>
          <w:color w:val="0000FF"/>
          <w:spacing w:val="16"/>
          <w:sz w:val="24"/>
        </w:rPr>
        <w:t>免费</w:t>
      </w:r>
      <w:r w:rsidR="004305A2" w:rsidRPr="005F3F73">
        <w:rPr>
          <w:rFonts w:ascii="宋体" w:hAnsi="宋体" w:hint="eastAsia"/>
          <w:b/>
          <w:color w:val="0000FF"/>
          <w:spacing w:val="16"/>
          <w:sz w:val="24"/>
        </w:rPr>
        <w:t>升级服务。</w:t>
      </w:r>
    </w:p>
    <w:p w:rsidR="005E4C96" w:rsidRDefault="004305A2">
      <w:pPr>
        <w:rPr>
          <w:rFonts w:ascii="宋体" w:hAnsi="宋体"/>
          <w:color w:val="0000FF"/>
          <w:spacing w:val="16"/>
          <w:sz w:val="24"/>
        </w:rPr>
      </w:pPr>
      <w:r>
        <w:rPr>
          <w:rFonts w:ascii="宋体" w:hAnsi="宋体"/>
          <w:color w:val="0000FF"/>
          <w:spacing w:val="16"/>
          <w:sz w:val="24"/>
        </w:rPr>
        <w:t>4.资质要求</w:t>
      </w:r>
    </w:p>
    <w:p w:rsidR="005E4C96" w:rsidRPr="00E36E9F" w:rsidRDefault="004305A2">
      <w:pPr>
        <w:rPr>
          <w:rFonts w:ascii="宋体" w:hAnsi="宋体"/>
          <w:color w:val="0000FF"/>
          <w:spacing w:val="16"/>
          <w:sz w:val="24"/>
        </w:rPr>
      </w:pPr>
      <w:r w:rsidRPr="00E36E9F">
        <w:rPr>
          <w:rFonts w:ascii="宋体" w:hAnsi="宋体" w:hint="eastAsia"/>
          <w:color w:val="0000FF"/>
          <w:spacing w:val="16"/>
          <w:sz w:val="24"/>
        </w:rPr>
        <w:t>4</w:t>
      </w:r>
      <w:r w:rsidRPr="00E36E9F">
        <w:rPr>
          <w:rFonts w:ascii="宋体" w:hAnsi="宋体"/>
          <w:color w:val="0000FF"/>
          <w:spacing w:val="16"/>
          <w:sz w:val="24"/>
        </w:rPr>
        <w:t>.1</w:t>
      </w:r>
      <w:r w:rsidRPr="00E36E9F">
        <w:rPr>
          <w:rFonts w:ascii="宋体" w:hAnsi="宋体" w:hint="eastAsia"/>
          <w:color w:val="0000FF"/>
          <w:spacing w:val="16"/>
          <w:sz w:val="24"/>
        </w:rPr>
        <w:t>产品具备公安部颁发的《计算机信息系统安全专用产品销售许可证》或按照《信息安全技术网络安全专用产品安全技术要求》等相关国家标准强制性要求，由具备资格的机构颁发的《网络安全专用产品安全检测证书》，投标文件中提供证明材料复印件。</w:t>
      </w:r>
    </w:p>
    <w:p w:rsidR="005E4C96" w:rsidRDefault="004305A2">
      <w:pPr>
        <w:rPr>
          <w:rFonts w:ascii="宋体" w:hAnsi="宋体"/>
          <w:color w:val="0000FF"/>
          <w:spacing w:val="16"/>
          <w:sz w:val="24"/>
        </w:rPr>
      </w:pPr>
      <w:r>
        <w:rPr>
          <w:rFonts w:ascii="宋体" w:hAnsi="宋体" w:hint="eastAsia"/>
          <w:color w:val="0000FF"/>
          <w:spacing w:val="16"/>
          <w:szCs w:val="21"/>
        </w:rPr>
        <w:t>注：具备资格的认证检测机构是指《国家认监委工业和信息化部公安部国家互联网信息办公室关于发布承担网络关键设备和网络安全专用产品安全认证和安全检测任务机构名录（第一批）的公告》中认证检测范围包含网络安全专用产品的机构</w:t>
      </w:r>
      <w:r>
        <w:rPr>
          <w:rFonts w:ascii="宋体" w:hAnsi="宋体" w:hint="eastAsia"/>
          <w:color w:val="0000FF"/>
          <w:spacing w:val="16"/>
          <w:sz w:val="24"/>
        </w:rPr>
        <w:t>；</w:t>
      </w:r>
    </w:p>
    <w:p w:rsidR="005E4C96" w:rsidRPr="00E36E9F" w:rsidRDefault="004305A2">
      <w:pPr>
        <w:rPr>
          <w:rFonts w:ascii="宋体" w:hAnsi="宋体"/>
          <w:color w:val="0000FF"/>
          <w:spacing w:val="16"/>
          <w:sz w:val="24"/>
        </w:rPr>
      </w:pPr>
      <w:r w:rsidRPr="00E36E9F">
        <w:rPr>
          <w:rFonts w:ascii="宋体" w:hAnsi="宋体" w:hint="eastAsia"/>
          <w:color w:val="0000FF"/>
          <w:spacing w:val="16"/>
          <w:sz w:val="24"/>
        </w:rPr>
        <w:t>4</w:t>
      </w:r>
      <w:r w:rsidRPr="00E36E9F">
        <w:rPr>
          <w:rFonts w:ascii="宋体" w:hAnsi="宋体"/>
          <w:color w:val="0000FF"/>
          <w:spacing w:val="16"/>
          <w:sz w:val="24"/>
        </w:rPr>
        <w:t>.2</w:t>
      </w:r>
      <w:r w:rsidRPr="00E36E9F">
        <w:rPr>
          <w:rFonts w:ascii="宋体" w:hAnsi="宋体" w:hint="eastAsia"/>
          <w:color w:val="0000FF"/>
          <w:spacing w:val="16"/>
          <w:sz w:val="24"/>
        </w:rPr>
        <w:t>厂商通过软件成熟度 CMMI3 及以上认证，具备中国网络安全审查技术与认证中心颁发的《信息系统安全集成服务资质》二级及以上资质，投标文件中提供证明材料复印件。</w:t>
      </w:r>
    </w:p>
    <w:p w:rsidR="00044951" w:rsidRPr="00E36E9F" w:rsidRDefault="00044951">
      <w:pPr>
        <w:rPr>
          <w:rFonts w:ascii="宋体" w:hAnsi="宋体"/>
          <w:color w:val="0000FF"/>
          <w:spacing w:val="16"/>
          <w:sz w:val="24"/>
        </w:rPr>
      </w:pPr>
      <w:r w:rsidRPr="00E36E9F">
        <w:rPr>
          <w:rFonts w:ascii="宋体" w:hAnsi="宋体" w:hint="eastAsia"/>
          <w:color w:val="0000FF"/>
          <w:spacing w:val="16"/>
          <w:sz w:val="24"/>
        </w:rPr>
        <w:t>4</w:t>
      </w:r>
      <w:r w:rsidRPr="00E36E9F">
        <w:rPr>
          <w:rFonts w:ascii="宋体" w:hAnsi="宋体"/>
          <w:color w:val="0000FF"/>
          <w:spacing w:val="16"/>
          <w:sz w:val="24"/>
        </w:rPr>
        <w:t>.3</w:t>
      </w:r>
      <w:r w:rsidRPr="00E36E9F">
        <w:rPr>
          <w:rFonts w:ascii="宋体" w:hAnsi="宋体" w:hint="eastAsia"/>
          <w:color w:val="0000FF"/>
          <w:spacing w:val="16"/>
          <w:sz w:val="24"/>
        </w:rPr>
        <w:t>投标方需提供近3年同类项目案例（至少2个工控系统三级等保整改案例）。</w:t>
      </w:r>
    </w:p>
    <w:p w:rsidR="005E4C96" w:rsidRPr="00E36E9F" w:rsidRDefault="004305A2">
      <w:pPr>
        <w:snapToGrid w:val="0"/>
        <w:rPr>
          <w:rFonts w:ascii="宋体" w:hAnsi="宋体"/>
          <w:color w:val="0000FF"/>
          <w:spacing w:val="16"/>
          <w:sz w:val="24"/>
        </w:rPr>
      </w:pPr>
      <w:r w:rsidRPr="00E36E9F">
        <w:rPr>
          <w:rFonts w:ascii="宋体" w:hAnsi="宋体" w:hint="eastAsia"/>
          <w:color w:val="0000FF"/>
          <w:spacing w:val="16"/>
          <w:sz w:val="24"/>
        </w:rPr>
        <w:t>5．与现场在用的其他供货商供应的系统和设备协调、接口的工作要求。</w:t>
      </w:r>
    </w:p>
    <w:p w:rsidR="005E4C96" w:rsidRPr="00E36E9F" w:rsidRDefault="004305A2">
      <w:pPr>
        <w:snapToGrid w:val="0"/>
        <w:rPr>
          <w:rFonts w:ascii="宋体" w:hAnsi="宋体"/>
          <w:color w:val="0000FF"/>
          <w:spacing w:val="16"/>
          <w:sz w:val="24"/>
        </w:rPr>
      </w:pPr>
      <w:r w:rsidRPr="00E36E9F">
        <w:rPr>
          <w:rFonts w:ascii="宋体" w:hAnsi="宋体" w:hint="eastAsia"/>
          <w:color w:val="0000FF"/>
          <w:spacing w:val="16"/>
          <w:sz w:val="24"/>
        </w:rPr>
        <w:t xml:space="preserve"> </w:t>
      </w:r>
      <w:r w:rsidRPr="00E36E9F">
        <w:rPr>
          <w:rFonts w:ascii="宋体" w:hAnsi="宋体"/>
          <w:color w:val="0000FF"/>
          <w:spacing w:val="16"/>
          <w:sz w:val="24"/>
        </w:rPr>
        <w:t xml:space="preserve">  </w:t>
      </w:r>
      <w:r w:rsidRPr="00E36E9F">
        <w:rPr>
          <w:rFonts w:ascii="宋体" w:hAnsi="宋体" w:hint="eastAsia"/>
          <w:color w:val="0000FF"/>
          <w:spacing w:val="16"/>
          <w:sz w:val="24"/>
        </w:rPr>
        <w:t>和利时网络安全审计、日志审计和防火墙（</w:t>
      </w:r>
      <w:r w:rsidR="00044951" w:rsidRPr="00E36E9F">
        <w:rPr>
          <w:rFonts w:ascii="宋体" w:hAnsi="宋体" w:hint="eastAsia"/>
          <w:color w:val="0000FF"/>
          <w:spacing w:val="16"/>
          <w:sz w:val="24"/>
        </w:rPr>
        <w:t>支持的通信协议：SYSLOG、SNMP，接口类型：API或SDK集成方式</w:t>
      </w:r>
      <w:r w:rsidR="008A1B92" w:rsidRPr="00E36E9F">
        <w:rPr>
          <w:rFonts w:ascii="宋体" w:hAnsi="宋体" w:hint="eastAsia"/>
          <w:color w:val="0000FF"/>
          <w:spacing w:val="16"/>
          <w:sz w:val="24"/>
        </w:rPr>
        <w:t>）、威努特主机卫士可提供产品技术支持和售后服务</w:t>
      </w:r>
      <w:r w:rsidRPr="00E36E9F">
        <w:rPr>
          <w:rFonts w:ascii="宋体" w:hAnsi="宋体" w:hint="eastAsia"/>
          <w:color w:val="0000FF"/>
          <w:spacing w:val="16"/>
          <w:sz w:val="24"/>
        </w:rPr>
        <w:t>，工控系统厂商可提供工控机和交换机的常规设置，通信接口和产品兼容性必须投标前核实。</w:t>
      </w:r>
    </w:p>
    <w:p w:rsidR="005E4C96" w:rsidRDefault="004305A2">
      <w:pPr>
        <w:snapToGrid w:val="0"/>
        <w:rPr>
          <w:rFonts w:ascii="宋体" w:hAnsi="宋体"/>
          <w:color w:val="0000FF"/>
          <w:spacing w:val="16"/>
          <w:sz w:val="24"/>
        </w:rPr>
      </w:pPr>
      <w:r>
        <w:rPr>
          <w:rFonts w:ascii="宋体" w:hAnsi="宋体" w:hint="eastAsia"/>
          <w:color w:val="0000FF"/>
          <w:spacing w:val="16"/>
          <w:sz w:val="24"/>
        </w:rPr>
        <w:t>6．与甲方和设计院的配合要求</w:t>
      </w:r>
      <w:r w:rsidR="00110F14">
        <w:rPr>
          <w:rFonts w:ascii="宋体" w:hAnsi="宋体" w:hint="eastAsia"/>
          <w:color w:val="0000FF"/>
          <w:spacing w:val="16"/>
          <w:sz w:val="24"/>
        </w:rPr>
        <w:t xml:space="preserve"> </w:t>
      </w:r>
    </w:p>
    <w:p w:rsidR="005E4C96" w:rsidRDefault="004305A2">
      <w:pPr>
        <w:snapToGrid w:val="0"/>
        <w:rPr>
          <w:rFonts w:ascii="宋体" w:hAnsi="宋体"/>
          <w:color w:val="0000FF"/>
          <w:spacing w:val="16"/>
          <w:sz w:val="24"/>
        </w:rPr>
      </w:pPr>
      <w:r>
        <w:rPr>
          <w:rFonts w:ascii="宋体" w:hAnsi="宋体"/>
          <w:color w:val="0000FF"/>
          <w:spacing w:val="16"/>
          <w:sz w:val="24"/>
        </w:rPr>
        <w:tab/>
      </w:r>
      <w:r w:rsidR="00206854">
        <w:rPr>
          <w:rFonts w:ascii="宋体" w:hAnsi="宋体" w:hint="eastAsia"/>
          <w:color w:val="0000FF"/>
          <w:spacing w:val="16"/>
          <w:sz w:val="24"/>
        </w:rPr>
        <w:t>协助</w:t>
      </w:r>
      <w:r>
        <w:rPr>
          <w:rFonts w:ascii="宋体" w:hAnsi="宋体" w:hint="eastAsia"/>
          <w:color w:val="0000FF"/>
          <w:spacing w:val="16"/>
          <w:sz w:val="24"/>
        </w:rPr>
        <w:t>甲方完成等级测评。</w:t>
      </w:r>
    </w:p>
    <w:p w:rsidR="005E4C96" w:rsidRDefault="004305A2">
      <w:pPr>
        <w:snapToGrid w:val="0"/>
        <w:rPr>
          <w:rFonts w:ascii="宋体" w:hAnsi="宋体"/>
          <w:color w:val="0000FF"/>
          <w:spacing w:val="16"/>
          <w:sz w:val="24"/>
        </w:rPr>
      </w:pPr>
      <w:r>
        <w:rPr>
          <w:rFonts w:ascii="宋体" w:hAnsi="宋体" w:hint="eastAsia"/>
          <w:color w:val="0000FF"/>
          <w:spacing w:val="16"/>
          <w:sz w:val="24"/>
        </w:rPr>
        <w:t>7．</w:t>
      </w:r>
      <w:r w:rsidRPr="008A1B92">
        <w:rPr>
          <w:rFonts w:ascii="宋体" w:hAnsi="宋体" w:hint="eastAsia"/>
          <w:color w:val="0000FF"/>
          <w:spacing w:val="16"/>
          <w:sz w:val="24"/>
        </w:rPr>
        <w:t>昆纤</w:t>
      </w:r>
      <w:r>
        <w:rPr>
          <w:rFonts w:ascii="宋体" w:hAnsi="宋体" w:hint="eastAsia"/>
          <w:color w:val="0000FF"/>
          <w:spacing w:val="16"/>
          <w:sz w:val="24"/>
        </w:rPr>
        <w:t>向供方提供的用于招标的图纸资料</w:t>
      </w:r>
    </w:p>
    <w:p w:rsidR="005E4C96" w:rsidRDefault="004305A2">
      <w:pPr>
        <w:snapToGrid w:val="0"/>
        <w:rPr>
          <w:rFonts w:ascii="宋体" w:hAnsi="宋体"/>
          <w:color w:val="0000FF"/>
          <w:spacing w:val="16"/>
          <w:sz w:val="24"/>
        </w:rPr>
      </w:pPr>
      <w:r>
        <w:rPr>
          <w:rFonts w:ascii="宋体" w:hAnsi="宋体" w:hint="eastAsia"/>
          <w:color w:val="0000FF"/>
          <w:spacing w:val="16"/>
          <w:sz w:val="24"/>
        </w:rPr>
        <w:t xml:space="preserve"> </w:t>
      </w:r>
      <w:r>
        <w:rPr>
          <w:rFonts w:ascii="宋体" w:hAnsi="宋体"/>
          <w:color w:val="0000FF"/>
          <w:spacing w:val="16"/>
          <w:sz w:val="24"/>
        </w:rPr>
        <w:t xml:space="preserve">  </w:t>
      </w:r>
      <w:r>
        <w:rPr>
          <w:rFonts w:ascii="宋体" w:hAnsi="宋体" w:hint="eastAsia"/>
          <w:color w:val="0000FF"/>
          <w:sz w:val="24"/>
        </w:rPr>
        <w:t>工</w:t>
      </w:r>
      <w:r>
        <w:rPr>
          <w:rFonts w:ascii="宋体" w:hAnsi="宋体"/>
          <w:color w:val="0000FF"/>
          <w:sz w:val="24"/>
        </w:rPr>
        <w:t>控系统网络拓扑结构图、安全问题清单。</w:t>
      </w:r>
    </w:p>
    <w:p w:rsidR="005E4C96" w:rsidRDefault="004305A2">
      <w:pPr>
        <w:snapToGrid w:val="0"/>
        <w:rPr>
          <w:rFonts w:ascii="宋体" w:hAnsi="宋体"/>
          <w:color w:val="0000FF"/>
          <w:spacing w:val="16"/>
          <w:sz w:val="24"/>
        </w:rPr>
      </w:pPr>
      <w:r>
        <w:rPr>
          <w:rFonts w:ascii="宋体" w:hAnsi="宋体" w:hint="eastAsia"/>
          <w:color w:val="0000FF"/>
          <w:spacing w:val="16"/>
          <w:sz w:val="24"/>
        </w:rPr>
        <w:t>8.</w:t>
      </w:r>
      <w:r>
        <w:rPr>
          <w:rFonts w:hint="eastAsia"/>
        </w:rPr>
        <w:t xml:space="preserve"> </w:t>
      </w:r>
      <w:r>
        <w:rPr>
          <w:rFonts w:ascii="宋体" w:hAnsi="宋体" w:hint="eastAsia"/>
          <w:color w:val="0000FF"/>
          <w:spacing w:val="16"/>
          <w:sz w:val="24"/>
        </w:rPr>
        <w:t>设备系统运行稳定性及可靠性要求</w:t>
      </w:r>
    </w:p>
    <w:p w:rsidR="005E4C96" w:rsidRDefault="004305A2">
      <w:pPr>
        <w:snapToGrid w:val="0"/>
        <w:rPr>
          <w:rFonts w:ascii="宋体" w:hAnsi="宋体"/>
          <w:color w:val="0000FF"/>
          <w:spacing w:val="16"/>
          <w:sz w:val="24"/>
        </w:rPr>
      </w:pPr>
      <w:r>
        <w:rPr>
          <w:rFonts w:ascii="宋体" w:hAnsi="宋体"/>
          <w:color w:val="0000FF"/>
          <w:spacing w:val="16"/>
          <w:sz w:val="24"/>
        </w:rPr>
        <w:tab/>
      </w:r>
      <w:r>
        <w:rPr>
          <w:rFonts w:ascii="宋体" w:hAnsi="宋体" w:hint="eastAsia"/>
          <w:color w:val="0000FF"/>
          <w:sz w:val="24"/>
        </w:rPr>
        <w:t>网络安全设备为全天24小时、全年365天连续运行</w:t>
      </w:r>
      <w:r>
        <w:rPr>
          <w:rFonts w:ascii="宋体" w:hAnsi="宋体" w:hint="eastAsia"/>
          <w:color w:val="0000FF"/>
          <w:spacing w:val="16"/>
          <w:sz w:val="24"/>
        </w:rPr>
        <w:t>。</w:t>
      </w:r>
    </w:p>
    <w:p w:rsidR="005E4C96" w:rsidRDefault="004305A2">
      <w:pPr>
        <w:snapToGrid w:val="0"/>
        <w:rPr>
          <w:rFonts w:ascii="宋体" w:hAnsi="宋体"/>
          <w:color w:val="0000FF"/>
          <w:spacing w:val="16"/>
          <w:sz w:val="24"/>
        </w:rPr>
      </w:pPr>
      <w:r>
        <w:rPr>
          <w:rFonts w:ascii="宋体" w:hAnsi="宋体" w:hint="eastAsia"/>
          <w:color w:val="0000FF"/>
          <w:spacing w:val="16"/>
          <w:sz w:val="24"/>
        </w:rPr>
        <w:t>9．维修服务要求</w:t>
      </w:r>
    </w:p>
    <w:p w:rsidR="005E4C96" w:rsidRDefault="004305A2">
      <w:pPr>
        <w:rPr>
          <w:rFonts w:ascii="宋体" w:hAnsi="宋体"/>
          <w:color w:val="0000FF"/>
          <w:sz w:val="24"/>
        </w:rPr>
      </w:pPr>
      <w:r>
        <w:rPr>
          <w:rFonts w:ascii="宋体" w:hAnsi="宋体" w:hint="eastAsia"/>
          <w:color w:val="0000FF"/>
          <w:spacing w:val="16"/>
          <w:sz w:val="24"/>
        </w:rPr>
        <w:t xml:space="preserve"> </w:t>
      </w:r>
      <w:r>
        <w:rPr>
          <w:rFonts w:ascii="宋体" w:hAnsi="宋体"/>
          <w:color w:val="0000FF"/>
          <w:spacing w:val="16"/>
          <w:sz w:val="24"/>
        </w:rPr>
        <w:t xml:space="preserve">  </w:t>
      </w:r>
      <w:r>
        <w:rPr>
          <w:rFonts w:ascii="宋体" w:hAnsi="宋体"/>
          <w:color w:val="0000FF"/>
          <w:sz w:val="24"/>
        </w:rPr>
        <w:t>1</w:t>
      </w:r>
      <w:r>
        <w:rPr>
          <w:rFonts w:ascii="宋体" w:hAnsi="宋体" w:hint="eastAsia"/>
          <w:color w:val="0000FF"/>
          <w:sz w:val="24"/>
        </w:rPr>
        <w:t>）拆除和安装过程中，注意防止触电和柜内其它</w:t>
      </w:r>
      <w:r w:rsidR="009A5B44">
        <w:rPr>
          <w:rFonts w:ascii="宋体" w:hAnsi="宋体" w:hint="eastAsia"/>
          <w:color w:val="0000FF"/>
          <w:sz w:val="24"/>
        </w:rPr>
        <w:t>设备</w:t>
      </w:r>
      <w:r>
        <w:rPr>
          <w:rFonts w:ascii="宋体" w:hAnsi="宋体" w:hint="eastAsia"/>
          <w:color w:val="0000FF"/>
          <w:sz w:val="24"/>
        </w:rPr>
        <w:t>的保护。</w:t>
      </w:r>
    </w:p>
    <w:p w:rsidR="005E4C96" w:rsidRDefault="004305A2">
      <w:pPr>
        <w:rPr>
          <w:rFonts w:ascii="宋体" w:hAnsi="宋体"/>
          <w:color w:val="0000FF"/>
          <w:sz w:val="24"/>
        </w:rPr>
      </w:pPr>
      <w:r>
        <w:rPr>
          <w:rFonts w:ascii="宋体" w:hAnsi="宋体"/>
          <w:color w:val="0000FF"/>
          <w:sz w:val="24"/>
        </w:rPr>
        <w:tab/>
        <w:t>2）</w:t>
      </w:r>
      <w:r>
        <w:rPr>
          <w:rFonts w:ascii="宋体" w:hAnsi="宋体" w:hint="eastAsia"/>
          <w:color w:val="0000FF"/>
          <w:sz w:val="24"/>
        </w:rPr>
        <w:t>所</w:t>
      </w:r>
      <w:r>
        <w:rPr>
          <w:rFonts w:ascii="宋体" w:hAnsi="宋体"/>
          <w:color w:val="0000FF"/>
          <w:sz w:val="24"/>
        </w:rPr>
        <w:t>有物理和电气连接必须可靠，布线美观，标识齐全。</w:t>
      </w:r>
    </w:p>
    <w:p w:rsidR="005E4C96" w:rsidRDefault="004305A2">
      <w:pPr>
        <w:snapToGrid w:val="0"/>
        <w:rPr>
          <w:rFonts w:ascii="宋体" w:hAnsi="宋体"/>
          <w:color w:val="0000FF"/>
          <w:spacing w:val="16"/>
          <w:sz w:val="24"/>
        </w:rPr>
      </w:pPr>
      <w:r>
        <w:rPr>
          <w:rFonts w:ascii="宋体" w:hAnsi="宋体" w:hint="eastAsia"/>
          <w:color w:val="0000FF"/>
          <w:spacing w:val="16"/>
          <w:sz w:val="24"/>
        </w:rPr>
        <w:t>10.技术服务要求</w:t>
      </w:r>
    </w:p>
    <w:p w:rsidR="005E4C96" w:rsidRDefault="004305A2">
      <w:pPr>
        <w:snapToGrid w:val="0"/>
        <w:rPr>
          <w:rFonts w:ascii="宋体" w:hAnsi="宋体"/>
          <w:color w:val="0000FF"/>
          <w:spacing w:val="16"/>
          <w:sz w:val="24"/>
        </w:rPr>
      </w:pPr>
      <w:r>
        <w:rPr>
          <w:rFonts w:ascii="宋体" w:hAnsi="宋体" w:hint="eastAsia"/>
          <w:color w:val="0000FF"/>
          <w:spacing w:val="16"/>
          <w:sz w:val="24"/>
        </w:rPr>
        <w:t xml:space="preserve"> </w:t>
      </w:r>
      <w:r>
        <w:rPr>
          <w:rFonts w:ascii="宋体" w:hAnsi="宋体"/>
          <w:color w:val="0000FF"/>
          <w:spacing w:val="16"/>
          <w:sz w:val="24"/>
        </w:rPr>
        <w:t xml:space="preserve">  </w:t>
      </w:r>
      <w:r w:rsidR="00AC205A">
        <w:rPr>
          <w:rFonts w:ascii="宋体" w:hAnsi="宋体"/>
          <w:color w:val="0000FF"/>
          <w:spacing w:val="16"/>
          <w:sz w:val="24"/>
        </w:rPr>
        <w:t>项目团队成员</w:t>
      </w:r>
      <w:r>
        <w:rPr>
          <w:rFonts w:ascii="宋体" w:hAnsi="宋体" w:hint="eastAsia"/>
          <w:color w:val="0000FF"/>
          <w:spacing w:val="16"/>
          <w:sz w:val="24"/>
        </w:rPr>
        <w:t>需具有丰富的安全服务经验</w:t>
      </w:r>
      <w:r w:rsidR="00AC205A">
        <w:rPr>
          <w:rFonts w:ascii="宋体" w:hAnsi="宋体" w:hint="eastAsia"/>
          <w:color w:val="0000FF"/>
          <w:spacing w:val="16"/>
          <w:sz w:val="24"/>
        </w:rPr>
        <w:t>，具备</w:t>
      </w:r>
      <w:r w:rsidR="00AC205A" w:rsidRPr="00AC205A">
        <w:rPr>
          <w:rFonts w:ascii="宋体" w:hAnsi="宋体" w:hint="eastAsia"/>
          <w:color w:val="0000FF"/>
          <w:spacing w:val="16"/>
          <w:sz w:val="24"/>
        </w:rPr>
        <w:t>CISP/CISSP认证证明</w:t>
      </w:r>
      <w:r w:rsidR="00AC205A">
        <w:rPr>
          <w:rFonts w:ascii="宋体" w:hAnsi="宋体" w:hint="eastAsia"/>
          <w:color w:val="0000FF"/>
          <w:spacing w:val="16"/>
          <w:sz w:val="24"/>
        </w:rPr>
        <w:t>，</w:t>
      </w:r>
      <w:r w:rsidR="00AC205A" w:rsidRPr="00AC205A">
        <w:rPr>
          <w:rFonts w:ascii="宋体" w:hAnsi="宋体" w:hint="eastAsia"/>
          <w:color w:val="0000FF"/>
          <w:spacing w:val="16"/>
          <w:sz w:val="24"/>
        </w:rPr>
        <w:t>投标方需提供至少1名驻场工程师，</w:t>
      </w:r>
      <w:r w:rsidR="00382DC0">
        <w:rPr>
          <w:rFonts w:ascii="宋体" w:hAnsi="宋体" w:hint="eastAsia"/>
          <w:color w:val="0000FF"/>
          <w:spacing w:val="16"/>
          <w:sz w:val="24"/>
        </w:rPr>
        <w:t>必须熟悉工业控制系统工作流程和特点，且对安全防护体系和工业控制系统安全防护的相关法律法规要有深入的理解和解读，</w:t>
      </w:r>
      <w:r w:rsidR="00AC205A" w:rsidRPr="00AC205A">
        <w:rPr>
          <w:rFonts w:ascii="宋体" w:hAnsi="宋体" w:hint="eastAsia"/>
          <w:color w:val="0000FF"/>
          <w:spacing w:val="16"/>
          <w:sz w:val="24"/>
        </w:rPr>
        <w:t>负责整改期间的技术支持</w:t>
      </w:r>
      <w:r w:rsidR="00AC205A">
        <w:rPr>
          <w:rFonts w:ascii="宋体" w:hAnsi="宋体" w:hint="eastAsia"/>
          <w:color w:val="0000FF"/>
          <w:spacing w:val="16"/>
          <w:sz w:val="24"/>
        </w:rPr>
        <w:t>。</w:t>
      </w:r>
    </w:p>
    <w:p w:rsidR="005E4C96" w:rsidRDefault="004305A2">
      <w:pPr>
        <w:snapToGrid w:val="0"/>
        <w:rPr>
          <w:rFonts w:ascii="宋体" w:hAnsi="宋体"/>
          <w:color w:val="0000FF"/>
          <w:sz w:val="24"/>
        </w:rPr>
      </w:pPr>
      <w:r>
        <w:rPr>
          <w:rFonts w:ascii="宋体" w:hAnsi="宋体" w:hint="eastAsia"/>
          <w:color w:val="0000FF"/>
          <w:sz w:val="24"/>
        </w:rPr>
        <w:t>11．备件要求</w:t>
      </w:r>
    </w:p>
    <w:p w:rsidR="005E4C96" w:rsidRDefault="004305A2">
      <w:pPr>
        <w:snapToGrid w:val="0"/>
        <w:rPr>
          <w:color w:val="0000FF"/>
          <w:sz w:val="24"/>
        </w:rPr>
      </w:pPr>
      <w:r>
        <w:rPr>
          <w:rFonts w:ascii="宋体" w:hAnsi="宋体"/>
          <w:color w:val="0000FF"/>
          <w:sz w:val="24"/>
        </w:rPr>
        <w:lastRenderedPageBreak/>
        <w:tab/>
      </w:r>
      <w:r>
        <w:rPr>
          <w:rFonts w:ascii="宋体" w:hAnsi="宋体" w:hint="eastAsia"/>
          <w:color w:val="0000FF"/>
          <w:sz w:val="24"/>
        </w:rPr>
        <w:t>无</w:t>
      </w:r>
    </w:p>
    <w:p w:rsidR="005E4C96" w:rsidRPr="008A1B92" w:rsidRDefault="004305A2">
      <w:pPr>
        <w:snapToGrid w:val="0"/>
        <w:rPr>
          <w:rFonts w:ascii="宋体" w:hAnsi="宋体"/>
          <w:color w:val="0000FF"/>
          <w:spacing w:val="16"/>
          <w:sz w:val="24"/>
        </w:rPr>
      </w:pPr>
      <w:r w:rsidRPr="008A1B92">
        <w:rPr>
          <w:rFonts w:ascii="宋体" w:hAnsi="宋体" w:hint="eastAsia"/>
          <w:color w:val="0000FF"/>
          <w:spacing w:val="16"/>
          <w:sz w:val="24"/>
        </w:rPr>
        <w:t>12. 技术方案要求</w:t>
      </w:r>
    </w:p>
    <w:p w:rsidR="00AC205A" w:rsidRDefault="004305A2">
      <w:pPr>
        <w:snapToGrid w:val="0"/>
        <w:rPr>
          <w:rFonts w:ascii="宋体" w:hAnsi="宋体"/>
          <w:color w:val="0000FF"/>
          <w:spacing w:val="16"/>
          <w:sz w:val="24"/>
        </w:rPr>
      </w:pPr>
      <w:r w:rsidRPr="008A1B92">
        <w:rPr>
          <w:rFonts w:ascii="宋体" w:hAnsi="宋体" w:hint="eastAsia"/>
          <w:color w:val="0000FF"/>
          <w:spacing w:val="16"/>
          <w:sz w:val="24"/>
        </w:rPr>
        <w:t xml:space="preserve"> </w:t>
      </w:r>
      <w:r w:rsidRPr="008A1B92">
        <w:rPr>
          <w:rFonts w:ascii="宋体" w:hAnsi="宋体"/>
          <w:color w:val="0000FF"/>
          <w:spacing w:val="16"/>
          <w:sz w:val="24"/>
        </w:rPr>
        <w:t xml:space="preserve">  </w:t>
      </w:r>
      <w:r w:rsidR="00AC205A" w:rsidRPr="00AC205A">
        <w:rPr>
          <w:rFonts w:ascii="宋体" w:hAnsi="宋体" w:hint="eastAsia"/>
          <w:color w:val="0000FF"/>
          <w:spacing w:val="16"/>
          <w:sz w:val="24"/>
        </w:rPr>
        <w:t>提供《设备兼容性测试方案》作为技术方案附件</w:t>
      </w:r>
      <w:r w:rsidR="00382DC0">
        <w:rPr>
          <w:rFonts w:ascii="宋体" w:hAnsi="宋体" w:hint="eastAsia"/>
          <w:color w:val="0000FF"/>
          <w:spacing w:val="16"/>
          <w:sz w:val="24"/>
        </w:rPr>
        <w:t>。</w:t>
      </w:r>
    </w:p>
    <w:p w:rsidR="005E4C96" w:rsidRPr="008A1B92" w:rsidRDefault="004305A2">
      <w:pPr>
        <w:snapToGrid w:val="0"/>
        <w:rPr>
          <w:rFonts w:ascii="宋体" w:hAnsi="宋体"/>
          <w:color w:val="0000FF"/>
          <w:spacing w:val="16"/>
          <w:sz w:val="24"/>
        </w:rPr>
      </w:pPr>
      <w:r w:rsidRPr="008A1B92">
        <w:rPr>
          <w:rFonts w:ascii="宋体" w:hAnsi="宋体" w:hint="eastAsia"/>
          <w:color w:val="0000FF"/>
          <w:spacing w:val="16"/>
          <w:sz w:val="24"/>
        </w:rPr>
        <w:t>13. 其他要求</w:t>
      </w:r>
    </w:p>
    <w:p w:rsidR="005E4C96" w:rsidRPr="008A1B92" w:rsidRDefault="004305A2">
      <w:pPr>
        <w:snapToGrid w:val="0"/>
        <w:rPr>
          <w:rFonts w:ascii="宋体" w:hAnsi="宋体"/>
          <w:color w:val="0000FF"/>
          <w:spacing w:val="16"/>
          <w:sz w:val="24"/>
        </w:rPr>
      </w:pPr>
      <w:r w:rsidRPr="008A1B92">
        <w:rPr>
          <w:rFonts w:ascii="宋体" w:hAnsi="宋体" w:hint="eastAsia"/>
          <w:color w:val="0000FF"/>
          <w:spacing w:val="16"/>
          <w:sz w:val="24"/>
        </w:rPr>
        <w:t xml:space="preserve"> </w:t>
      </w:r>
      <w:r w:rsidRPr="008A1B92">
        <w:rPr>
          <w:rFonts w:ascii="宋体" w:hAnsi="宋体"/>
          <w:color w:val="0000FF"/>
          <w:spacing w:val="16"/>
          <w:sz w:val="24"/>
        </w:rPr>
        <w:t xml:space="preserve">   </w:t>
      </w:r>
      <w:r w:rsidRPr="008A1B92">
        <w:rPr>
          <w:rFonts w:ascii="宋体" w:hAnsi="宋体" w:hint="eastAsia"/>
          <w:color w:val="0000FF"/>
          <w:spacing w:val="16"/>
          <w:sz w:val="24"/>
        </w:rPr>
        <w:t>无</w:t>
      </w:r>
    </w:p>
    <w:p w:rsidR="005E4C96" w:rsidRDefault="004305A2">
      <w:pPr>
        <w:snapToGrid w:val="0"/>
        <w:spacing w:line="360" w:lineRule="auto"/>
        <w:rPr>
          <w:rFonts w:ascii="宋体" w:hAnsi="宋体"/>
          <w:b/>
          <w:color w:val="0000FF"/>
          <w:spacing w:val="16"/>
          <w:sz w:val="24"/>
        </w:rPr>
      </w:pPr>
      <w:r>
        <w:rPr>
          <w:rFonts w:ascii="宋体" w:hAnsi="宋体" w:hint="eastAsia"/>
          <w:b/>
          <w:color w:val="0000FF"/>
          <w:spacing w:val="16"/>
          <w:sz w:val="24"/>
        </w:rPr>
        <w:t>五．工程服务</w:t>
      </w:r>
    </w:p>
    <w:p w:rsidR="005E4C96" w:rsidRDefault="004305A2">
      <w:pPr>
        <w:rPr>
          <w:rFonts w:ascii="宋体" w:hAnsi="宋体"/>
          <w:color w:val="0000FF"/>
          <w:spacing w:val="16"/>
          <w:sz w:val="24"/>
        </w:rPr>
      </w:pPr>
      <w:r>
        <w:rPr>
          <w:rFonts w:ascii="宋体" w:hAnsi="宋体" w:hint="eastAsia"/>
          <w:color w:val="0000FF"/>
          <w:spacing w:val="16"/>
          <w:sz w:val="24"/>
        </w:rPr>
        <w:t>1．施工区域安全要求（防火防爆、防尘防水、连续生产、连锁保护等要求）</w:t>
      </w:r>
    </w:p>
    <w:p w:rsidR="005E4C96" w:rsidRDefault="004305A2">
      <w:pPr>
        <w:rPr>
          <w:rFonts w:ascii="宋体" w:hAnsi="宋体"/>
          <w:color w:val="0000FF"/>
          <w:spacing w:val="16"/>
          <w:sz w:val="24"/>
        </w:rPr>
      </w:pPr>
      <w:r>
        <w:rPr>
          <w:rFonts w:ascii="宋体" w:hAnsi="宋体"/>
          <w:color w:val="0000FF"/>
          <w:spacing w:val="16"/>
          <w:sz w:val="24"/>
        </w:rPr>
        <w:tab/>
        <w:t>P</w:t>
      </w:r>
      <w:r>
        <w:rPr>
          <w:rFonts w:ascii="宋体" w:hAnsi="宋体" w:hint="eastAsia"/>
          <w:color w:val="0000FF"/>
          <w:spacing w:val="16"/>
          <w:sz w:val="24"/>
        </w:rPr>
        <w:t>CS7</w:t>
      </w:r>
      <w:r>
        <w:rPr>
          <w:rFonts w:ascii="宋体" w:hAnsi="宋体"/>
          <w:color w:val="0000FF"/>
          <w:spacing w:val="16"/>
          <w:sz w:val="24"/>
        </w:rPr>
        <w:t>系统</w:t>
      </w:r>
      <w:r>
        <w:rPr>
          <w:rFonts w:ascii="宋体" w:hAnsi="宋体" w:hint="eastAsia"/>
          <w:color w:val="0000FF"/>
          <w:spacing w:val="16"/>
          <w:sz w:val="24"/>
        </w:rPr>
        <w:t>在防火防爆区域，必须遵守</w:t>
      </w:r>
      <w:r>
        <w:rPr>
          <w:rFonts w:hint="eastAsia"/>
          <w:color w:val="FF0000"/>
          <w:sz w:val="24"/>
        </w:rPr>
        <w:t>防爆区域施工</w:t>
      </w:r>
      <w:r>
        <w:rPr>
          <w:color w:val="FF0000"/>
          <w:sz w:val="24"/>
        </w:rPr>
        <w:t>规定</w:t>
      </w:r>
      <w:r>
        <w:rPr>
          <w:rFonts w:hint="eastAsia"/>
          <w:color w:val="FF0000"/>
          <w:sz w:val="24"/>
        </w:rPr>
        <w:t>，</w:t>
      </w:r>
      <w:r>
        <w:rPr>
          <w:color w:val="FF0000"/>
          <w:sz w:val="24"/>
        </w:rPr>
        <w:t>穿</w:t>
      </w:r>
      <w:r>
        <w:rPr>
          <w:rFonts w:hint="eastAsia"/>
          <w:color w:val="FF0000"/>
          <w:sz w:val="24"/>
        </w:rPr>
        <w:t>戴</w:t>
      </w:r>
      <w:r>
        <w:rPr>
          <w:color w:val="FF0000"/>
          <w:sz w:val="24"/>
        </w:rPr>
        <w:t>符合</w:t>
      </w:r>
      <w:r>
        <w:rPr>
          <w:rFonts w:hint="eastAsia"/>
          <w:color w:val="FF0000"/>
          <w:sz w:val="24"/>
        </w:rPr>
        <w:t>昆纤要求的劳保用品，使用合格的工器具</w:t>
      </w:r>
      <w:r>
        <w:rPr>
          <w:rFonts w:ascii="宋体" w:hAnsi="宋体" w:hint="eastAsia"/>
          <w:color w:val="0000FF"/>
          <w:spacing w:val="16"/>
          <w:sz w:val="24"/>
        </w:rPr>
        <w:t>，施工现场隔离，办理特殊作业许可证，听从监护人员的指挥，不得影响工控系统的正常运行。</w:t>
      </w:r>
    </w:p>
    <w:p w:rsidR="005E4C96" w:rsidRDefault="004305A2">
      <w:pPr>
        <w:rPr>
          <w:rFonts w:ascii="宋体" w:hAnsi="宋体"/>
          <w:color w:val="FF0000"/>
          <w:spacing w:val="16"/>
          <w:sz w:val="24"/>
        </w:rPr>
      </w:pPr>
      <w:r>
        <w:rPr>
          <w:rFonts w:ascii="宋体" w:hAnsi="宋体" w:hint="eastAsia"/>
          <w:color w:val="FF0000"/>
          <w:spacing w:val="16"/>
          <w:sz w:val="24"/>
        </w:rPr>
        <w:t>2. 施工安全方案要求</w:t>
      </w:r>
    </w:p>
    <w:p w:rsidR="005E4C96" w:rsidRDefault="004305A2">
      <w:pPr>
        <w:rPr>
          <w:color w:val="0000FF"/>
        </w:rPr>
      </w:pPr>
      <w:r>
        <w:rPr>
          <w:rFonts w:ascii="宋体" w:hAnsi="宋体" w:hint="eastAsia"/>
          <w:color w:val="0000FF"/>
          <w:spacing w:val="16"/>
          <w:sz w:val="24"/>
        </w:rPr>
        <w:t>3．昆纤安全要求:</w:t>
      </w:r>
      <w:r>
        <w:rPr>
          <w:rFonts w:hint="eastAsia"/>
          <w:color w:val="0000FF"/>
        </w:rPr>
        <w:t xml:space="preserve"> </w:t>
      </w:r>
    </w:p>
    <w:p w:rsidR="00B91802" w:rsidRPr="00AA33F2" w:rsidRDefault="0054378B" w:rsidP="00B91802">
      <w:pPr>
        <w:ind w:left="360" w:hangingChars="150" w:hanging="360"/>
        <w:rPr>
          <w:color w:val="0000FF"/>
          <w:sz w:val="24"/>
        </w:rPr>
      </w:pPr>
      <w:r w:rsidRPr="007C4736">
        <w:rPr>
          <w:rFonts w:hint="eastAsia"/>
          <w:color w:val="0000FF"/>
          <w:sz w:val="24"/>
        </w:rPr>
        <w:t xml:space="preserve">1)  </w:t>
      </w:r>
      <w:r w:rsidR="00B91802" w:rsidRPr="007C4736">
        <w:rPr>
          <w:rFonts w:hint="eastAsia"/>
          <w:color w:val="0000FF"/>
          <w:sz w:val="24"/>
        </w:rPr>
        <w:t>项目施工时施工单位除严格执行国家相关安全规范外，还应严格遵守执行但不限于昆纤安全管理制度及《现场施工检查、监护表》《移动电器检查（监护）表》及《临时用电申请表》《昆纤公司项目隐蔽工程随工验收单》的安全要求。</w:t>
      </w:r>
      <w:r w:rsidR="00B91802" w:rsidRPr="00AA33F2">
        <w:rPr>
          <w:rFonts w:hint="eastAsia"/>
          <w:color w:val="0000FF"/>
          <w:sz w:val="24"/>
          <w:highlight w:val="yellow"/>
        </w:rPr>
        <w:t>施工单位应指定安全员进行监督，</w:t>
      </w:r>
      <w:r w:rsidR="00B91802" w:rsidRPr="00AA33F2">
        <w:rPr>
          <w:color w:val="0000FF"/>
          <w:sz w:val="24"/>
          <w:highlight w:val="yellow"/>
        </w:rPr>
        <w:t>并每周进行不少于</w:t>
      </w:r>
      <w:r w:rsidR="00B91802" w:rsidRPr="00AA33F2">
        <w:rPr>
          <w:rFonts w:hint="eastAsia"/>
          <w:color w:val="0000FF"/>
          <w:sz w:val="24"/>
          <w:highlight w:val="yellow"/>
        </w:rPr>
        <w:t>1</w:t>
      </w:r>
      <w:r w:rsidR="00B91802" w:rsidRPr="00AA33F2">
        <w:rPr>
          <w:color w:val="0000FF"/>
          <w:sz w:val="24"/>
          <w:highlight w:val="yellow"/>
        </w:rPr>
        <w:t>次</w:t>
      </w:r>
      <w:r w:rsidR="00B91802">
        <w:rPr>
          <w:rFonts w:hint="eastAsia"/>
          <w:color w:val="0000FF"/>
          <w:sz w:val="24"/>
          <w:highlight w:val="yellow"/>
        </w:rPr>
        <w:t>检查填写</w:t>
      </w:r>
      <w:r w:rsidR="00B91802" w:rsidRPr="00AA33F2">
        <w:rPr>
          <w:color w:val="0000FF"/>
          <w:sz w:val="24"/>
          <w:highlight w:val="yellow"/>
        </w:rPr>
        <w:t>《现场施工检查、监护表》上报项目负责人。</w:t>
      </w:r>
    </w:p>
    <w:p w:rsidR="00B91802" w:rsidRPr="006676D7" w:rsidRDefault="00B91802" w:rsidP="00B91802">
      <w:pPr>
        <w:numPr>
          <w:ilvl w:val="0"/>
          <w:numId w:val="1"/>
        </w:numPr>
        <w:rPr>
          <w:sz w:val="24"/>
        </w:rPr>
      </w:pPr>
      <w:r w:rsidRPr="006676D7">
        <w:rPr>
          <w:rFonts w:hint="eastAsia"/>
          <w:sz w:val="24"/>
        </w:rPr>
        <w:t>如果乙方违反施工安全方案、操作规程或违反甲方防火、防静电及其它厂纪厂规，将视为违反《承包商环境、健康、安全协议》第六条的规定。第一次违章时将受到每人次</w:t>
      </w:r>
      <w:r w:rsidRPr="006676D7">
        <w:rPr>
          <w:sz w:val="24"/>
        </w:rPr>
        <w:t>5</w:t>
      </w:r>
      <w:r w:rsidRPr="006676D7">
        <w:rPr>
          <w:rFonts w:hint="eastAsia"/>
          <w:sz w:val="24"/>
        </w:rPr>
        <w:t>00</w:t>
      </w:r>
      <w:r w:rsidRPr="006676D7">
        <w:rPr>
          <w:rFonts w:hint="eastAsia"/>
          <w:sz w:val="24"/>
        </w:rPr>
        <w:t>元的扣款，第二次将受到每人次</w:t>
      </w:r>
      <w:r w:rsidRPr="006676D7">
        <w:rPr>
          <w:sz w:val="24"/>
        </w:rPr>
        <w:t>10</w:t>
      </w:r>
      <w:r w:rsidRPr="006676D7">
        <w:rPr>
          <w:rFonts w:hint="eastAsia"/>
          <w:sz w:val="24"/>
        </w:rPr>
        <w:t>00</w:t>
      </w:r>
      <w:r w:rsidRPr="006676D7">
        <w:rPr>
          <w:rFonts w:hint="eastAsia"/>
          <w:sz w:val="24"/>
        </w:rPr>
        <w:t>元扣款，情节严重者，不得再进入甲方单位。</w:t>
      </w:r>
    </w:p>
    <w:p w:rsidR="00B91802" w:rsidRDefault="00B91802" w:rsidP="00B91802">
      <w:pPr>
        <w:numPr>
          <w:ilvl w:val="0"/>
          <w:numId w:val="1"/>
        </w:numPr>
        <w:rPr>
          <w:b/>
          <w:sz w:val="24"/>
        </w:rPr>
      </w:pPr>
      <w:r w:rsidRPr="00B91802">
        <w:rPr>
          <w:rFonts w:ascii="宋体" w:hAnsi="宋体" w:hint="eastAsia"/>
          <w:bCs/>
          <w:color w:val="0000FF"/>
          <w:sz w:val="24"/>
        </w:rPr>
        <w:t>报价时注意：施工中涉及搭拆脚手架工程的，脚手架需选用昆纤提供的承插型盘扣式钢管支架（含钢管、扣件、钢跳板等），乙方报价时只报搭设和拆除的人工费及安全网等费用（安全网由乙方提供）、否则在报价预算书审核时，由昆纤扣减。</w:t>
      </w:r>
    </w:p>
    <w:p w:rsidR="005E4C96" w:rsidRPr="00B91802" w:rsidRDefault="004305A2" w:rsidP="00B91802">
      <w:pPr>
        <w:rPr>
          <w:b/>
          <w:sz w:val="24"/>
        </w:rPr>
      </w:pPr>
      <w:r w:rsidRPr="00B91802">
        <w:rPr>
          <w:rFonts w:ascii="宋体" w:hAnsi="宋体" w:hint="eastAsia"/>
          <w:color w:val="0000FF"/>
          <w:spacing w:val="16"/>
          <w:sz w:val="24"/>
        </w:rPr>
        <w:t>4．项目实施进度要求（设备材料供货进度、施工进度、施工工期时间要求）</w:t>
      </w:r>
    </w:p>
    <w:p w:rsidR="005E4C96" w:rsidRDefault="004305A2">
      <w:pPr>
        <w:snapToGrid w:val="0"/>
        <w:rPr>
          <w:rFonts w:ascii="宋体" w:hAnsi="宋体"/>
          <w:color w:val="0000FF"/>
          <w:spacing w:val="16"/>
          <w:sz w:val="24"/>
        </w:rPr>
      </w:pPr>
      <w:r>
        <w:rPr>
          <w:rFonts w:ascii="宋体" w:hAnsi="宋体" w:hint="eastAsia"/>
          <w:color w:val="0000FF"/>
          <w:spacing w:val="16"/>
          <w:sz w:val="24"/>
        </w:rPr>
        <w:t>1)项目对设备材料供货进度、施工进度、施工工期、施工时间点要求</w:t>
      </w:r>
    </w:p>
    <w:p w:rsidR="005E4C96" w:rsidRDefault="004305A2">
      <w:pPr>
        <w:snapToGrid w:val="0"/>
        <w:rPr>
          <w:rFonts w:ascii="宋体" w:hAnsi="宋体"/>
          <w:color w:val="FF0000"/>
          <w:spacing w:val="16"/>
          <w:sz w:val="24"/>
        </w:rPr>
      </w:pPr>
      <w:r>
        <w:rPr>
          <w:rFonts w:ascii="宋体" w:hAnsi="宋体" w:hint="eastAsia"/>
          <w:color w:val="0000FF"/>
          <w:spacing w:val="16"/>
          <w:sz w:val="24"/>
        </w:rPr>
        <w:t>2）</w:t>
      </w:r>
      <w:r>
        <w:rPr>
          <w:rFonts w:ascii="宋体" w:hAnsi="宋体" w:hint="eastAsia"/>
          <w:color w:val="FF0000"/>
          <w:spacing w:val="16"/>
          <w:sz w:val="24"/>
        </w:rPr>
        <w:t>签订合同后，中标方需在</w:t>
      </w:r>
      <w:r w:rsidR="000251D6">
        <w:rPr>
          <w:rFonts w:ascii="宋体" w:hAnsi="宋体"/>
          <w:color w:val="FF0000"/>
          <w:spacing w:val="16"/>
          <w:sz w:val="24"/>
        </w:rPr>
        <w:t>5</w:t>
      </w:r>
      <w:r>
        <w:rPr>
          <w:rFonts w:ascii="宋体" w:hAnsi="宋体" w:hint="eastAsia"/>
          <w:color w:val="FF0000"/>
          <w:spacing w:val="16"/>
          <w:sz w:val="24"/>
        </w:rPr>
        <w:t>个工作日内编制满足招标文件要求的《施工进度计划表》《施工安全方案》提交项目负责人。</w:t>
      </w:r>
    </w:p>
    <w:p w:rsidR="005E4C96" w:rsidRDefault="004305A2">
      <w:pPr>
        <w:snapToGrid w:val="0"/>
        <w:rPr>
          <w:rFonts w:ascii="宋体" w:hAnsi="宋体"/>
          <w:b/>
          <w:color w:val="0000FF"/>
          <w:spacing w:val="16"/>
          <w:sz w:val="24"/>
        </w:rPr>
      </w:pPr>
      <w:r>
        <w:rPr>
          <w:rFonts w:ascii="宋体" w:hAnsi="宋体" w:hint="eastAsia"/>
          <w:b/>
          <w:color w:val="0000FF"/>
          <w:spacing w:val="16"/>
          <w:sz w:val="24"/>
        </w:rPr>
        <w:t>六．调试及验收</w:t>
      </w:r>
    </w:p>
    <w:p w:rsidR="005E4C96" w:rsidRDefault="004305A2">
      <w:pPr>
        <w:snapToGrid w:val="0"/>
        <w:rPr>
          <w:rFonts w:ascii="宋体" w:hAnsi="宋体"/>
          <w:color w:val="0000FF"/>
          <w:spacing w:val="16"/>
          <w:sz w:val="24"/>
        </w:rPr>
      </w:pPr>
      <w:r>
        <w:rPr>
          <w:rFonts w:ascii="宋体" w:hAnsi="宋体" w:hint="eastAsia"/>
          <w:color w:val="0000FF"/>
          <w:spacing w:val="16"/>
          <w:sz w:val="24"/>
        </w:rPr>
        <w:t xml:space="preserve">1．系统调试要求 </w:t>
      </w:r>
    </w:p>
    <w:p w:rsidR="005E4C96" w:rsidRDefault="004305A2">
      <w:pPr>
        <w:snapToGrid w:val="0"/>
        <w:rPr>
          <w:rFonts w:ascii="宋体" w:hAnsi="宋体"/>
          <w:color w:val="0000FF"/>
          <w:spacing w:val="16"/>
          <w:sz w:val="24"/>
        </w:rPr>
      </w:pPr>
      <w:r>
        <w:rPr>
          <w:rFonts w:ascii="宋体" w:hAnsi="宋体"/>
          <w:color w:val="0000FF"/>
          <w:spacing w:val="16"/>
          <w:sz w:val="24"/>
        </w:rPr>
        <w:tab/>
        <w:t>在工控机上安装软件，接入工控交换机前，必须经甲方同意方可实施。</w:t>
      </w:r>
      <w:r>
        <w:rPr>
          <w:rFonts w:ascii="宋体" w:hAnsi="宋体" w:hint="eastAsia"/>
          <w:color w:val="0000FF"/>
          <w:spacing w:val="16"/>
          <w:sz w:val="24"/>
        </w:rPr>
        <w:t>调试过程不得影响工控系统的正常运行。</w:t>
      </w:r>
    </w:p>
    <w:p w:rsidR="005E4C96" w:rsidRDefault="004305A2">
      <w:pPr>
        <w:snapToGrid w:val="0"/>
        <w:rPr>
          <w:rFonts w:ascii="宋体" w:hAnsi="宋体"/>
          <w:color w:val="0000FF"/>
          <w:sz w:val="24"/>
        </w:rPr>
      </w:pPr>
      <w:r>
        <w:rPr>
          <w:rFonts w:ascii="宋体" w:hAnsi="宋体" w:hint="eastAsia"/>
          <w:color w:val="0000FF"/>
          <w:spacing w:val="16"/>
          <w:sz w:val="24"/>
        </w:rPr>
        <w:t>2．验收要求、</w:t>
      </w:r>
      <w:r>
        <w:rPr>
          <w:rFonts w:ascii="宋体" w:hAnsi="宋体" w:hint="eastAsia"/>
          <w:color w:val="0000FF"/>
          <w:sz w:val="24"/>
        </w:rPr>
        <w:t>检查内容</w:t>
      </w:r>
      <w:r>
        <w:rPr>
          <w:rFonts w:ascii="宋体" w:hAnsi="宋体"/>
          <w:color w:val="0000FF"/>
          <w:sz w:val="24"/>
        </w:rPr>
        <w:tab/>
      </w:r>
    </w:p>
    <w:p w:rsidR="007F0E8A" w:rsidRPr="007F0E8A" w:rsidRDefault="007F0E8A" w:rsidP="007F0E8A">
      <w:pPr>
        <w:snapToGrid w:val="0"/>
        <w:rPr>
          <w:rFonts w:ascii="宋体" w:hAnsi="宋体"/>
          <w:color w:val="0000FF"/>
          <w:sz w:val="24"/>
        </w:rPr>
      </w:pPr>
      <w:r>
        <w:rPr>
          <w:rFonts w:ascii="宋体" w:hAnsi="宋体"/>
          <w:color w:val="0000FF"/>
          <w:sz w:val="24"/>
        </w:rPr>
        <w:t>1）</w:t>
      </w:r>
      <w:r w:rsidRPr="007F0E8A">
        <w:rPr>
          <w:rFonts w:ascii="宋体" w:hAnsi="宋体" w:hint="eastAsia"/>
          <w:color w:val="0000FF"/>
          <w:sz w:val="24"/>
        </w:rPr>
        <w:t>出厂验收：硬件设备通电测试、冗余功能验证。</w:t>
      </w:r>
    </w:p>
    <w:p w:rsidR="007F0E8A" w:rsidRPr="007F0E8A" w:rsidRDefault="007F0E8A" w:rsidP="007F0E8A">
      <w:pPr>
        <w:snapToGrid w:val="0"/>
        <w:rPr>
          <w:rFonts w:ascii="宋体" w:hAnsi="宋体"/>
          <w:color w:val="0000FF"/>
          <w:sz w:val="24"/>
        </w:rPr>
      </w:pPr>
      <w:r>
        <w:rPr>
          <w:rFonts w:ascii="宋体" w:hAnsi="宋体" w:hint="eastAsia"/>
          <w:color w:val="0000FF"/>
          <w:sz w:val="24"/>
        </w:rPr>
        <w:t xml:space="preserve">2） </w:t>
      </w:r>
      <w:r w:rsidRPr="007F0E8A">
        <w:rPr>
          <w:rFonts w:ascii="宋体" w:hAnsi="宋体" w:hint="eastAsia"/>
          <w:color w:val="0000FF"/>
          <w:sz w:val="24"/>
        </w:rPr>
        <w:t>现场验收：</w:t>
      </w:r>
      <w:r>
        <w:rPr>
          <w:rFonts w:ascii="宋体" w:hAnsi="宋体" w:hint="eastAsia"/>
          <w:color w:val="0000FF"/>
          <w:sz w:val="24"/>
        </w:rPr>
        <w:t>依据技术文件要求对安装调试完毕后的全部设备进行设备产品的型号、规格、 数量、外型、外观、施工质量进行验收。</w:t>
      </w:r>
      <w:r w:rsidRPr="007F0E8A">
        <w:rPr>
          <w:rFonts w:ascii="宋体" w:hAnsi="宋体" w:hint="eastAsia"/>
          <w:color w:val="0000FF"/>
          <w:sz w:val="24"/>
        </w:rPr>
        <w:t>72小时连续运行稳定性测试（宕机次数≤0，CPU/内存负载≤80%）。</w:t>
      </w:r>
    </w:p>
    <w:p w:rsidR="007F0E8A" w:rsidRPr="007F0E8A" w:rsidRDefault="007F0E8A" w:rsidP="007F0E8A">
      <w:pPr>
        <w:snapToGrid w:val="0"/>
        <w:rPr>
          <w:rFonts w:ascii="宋体" w:hAnsi="宋体"/>
          <w:color w:val="0000FF"/>
          <w:sz w:val="24"/>
        </w:rPr>
      </w:pPr>
      <w:r>
        <w:rPr>
          <w:rFonts w:ascii="宋体" w:hAnsi="宋体" w:hint="eastAsia"/>
          <w:color w:val="0000FF"/>
          <w:sz w:val="24"/>
        </w:rPr>
        <w:t>3）</w:t>
      </w:r>
      <w:r w:rsidRPr="007F0E8A">
        <w:rPr>
          <w:rFonts w:ascii="宋体" w:hAnsi="宋体" w:hint="eastAsia"/>
          <w:color w:val="0000FF"/>
          <w:sz w:val="24"/>
        </w:rPr>
        <w:t>等保测评验收：整改后需通过第三方测评机构复测</w:t>
      </w:r>
      <w:r>
        <w:rPr>
          <w:rFonts w:ascii="宋体" w:hAnsi="宋体" w:hint="eastAsia"/>
          <w:color w:val="0000FF"/>
          <w:sz w:val="24"/>
        </w:rPr>
        <w:t>。</w:t>
      </w:r>
      <w:r w:rsidR="00D41F37" w:rsidRPr="00D41F37">
        <w:rPr>
          <w:rFonts w:ascii="宋体" w:hAnsi="宋体" w:hint="eastAsia"/>
          <w:color w:val="0000FF"/>
          <w:sz w:val="24"/>
        </w:rPr>
        <w:t>若因乙方责任导致等保复测未通过，乙方需承担复测费用及整改成本</w:t>
      </w:r>
      <w:r w:rsidR="00D41F37">
        <w:rPr>
          <w:rFonts w:ascii="宋体" w:hAnsi="宋体" w:hint="eastAsia"/>
          <w:color w:val="0000FF"/>
          <w:sz w:val="24"/>
        </w:rPr>
        <w:t>。</w:t>
      </w:r>
    </w:p>
    <w:p w:rsidR="005E4C96" w:rsidRDefault="004305A2">
      <w:pPr>
        <w:snapToGrid w:val="0"/>
        <w:rPr>
          <w:rFonts w:ascii="宋体" w:hAnsi="宋体"/>
          <w:color w:val="0000FF"/>
          <w:sz w:val="24"/>
        </w:rPr>
      </w:pPr>
      <w:r>
        <w:rPr>
          <w:rFonts w:ascii="宋体" w:hAnsi="宋体" w:hint="eastAsia"/>
          <w:color w:val="0000FF"/>
          <w:sz w:val="24"/>
        </w:rPr>
        <w:t>3．质保期及故障响应时间</w:t>
      </w:r>
    </w:p>
    <w:p w:rsidR="005E4C96" w:rsidRDefault="004305A2">
      <w:pPr>
        <w:snapToGrid w:val="0"/>
        <w:rPr>
          <w:rFonts w:ascii="宋体" w:hAnsi="宋体"/>
          <w:color w:val="0000FF"/>
          <w:sz w:val="24"/>
        </w:rPr>
      </w:pPr>
      <w:r>
        <w:rPr>
          <w:rFonts w:ascii="宋体" w:hAnsi="宋体"/>
          <w:color w:val="0000FF"/>
          <w:sz w:val="24"/>
        </w:rPr>
        <w:tab/>
      </w:r>
      <w:r>
        <w:rPr>
          <w:rFonts w:ascii="宋体" w:hAnsi="宋体" w:hint="eastAsia"/>
          <w:color w:val="0000FF"/>
          <w:sz w:val="24"/>
        </w:rPr>
        <w:t>质量保证期自项目验收之日起计算，为期</w:t>
      </w:r>
      <w:r>
        <w:rPr>
          <w:rFonts w:ascii="宋体" w:hAnsi="宋体"/>
          <w:color w:val="0000FF"/>
          <w:sz w:val="24"/>
        </w:rPr>
        <w:t>36</w:t>
      </w:r>
      <w:r>
        <w:rPr>
          <w:rFonts w:ascii="宋体" w:hAnsi="宋体" w:hint="eastAsia"/>
          <w:color w:val="0000FF"/>
          <w:sz w:val="24"/>
        </w:rPr>
        <w:t>个月。在质保期内，卖方应保证</w:t>
      </w:r>
      <w:r>
        <w:rPr>
          <w:rFonts w:ascii="宋体" w:hAnsi="宋体" w:hint="eastAsia"/>
          <w:color w:val="0000FF"/>
          <w:sz w:val="24"/>
        </w:rPr>
        <w:lastRenderedPageBreak/>
        <w:t>及时免费更换或修理任何非由买方人员非正常操作而导致的缺陷或故障。乙方应免费提供系统软件升级和技术支持服务。</w:t>
      </w:r>
    </w:p>
    <w:p w:rsidR="005E4C96" w:rsidRDefault="004305A2">
      <w:pPr>
        <w:snapToGrid w:val="0"/>
        <w:rPr>
          <w:rFonts w:ascii="宋体" w:hAnsi="宋体"/>
          <w:color w:val="0000FF"/>
          <w:sz w:val="24"/>
        </w:rPr>
      </w:pPr>
      <w:r>
        <w:rPr>
          <w:rFonts w:ascii="宋体" w:hAnsi="宋体"/>
          <w:color w:val="0000FF"/>
          <w:sz w:val="24"/>
        </w:rPr>
        <w:tab/>
      </w:r>
      <w:r>
        <w:rPr>
          <w:rFonts w:ascii="宋体" w:hAnsi="宋体" w:hint="eastAsia"/>
          <w:color w:val="0000FF"/>
          <w:sz w:val="24"/>
        </w:rPr>
        <w:t>提供 7×24 小时在线电话支持服务，接到报修电话后24小时内维修技术人员到达现场。</w:t>
      </w:r>
    </w:p>
    <w:p w:rsidR="005E4C96" w:rsidRDefault="004305A2">
      <w:pPr>
        <w:snapToGrid w:val="0"/>
        <w:rPr>
          <w:rFonts w:ascii="宋体" w:hAnsi="宋体"/>
          <w:b/>
          <w:color w:val="0000FF"/>
          <w:spacing w:val="16"/>
          <w:sz w:val="24"/>
        </w:rPr>
      </w:pPr>
      <w:r>
        <w:rPr>
          <w:rFonts w:ascii="宋体" w:hAnsi="宋体" w:hint="eastAsia"/>
          <w:b/>
          <w:color w:val="0000FF"/>
          <w:spacing w:val="16"/>
          <w:sz w:val="24"/>
        </w:rPr>
        <w:t>七．资料及培训</w:t>
      </w:r>
    </w:p>
    <w:p w:rsidR="005E4C96" w:rsidRDefault="004305A2">
      <w:pPr>
        <w:snapToGrid w:val="0"/>
        <w:rPr>
          <w:rFonts w:ascii="宋体" w:hAnsi="宋体"/>
          <w:color w:val="0000FF"/>
          <w:spacing w:val="16"/>
          <w:sz w:val="24"/>
        </w:rPr>
      </w:pPr>
      <w:r>
        <w:rPr>
          <w:rFonts w:ascii="宋体" w:hAnsi="宋体" w:hint="eastAsia"/>
          <w:color w:val="0000FF"/>
          <w:spacing w:val="16"/>
          <w:sz w:val="24"/>
        </w:rPr>
        <w:t>1．项目需交付的图纸、资料、证书、报告的数量和方式</w:t>
      </w:r>
    </w:p>
    <w:p w:rsidR="007F0E8A" w:rsidRDefault="007F0E8A" w:rsidP="007F0E8A">
      <w:pPr>
        <w:snapToGrid w:val="0"/>
        <w:rPr>
          <w:rFonts w:ascii="宋体" w:hAnsi="宋体"/>
          <w:color w:val="0000FF"/>
          <w:spacing w:val="16"/>
          <w:sz w:val="24"/>
        </w:rPr>
      </w:pPr>
      <w:r>
        <w:rPr>
          <w:rFonts w:ascii="宋体" w:hAnsi="宋体" w:hint="eastAsia"/>
          <w:color w:val="0000FF"/>
          <w:spacing w:val="16"/>
          <w:sz w:val="24"/>
        </w:rPr>
        <w:t>1）</w:t>
      </w:r>
      <w:r w:rsidR="004305A2" w:rsidRPr="007F0E8A">
        <w:rPr>
          <w:rFonts w:ascii="宋体" w:hAnsi="宋体" w:hint="eastAsia"/>
          <w:color w:val="0000FF"/>
          <w:spacing w:val="16"/>
          <w:sz w:val="24"/>
        </w:rPr>
        <w:t>网络设计文档：网络拓扑图、IP地址规划表、设备配置表等（电子版各1份）。</w:t>
      </w:r>
    </w:p>
    <w:p w:rsidR="007F0E8A" w:rsidRDefault="007F0E8A" w:rsidP="007F0E8A">
      <w:pPr>
        <w:snapToGrid w:val="0"/>
        <w:rPr>
          <w:rFonts w:ascii="宋体" w:hAnsi="宋体"/>
          <w:color w:val="0000FF"/>
          <w:spacing w:val="16"/>
          <w:sz w:val="24"/>
        </w:rPr>
      </w:pPr>
      <w:r>
        <w:rPr>
          <w:rFonts w:ascii="宋体" w:hAnsi="宋体" w:hint="eastAsia"/>
          <w:color w:val="0000FF"/>
          <w:spacing w:val="16"/>
          <w:sz w:val="24"/>
        </w:rPr>
        <w:t>2）</w:t>
      </w:r>
      <w:r w:rsidR="004305A2">
        <w:rPr>
          <w:rFonts w:ascii="宋体" w:hAnsi="宋体" w:hint="eastAsia"/>
          <w:color w:val="0000FF"/>
          <w:spacing w:val="16"/>
          <w:sz w:val="24"/>
        </w:rPr>
        <w:t>实施记录：布线和安装配置表（电子版1份）。</w:t>
      </w:r>
    </w:p>
    <w:p w:rsidR="007F0E8A" w:rsidRDefault="007F0E8A" w:rsidP="007F0E8A">
      <w:pPr>
        <w:snapToGrid w:val="0"/>
        <w:rPr>
          <w:rFonts w:ascii="宋体" w:hAnsi="宋体"/>
          <w:color w:val="0000FF"/>
          <w:spacing w:val="16"/>
          <w:sz w:val="24"/>
        </w:rPr>
      </w:pPr>
      <w:r>
        <w:rPr>
          <w:rFonts w:ascii="宋体" w:hAnsi="宋体" w:hint="eastAsia"/>
          <w:color w:val="0000FF"/>
          <w:spacing w:val="16"/>
          <w:sz w:val="24"/>
        </w:rPr>
        <w:t>3）</w:t>
      </w:r>
      <w:r w:rsidR="004305A2">
        <w:rPr>
          <w:rFonts w:ascii="宋体" w:hAnsi="宋体"/>
          <w:color w:val="0000FF"/>
          <w:spacing w:val="16"/>
          <w:sz w:val="24"/>
        </w:rPr>
        <w:t>系统调试：测试报告</w:t>
      </w:r>
      <w:r w:rsidR="004305A2">
        <w:rPr>
          <w:rFonts w:ascii="宋体" w:hAnsi="宋体" w:hint="eastAsia"/>
          <w:color w:val="0000FF"/>
          <w:spacing w:val="16"/>
          <w:sz w:val="24"/>
        </w:rPr>
        <w:t>（电子版1份）。</w:t>
      </w:r>
    </w:p>
    <w:p w:rsidR="005E4C96" w:rsidRDefault="007F0E8A" w:rsidP="007F0E8A">
      <w:pPr>
        <w:snapToGrid w:val="0"/>
        <w:rPr>
          <w:rFonts w:ascii="宋体" w:hAnsi="宋体"/>
          <w:color w:val="0000FF"/>
          <w:spacing w:val="16"/>
          <w:sz w:val="24"/>
        </w:rPr>
      </w:pPr>
      <w:r>
        <w:rPr>
          <w:rFonts w:ascii="宋体" w:hAnsi="宋体" w:hint="eastAsia"/>
          <w:color w:val="0000FF"/>
          <w:spacing w:val="16"/>
          <w:sz w:val="24"/>
        </w:rPr>
        <w:t>4）安全策略：配置文档（电子版</w:t>
      </w:r>
      <w:r w:rsidR="004305A2">
        <w:rPr>
          <w:rFonts w:ascii="宋体" w:hAnsi="宋体" w:hint="eastAsia"/>
          <w:color w:val="0000FF"/>
          <w:spacing w:val="16"/>
          <w:sz w:val="24"/>
        </w:rPr>
        <w:t>1份）</w:t>
      </w:r>
    </w:p>
    <w:p w:rsidR="005E4C96" w:rsidRPr="007F0E8A" w:rsidRDefault="007F0E8A" w:rsidP="007F0E8A">
      <w:pPr>
        <w:snapToGrid w:val="0"/>
        <w:rPr>
          <w:rFonts w:ascii="宋体" w:hAnsi="宋体"/>
          <w:color w:val="0000FF"/>
          <w:spacing w:val="16"/>
          <w:sz w:val="24"/>
        </w:rPr>
      </w:pPr>
      <w:r>
        <w:rPr>
          <w:rFonts w:ascii="宋体" w:hAnsi="宋体" w:hint="eastAsia"/>
          <w:color w:val="0000FF"/>
          <w:spacing w:val="16"/>
          <w:sz w:val="24"/>
        </w:rPr>
        <w:t>5）</w:t>
      </w:r>
      <w:r w:rsidR="004305A2" w:rsidRPr="007F0E8A">
        <w:rPr>
          <w:rFonts w:ascii="宋体" w:hAnsi="宋体" w:hint="eastAsia"/>
          <w:color w:val="0000FF"/>
          <w:spacing w:val="16"/>
          <w:sz w:val="24"/>
        </w:rPr>
        <w:t>设备资料：使用手册和维护手册（电子版各1份）</w:t>
      </w:r>
    </w:p>
    <w:p w:rsidR="005E4C96" w:rsidRPr="007F0E8A" w:rsidRDefault="007F0E8A" w:rsidP="007F0E8A">
      <w:pPr>
        <w:snapToGrid w:val="0"/>
        <w:rPr>
          <w:rFonts w:ascii="宋体" w:hAnsi="宋体"/>
          <w:color w:val="0000FF"/>
          <w:spacing w:val="16"/>
          <w:sz w:val="24"/>
        </w:rPr>
      </w:pPr>
      <w:r>
        <w:rPr>
          <w:rFonts w:ascii="宋体" w:hAnsi="宋体" w:hint="eastAsia"/>
          <w:color w:val="0000FF"/>
          <w:spacing w:val="16"/>
          <w:sz w:val="24"/>
        </w:rPr>
        <w:t>6）</w:t>
      </w:r>
      <w:r w:rsidR="004305A2" w:rsidRPr="007F0E8A">
        <w:rPr>
          <w:rFonts w:ascii="宋体" w:hAnsi="宋体" w:hint="eastAsia"/>
          <w:color w:val="0000FF"/>
          <w:spacing w:val="16"/>
          <w:sz w:val="24"/>
        </w:rPr>
        <w:t>授权：安装软件及正版授权。</w:t>
      </w:r>
    </w:p>
    <w:p w:rsidR="005E4C96" w:rsidRDefault="004305A2">
      <w:pPr>
        <w:rPr>
          <w:rFonts w:ascii="宋体" w:hAnsi="宋体"/>
          <w:color w:val="0000FF"/>
          <w:sz w:val="24"/>
        </w:rPr>
      </w:pPr>
      <w:r>
        <w:rPr>
          <w:rFonts w:ascii="宋体" w:hint="eastAsia"/>
          <w:color w:val="0000FF"/>
          <w:sz w:val="24"/>
        </w:rPr>
        <w:t>2．</w:t>
      </w:r>
      <w:r>
        <w:rPr>
          <w:rFonts w:ascii="宋体" w:hAnsi="宋体" w:hint="eastAsia"/>
          <w:color w:val="0000FF"/>
          <w:sz w:val="24"/>
        </w:rPr>
        <w:t>培训时间、地点、人数要求</w:t>
      </w:r>
    </w:p>
    <w:p w:rsidR="005E4C96" w:rsidRDefault="004305A2">
      <w:pPr>
        <w:rPr>
          <w:rFonts w:ascii="宋体" w:hAnsi="宋体"/>
          <w:color w:val="0000FF"/>
          <w:sz w:val="24"/>
        </w:rPr>
      </w:pPr>
      <w:r>
        <w:rPr>
          <w:rFonts w:ascii="宋体" w:hAnsi="宋体"/>
          <w:color w:val="0000FF"/>
          <w:sz w:val="24"/>
        </w:rPr>
        <w:t xml:space="preserve">   </w:t>
      </w:r>
      <w:r>
        <w:rPr>
          <w:rFonts w:ascii="宋体" w:hAnsi="宋体" w:hint="eastAsia"/>
          <w:color w:val="0000FF"/>
          <w:sz w:val="24"/>
        </w:rPr>
        <w:t xml:space="preserve">免费提供现场培训和课堂培训，培训人数不少于5人，培训内容包括系统各单项设备的安装、调试、使用和一般的维护、管理、系统的恢复等。 </w:t>
      </w:r>
    </w:p>
    <w:p w:rsidR="005E4C96" w:rsidRDefault="004305A2">
      <w:pPr>
        <w:rPr>
          <w:rFonts w:ascii="宋体" w:hAnsi="宋体"/>
          <w:b/>
          <w:color w:val="0000FF"/>
          <w:sz w:val="24"/>
        </w:rPr>
      </w:pPr>
      <w:r>
        <w:rPr>
          <w:rFonts w:ascii="宋体" w:hAnsi="宋体" w:hint="eastAsia"/>
          <w:b/>
          <w:color w:val="0000FF"/>
          <w:sz w:val="24"/>
        </w:rPr>
        <w:t>八．技术专有权</w:t>
      </w:r>
    </w:p>
    <w:p w:rsidR="005E4C96" w:rsidRDefault="004305A2">
      <w:pPr>
        <w:rPr>
          <w:rFonts w:ascii="宋体" w:hAnsi="宋体"/>
          <w:b/>
          <w:color w:val="0000FF"/>
          <w:sz w:val="24"/>
        </w:rPr>
      </w:pPr>
      <w:r>
        <w:rPr>
          <w:rFonts w:ascii="宋体" w:hAnsi="宋体"/>
          <w:b/>
          <w:color w:val="0000FF"/>
          <w:sz w:val="24"/>
        </w:rPr>
        <w:tab/>
      </w:r>
      <w:r>
        <w:rPr>
          <w:rFonts w:ascii="宋体" w:hAnsi="宋体" w:hint="eastAsia"/>
          <w:color w:val="0000FF"/>
          <w:sz w:val="24"/>
        </w:rPr>
        <w:t>乙方必须保证所有软件不涉及版权问题，否则一切后果由乙方承担。</w:t>
      </w:r>
    </w:p>
    <w:p w:rsidR="005E4C96" w:rsidRDefault="004305A2">
      <w:pPr>
        <w:rPr>
          <w:rFonts w:ascii="宋体" w:hAnsi="宋体"/>
          <w:b/>
          <w:color w:val="0000FF"/>
          <w:sz w:val="24"/>
        </w:rPr>
      </w:pPr>
      <w:r>
        <w:rPr>
          <w:rFonts w:ascii="宋体" w:hAnsi="宋体" w:hint="eastAsia"/>
          <w:b/>
          <w:color w:val="0000FF"/>
          <w:sz w:val="24"/>
        </w:rPr>
        <w:t>九．保密协议</w:t>
      </w:r>
    </w:p>
    <w:p w:rsidR="005E4C96" w:rsidRDefault="004305A2">
      <w:pPr>
        <w:rPr>
          <w:rFonts w:ascii="宋体" w:hAnsi="宋体"/>
          <w:color w:val="0000FF"/>
          <w:spacing w:val="16"/>
          <w:sz w:val="24"/>
        </w:rPr>
      </w:pPr>
      <w:r>
        <w:tab/>
      </w:r>
      <w:r>
        <w:rPr>
          <w:rFonts w:ascii="宋体" w:hAnsi="宋体" w:hint="eastAsia"/>
          <w:color w:val="0000FF"/>
          <w:spacing w:val="16"/>
          <w:sz w:val="24"/>
        </w:rPr>
        <w:t>服务商及其服务人员要严格做好保密工作，对工业控制系统内部的敏感信息（如工艺文件、设备参数、系统管理数据、现场实时数据、控制指令数据、程序上传/下载数据、监控数据等）进行重点保护，防止敏感信息外泄。具体网络安全责任如下：</w:t>
      </w:r>
    </w:p>
    <w:p w:rsidR="005E4C96" w:rsidRDefault="004305A2">
      <w:pPr>
        <w:pStyle w:val="a9"/>
        <w:numPr>
          <w:ilvl w:val="0"/>
          <w:numId w:val="3"/>
        </w:numPr>
        <w:ind w:firstLineChars="0"/>
        <w:rPr>
          <w:rFonts w:ascii="宋体" w:hAnsi="宋体"/>
          <w:color w:val="0000FF"/>
          <w:spacing w:val="16"/>
          <w:sz w:val="24"/>
        </w:rPr>
      </w:pPr>
      <w:r>
        <w:rPr>
          <w:rFonts w:ascii="宋体" w:hAnsi="宋体" w:hint="eastAsia"/>
          <w:color w:val="0000FF"/>
          <w:spacing w:val="16"/>
          <w:sz w:val="24"/>
        </w:rPr>
        <w:t>为行业专门开发的软件以及系统收集、产生的数据和相关信息的知识产权属于行业，乙方不能擅自读取、存储、缓存、使用和转接、转交第三方。</w:t>
      </w:r>
    </w:p>
    <w:p w:rsidR="005E4C96" w:rsidRDefault="004305A2">
      <w:pPr>
        <w:pStyle w:val="a9"/>
        <w:numPr>
          <w:ilvl w:val="0"/>
          <w:numId w:val="3"/>
        </w:numPr>
        <w:ind w:firstLineChars="0"/>
        <w:rPr>
          <w:rFonts w:ascii="宋体" w:hAnsi="宋体"/>
          <w:color w:val="0000FF"/>
          <w:spacing w:val="16"/>
          <w:sz w:val="24"/>
        </w:rPr>
      </w:pPr>
      <w:r>
        <w:rPr>
          <w:rFonts w:ascii="宋体" w:hAnsi="宋体" w:hint="eastAsia"/>
          <w:color w:val="0000FF"/>
          <w:spacing w:val="16"/>
          <w:sz w:val="24"/>
        </w:rPr>
        <w:t>乙方需确保所提供的软件、硬件产品安全和信息系统安全，并加强内部管理，确保相关服务人员严格遵守上述原则。</w:t>
      </w:r>
    </w:p>
    <w:p w:rsidR="005E4C96" w:rsidRDefault="004305A2">
      <w:pPr>
        <w:pStyle w:val="a9"/>
        <w:numPr>
          <w:ilvl w:val="0"/>
          <w:numId w:val="3"/>
        </w:numPr>
        <w:ind w:firstLineChars="0"/>
        <w:rPr>
          <w:rFonts w:ascii="宋体" w:hAnsi="宋体"/>
          <w:color w:val="0000FF"/>
          <w:spacing w:val="16"/>
          <w:sz w:val="24"/>
        </w:rPr>
      </w:pPr>
      <w:r>
        <w:rPr>
          <w:rFonts w:ascii="宋体" w:hAnsi="宋体" w:hint="eastAsia"/>
          <w:color w:val="0000FF"/>
          <w:spacing w:val="16"/>
          <w:sz w:val="24"/>
        </w:rPr>
        <w:t>双方共同履行针对合作意图、技术路径和管理要求等内容保密责任。</w:t>
      </w:r>
    </w:p>
    <w:p w:rsidR="005E4C96" w:rsidRDefault="004305A2">
      <w:pPr>
        <w:pStyle w:val="a9"/>
        <w:numPr>
          <w:ilvl w:val="0"/>
          <w:numId w:val="3"/>
        </w:numPr>
        <w:ind w:firstLineChars="0"/>
        <w:rPr>
          <w:rFonts w:ascii="宋体" w:hAnsi="宋体"/>
          <w:color w:val="0000FF"/>
          <w:spacing w:val="16"/>
          <w:sz w:val="24"/>
        </w:rPr>
      </w:pPr>
      <w:r>
        <w:rPr>
          <w:rFonts w:ascii="宋体" w:hAnsi="宋体" w:hint="eastAsia"/>
          <w:color w:val="0000FF"/>
          <w:spacing w:val="16"/>
          <w:sz w:val="24"/>
        </w:rPr>
        <w:t>接受甲方及烟草行业网络安全和信息化工作主管部门网络安全监管。</w:t>
      </w:r>
    </w:p>
    <w:p w:rsidR="00F540FE" w:rsidRPr="00F540FE" w:rsidRDefault="00F540FE" w:rsidP="00F540FE">
      <w:pPr>
        <w:pStyle w:val="a9"/>
        <w:ind w:left="420" w:firstLineChars="0" w:firstLine="0"/>
        <w:rPr>
          <w:rFonts w:ascii="宋体" w:hAnsi="宋体"/>
          <w:b/>
          <w:color w:val="0000FF"/>
          <w:spacing w:val="16"/>
          <w:sz w:val="24"/>
        </w:rPr>
      </w:pPr>
    </w:p>
    <w:p w:rsidR="001507CB" w:rsidRDefault="00F540FE" w:rsidP="00F540FE">
      <w:pPr>
        <w:rPr>
          <w:rFonts w:ascii="宋体" w:hAnsi="宋体"/>
          <w:b/>
          <w:color w:val="0000FF"/>
          <w:spacing w:val="16"/>
          <w:sz w:val="24"/>
        </w:rPr>
      </w:pPr>
      <w:r w:rsidRPr="00F540FE">
        <w:rPr>
          <w:rFonts w:ascii="宋体" w:hAnsi="宋体"/>
          <w:b/>
          <w:color w:val="0000FF"/>
          <w:spacing w:val="16"/>
          <w:sz w:val="24"/>
        </w:rPr>
        <w:t>注：</w:t>
      </w:r>
    </w:p>
    <w:p w:rsidR="00F540FE" w:rsidRPr="00F540FE" w:rsidRDefault="00F540FE" w:rsidP="00F540FE">
      <w:pPr>
        <w:rPr>
          <w:rFonts w:ascii="宋体" w:hAnsi="宋体"/>
          <w:b/>
          <w:color w:val="0000FF"/>
          <w:spacing w:val="16"/>
          <w:sz w:val="24"/>
        </w:rPr>
      </w:pPr>
      <w:r w:rsidRPr="00F540FE">
        <w:rPr>
          <w:rFonts w:ascii="MS Gothic" w:eastAsia="MS Gothic" w:hAnsi="MS Gothic" w:cs="MS Gothic" w:hint="eastAsia"/>
          <w:b/>
          <w:color w:val="0000FF"/>
          <w:spacing w:val="16"/>
          <w:sz w:val="24"/>
        </w:rPr>
        <w:t>‌</w:t>
      </w:r>
      <w:r w:rsidR="001507CB">
        <w:rPr>
          <w:rFonts w:ascii="MS Gothic" w:eastAsiaTheme="minorEastAsia" w:hAnsi="MS Gothic" w:cs="MS Gothic" w:hint="eastAsia"/>
          <w:b/>
          <w:color w:val="0000FF"/>
          <w:spacing w:val="16"/>
          <w:sz w:val="24"/>
        </w:rPr>
        <w:t>1</w:t>
      </w:r>
      <w:r w:rsidR="001507CB">
        <w:rPr>
          <w:rFonts w:ascii="MS Gothic" w:eastAsiaTheme="minorEastAsia" w:hAnsi="MS Gothic" w:cs="MS Gothic" w:hint="eastAsia"/>
          <w:b/>
          <w:color w:val="0000FF"/>
          <w:spacing w:val="16"/>
          <w:sz w:val="24"/>
        </w:rPr>
        <w:t>、</w:t>
      </w:r>
      <w:r w:rsidRPr="00F540FE">
        <w:rPr>
          <w:rFonts w:ascii="宋体" w:hAnsi="宋体"/>
          <w:b/>
          <w:color w:val="0000FF"/>
          <w:spacing w:val="16"/>
          <w:sz w:val="24"/>
        </w:rPr>
        <w:t>（★）</w:t>
      </w:r>
      <w:r w:rsidRPr="00F540FE">
        <w:rPr>
          <w:rFonts w:ascii="MS Gothic" w:eastAsia="MS Gothic" w:hAnsi="MS Gothic" w:cs="MS Gothic" w:hint="eastAsia"/>
          <w:b/>
          <w:color w:val="0000FF"/>
          <w:spacing w:val="16"/>
          <w:sz w:val="24"/>
        </w:rPr>
        <w:t>‌</w:t>
      </w:r>
      <w:r w:rsidRPr="00F540FE">
        <w:rPr>
          <w:rFonts w:ascii="宋体" w:hAnsi="宋体"/>
          <w:b/>
          <w:color w:val="0000FF"/>
          <w:spacing w:val="16"/>
          <w:sz w:val="24"/>
        </w:rPr>
        <w:t>表示</w:t>
      </w:r>
      <w:r w:rsidRPr="00F540FE">
        <w:rPr>
          <w:rFonts w:ascii="MS Gothic" w:eastAsia="MS Gothic" w:hAnsi="MS Gothic" w:cs="MS Gothic" w:hint="eastAsia"/>
          <w:b/>
          <w:color w:val="0000FF"/>
          <w:spacing w:val="16"/>
          <w:sz w:val="24"/>
        </w:rPr>
        <w:t>‌</w:t>
      </w:r>
      <w:r w:rsidRPr="00F540FE">
        <w:rPr>
          <w:rFonts w:ascii="宋体" w:hAnsi="宋体"/>
          <w:b/>
          <w:color w:val="0000FF"/>
          <w:spacing w:val="16"/>
          <w:sz w:val="24"/>
        </w:rPr>
        <w:t>实质性要求</w:t>
      </w:r>
      <w:r w:rsidRPr="00F540FE">
        <w:rPr>
          <w:rFonts w:ascii="MS Gothic" w:eastAsia="MS Gothic" w:hAnsi="MS Gothic" w:cs="MS Gothic" w:hint="eastAsia"/>
          <w:b/>
          <w:color w:val="0000FF"/>
          <w:spacing w:val="16"/>
          <w:sz w:val="24"/>
        </w:rPr>
        <w:t>‌</w:t>
      </w:r>
      <w:r>
        <w:rPr>
          <w:rFonts w:ascii="宋体" w:hAnsi="宋体"/>
          <w:b/>
          <w:color w:val="0000FF"/>
          <w:spacing w:val="16"/>
          <w:sz w:val="24"/>
        </w:rPr>
        <w:t>。</w:t>
      </w:r>
      <w:r w:rsidRPr="00F540FE">
        <w:rPr>
          <w:rFonts w:ascii="宋体" w:hAnsi="宋体" w:hint="eastAsia"/>
          <w:b/>
          <w:color w:val="0000FF"/>
          <w:spacing w:val="16"/>
          <w:sz w:val="24"/>
        </w:rPr>
        <w:t>投标人的投标文件如果不满足这些要求，会导致投标无效。</w:t>
      </w:r>
    </w:p>
    <w:p w:rsidR="00F540FE" w:rsidRPr="00F540FE" w:rsidRDefault="00F540FE" w:rsidP="00F540FE">
      <w:pPr>
        <w:rPr>
          <w:rFonts w:ascii="宋体" w:hAnsi="宋体"/>
          <w:b/>
          <w:color w:val="0000FF"/>
          <w:spacing w:val="16"/>
          <w:sz w:val="24"/>
        </w:rPr>
      </w:pPr>
      <w:r w:rsidRPr="00F540FE">
        <w:rPr>
          <w:rFonts w:ascii="MS Gothic" w:eastAsia="MS Gothic" w:hAnsi="MS Gothic" w:cs="MS Gothic" w:hint="eastAsia"/>
          <w:b/>
          <w:color w:val="0000FF"/>
          <w:spacing w:val="16"/>
          <w:sz w:val="24"/>
        </w:rPr>
        <w:t>‌</w:t>
      </w:r>
      <w:r w:rsidR="001507CB">
        <w:rPr>
          <w:rFonts w:ascii="宋体" w:hAnsi="宋体" w:hint="eastAsia"/>
          <w:b/>
          <w:color w:val="0000FF"/>
          <w:spacing w:val="16"/>
          <w:sz w:val="24"/>
        </w:rPr>
        <w:t>2、</w:t>
      </w:r>
      <w:bookmarkStart w:id="0" w:name="_GoBack"/>
      <w:bookmarkEnd w:id="0"/>
      <w:r w:rsidRPr="00F540FE">
        <w:rPr>
          <w:rFonts w:ascii="宋体" w:hAnsi="宋体"/>
          <w:b/>
          <w:color w:val="0000FF"/>
          <w:spacing w:val="16"/>
          <w:sz w:val="24"/>
        </w:rPr>
        <w:t>（▲）</w:t>
      </w:r>
      <w:r w:rsidRPr="00F540FE">
        <w:rPr>
          <w:rFonts w:ascii="MS Gothic" w:eastAsia="MS Gothic" w:hAnsi="MS Gothic" w:cs="MS Gothic" w:hint="eastAsia"/>
          <w:b/>
          <w:color w:val="0000FF"/>
          <w:spacing w:val="16"/>
          <w:sz w:val="24"/>
        </w:rPr>
        <w:t>‌</w:t>
      </w:r>
      <w:r w:rsidRPr="00F540FE">
        <w:rPr>
          <w:rFonts w:ascii="宋体" w:hAnsi="宋体"/>
          <w:b/>
          <w:color w:val="0000FF"/>
          <w:spacing w:val="16"/>
          <w:sz w:val="24"/>
        </w:rPr>
        <w:t>：表示</w:t>
      </w:r>
      <w:r w:rsidRPr="00F540FE">
        <w:rPr>
          <w:rFonts w:ascii="MS Gothic" w:eastAsia="MS Gothic" w:hAnsi="MS Gothic" w:cs="MS Gothic" w:hint="eastAsia"/>
          <w:b/>
          <w:color w:val="0000FF"/>
          <w:spacing w:val="16"/>
          <w:sz w:val="24"/>
        </w:rPr>
        <w:t>‌</w:t>
      </w:r>
      <w:r w:rsidRPr="00F540FE">
        <w:rPr>
          <w:rFonts w:ascii="宋体" w:hAnsi="宋体"/>
          <w:b/>
          <w:color w:val="0000FF"/>
          <w:spacing w:val="16"/>
          <w:sz w:val="24"/>
        </w:rPr>
        <w:t>重要技术参数</w:t>
      </w:r>
      <w:r w:rsidRPr="00F540FE">
        <w:rPr>
          <w:rFonts w:ascii="MS Gothic" w:eastAsia="MS Gothic" w:hAnsi="MS Gothic" w:cs="MS Gothic" w:hint="eastAsia"/>
          <w:b/>
          <w:color w:val="0000FF"/>
          <w:spacing w:val="16"/>
          <w:sz w:val="24"/>
        </w:rPr>
        <w:t>‌</w:t>
      </w:r>
      <w:r w:rsidRPr="00F540FE">
        <w:rPr>
          <w:rFonts w:ascii="宋体" w:hAnsi="宋体"/>
          <w:b/>
          <w:color w:val="0000FF"/>
          <w:spacing w:val="16"/>
          <w:sz w:val="24"/>
        </w:rPr>
        <w:t>。不满足这些参数会导致投标扣分。</w:t>
      </w:r>
    </w:p>
    <w:p w:rsidR="00F540FE" w:rsidRDefault="00F540FE" w:rsidP="00F540FE">
      <w:pPr>
        <w:rPr>
          <w:b/>
        </w:rPr>
      </w:pPr>
    </w:p>
    <w:p w:rsidR="000251D6" w:rsidRDefault="000251D6" w:rsidP="00F540FE">
      <w:pPr>
        <w:rPr>
          <w:b/>
        </w:rPr>
      </w:pPr>
    </w:p>
    <w:p w:rsidR="000251D6" w:rsidRDefault="000251D6" w:rsidP="000251D6">
      <w:pPr>
        <w:widowControl/>
        <w:rPr>
          <w:rFonts w:ascii="宋体" w:hAnsi="宋体" w:cs="宋体"/>
          <w:b/>
          <w:bCs/>
          <w:color w:val="0000FF"/>
          <w:kern w:val="0"/>
          <w:sz w:val="24"/>
        </w:rPr>
      </w:pPr>
    </w:p>
    <w:p w:rsidR="000251D6" w:rsidRDefault="000251D6" w:rsidP="000251D6">
      <w:pPr>
        <w:widowControl/>
        <w:rPr>
          <w:rFonts w:ascii="宋体" w:hAnsi="宋体" w:cs="宋体"/>
          <w:b/>
          <w:bCs/>
          <w:color w:val="0000FF"/>
          <w:kern w:val="0"/>
          <w:sz w:val="24"/>
        </w:rPr>
      </w:pPr>
    </w:p>
    <w:p w:rsidR="000251D6" w:rsidRDefault="000251D6" w:rsidP="000251D6">
      <w:pPr>
        <w:widowControl/>
        <w:rPr>
          <w:rFonts w:ascii="宋体" w:hAnsi="宋体" w:cs="宋体"/>
          <w:b/>
          <w:bCs/>
          <w:color w:val="0000FF"/>
          <w:kern w:val="0"/>
          <w:sz w:val="24"/>
        </w:rPr>
      </w:pPr>
    </w:p>
    <w:p w:rsidR="000251D6" w:rsidRDefault="000251D6" w:rsidP="000251D6">
      <w:pPr>
        <w:widowControl/>
        <w:rPr>
          <w:rFonts w:ascii="宋体" w:hAnsi="宋体" w:cs="宋体"/>
          <w:b/>
          <w:bCs/>
          <w:color w:val="0000FF"/>
          <w:kern w:val="0"/>
          <w:sz w:val="24"/>
        </w:rPr>
      </w:pPr>
    </w:p>
    <w:p w:rsidR="000251D6" w:rsidRDefault="000251D6" w:rsidP="000251D6">
      <w:pPr>
        <w:widowControl/>
        <w:rPr>
          <w:rFonts w:ascii="宋体" w:hAnsi="宋体" w:cs="宋体"/>
          <w:b/>
          <w:bCs/>
          <w:color w:val="0000FF"/>
          <w:kern w:val="0"/>
          <w:sz w:val="24"/>
        </w:rPr>
      </w:pPr>
    </w:p>
    <w:p w:rsidR="000251D6" w:rsidRDefault="000251D6" w:rsidP="000251D6">
      <w:pPr>
        <w:widowControl/>
        <w:rPr>
          <w:rFonts w:ascii="宋体" w:hAnsi="宋体" w:cs="宋体"/>
          <w:b/>
          <w:bCs/>
          <w:color w:val="0000FF"/>
          <w:kern w:val="0"/>
          <w:sz w:val="24"/>
        </w:rPr>
      </w:pPr>
    </w:p>
    <w:p w:rsidR="000251D6" w:rsidRDefault="000251D6" w:rsidP="000251D6">
      <w:pPr>
        <w:widowControl/>
        <w:rPr>
          <w:rFonts w:ascii="宋体" w:hAnsi="宋体" w:cs="宋体"/>
          <w:b/>
          <w:bCs/>
          <w:color w:val="0000FF"/>
          <w:kern w:val="0"/>
          <w:sz w:val="24"/>
        </w:rPr>
      </w:pPr>
    </w:p>
    <w:p w:rsidR="000251D6" w:rsidRDefault="000251D6" w:rsidP="000251D6">
      <w:pPr>
        <w:widowControl/>
        <w:rPr>
          <w:rFonts w:ascii="宋体" w:hAnsi="宋体" w:cs="宋体"/>
          <w:b/>
          <w:bCs/>
          <w:color w:val="0000FF"/>
          <w:kern w:val="0"/>
          <w:sz w:val="24"/>
        </w:rPr>
      </w:pPr>
    </w:p>
    <w:p w:rsidR="000251D6" w:rsidRPr="007C4736" w:rsidRDefault="000251D6" w:rsidP="000251D6">
      <w:pPr>
        <w:widowControl/>
        <w:rPr>
          <w:rFonts w:ascii="宋体" w:hAnsi="宋体" w:cs="宋体"/>
          <w:b/>
          <w:bCs/>
          <w:color w:val="0000FF"/>
          <w:kern w:val="0"/>
          <w:sz w:val="24"/>
        </w:rPr>
      </w:pPr>
      <w:r w:rsidRPr="007C4736">
        <w:rPr>
          <w:rFonts w:ascii="宋体" w:hAnsi="宋体" w:cs="宋体" w:hint="eastAsia"/>
          <w:b/>
          <w:bCs/>
          <w:color w:val="0000FF"/>
          <w:kern w:val="0"/>
          <w:sz w:val="24"/>
        </w:rPr>
        <w:t>附表一：</w:t>
      </w:r>
    </w:p>
    <w:tbl>
      <w:tblPr>
        <w:tblW w:w="9940" w:type="dxa"/>
        <w:tblInd w:w="-802" w:type="dxa"/>
        <w:tblLook w:val="0000" w:firstRow="0" w:lastRow="0" w:firstColumn="0" w:lastColumn="0" w:noHBand="0" w:noVBand="0"/>
      </w:tblPr>
      <w:tblGrid>
        <w:gridCol w:w="2160"/>
        <w:gridCol w:w="7780"/>
      </w:tblGrid>
      <w:tr w:rsidR="000251D6" w:rsidRPr="007C4736" w:rsidTr="00CB502E">
        <w:trPr>
          <w:trHeight w:val="495"/>
        </w:trPr>
        <w:tc>
          <w:tcPr>
            <w:tcW w:w="9940" w:type="dxa"/>
            <w:gridSpan w:val="2"/>
            <w:tcBorders>
              <w:top w:val="nil"/>
              <w:left w:val="nil"/>
              <w:bottom w:val="nil"/>
              <w:right w:val="nil"/>
            </w:tcBorders>
            <w:shd w:val="clear" w:color="auto" w:fill="auto"/>
            <w:vAlign w:val="center"/>
          </w:tcPr>
          <w:p w:rsidR="000251D6" w:rsidRPr="007C4736" w:rsidRDefault="000251D6" w:rsidP="00CB502E">
            <w:pPr>
              <w:widowControl/>
              <w:jc w:val="center"/>
              <w:rPr>
                <w:rFonts w:ascii="宋体" w:hAnsi="宋体" w:cs="宋体"/>
                <w:b/>
                <w:bCs/>
                <w:color w:val="0000FF"/>
                <w:kern w:val="0"/>
                <w:sz w:val="32"/>
                <w:szCs w:val="32"/>
              </w:rPr>
            </w:pPr>
            <w:r w:rsidRPr="007C4736">
              <w:rPr>
                <w:rFonts w:ascii="宋体" w:hAnsi="宋体" w:cs="宋体" w:hint="eastAsia"/>
                <w:b/>
                <w:bCs/>
                <w:color w:val="0000FF"/>
                <w:kern w:val="0"/>
                <w:sz w:val="32"/>
                <w:szCs w:val="32"/>
              </w:rPr>
              <w:t>现场施工检查、监护表</w:t>
            </w:r>
          </w:p>
        </w:tc>
      </w:tr>
      <w:tr w:rsidR="000251D6" w:rsidRPr="007C4736" w:rsidTr="00CB502E">
        <w:trPr>
          <w:trHeight w:val="300"/>
        </w:trPr>
        <w:tc>
          <w:tcPr>
            <w:tcW w:w="9940" w:type="dxa"/>
            <w:gridSpan w:val="2"/>
            <w:tcBorders>
              <w:top w:val="nil"/>
              <w:left w:val="nil"/>
              <w:bottom w:val="nil"/>
              <w:right w:val="nil"/>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施工区域：</w:t>
            </w:r>
          </w:p>
        </w:tc>
      </w:tr>
      <w:tr w:rsidR="000251D6" w:rsidRPr="007C4736" w:rsidTr="00CB502E">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rsidR="000251D6" w:rsidRPr="007C4736" w:rsidRDefault="000251D6" w:rsidP="00CB502E">
            <w:pPr>
              <w:widowControl/>
              <w:jc w:val="left"/>
              <w:rPr>
                <w:color w:val="0000FF"/>
                <w:kern w:val="0"/>
                <w:sz w:val="24"/>
              </w:rPr>
            </w:pPr>
            <w:r w:rsidRPr="007C4736">
              <w:rPr>
                <w:color w:val="0000FF"/>
                <w:kern w:val="0"/>
                <w:sz w:val="24"/>
              </w:rPr>
              <w:t>1</w:t>
            </w:r>
            <w:r w:rsidRPr="007C4736">
              <w:rPr>
                <w:rFonts w:ascii="宋体" w:hAnsi="宋体" w:hint="eastAsia"/>
                <w:color w:val="0000FF"/>
                <w:kern w:val="0"/>
                <w:sz w:val="24"/>
              </w:rPr>
              <w:t>、不允许工作期间饮酒</w:t>
            </w:r>
            <w:r w:rsidRPr="007C4736">
              <w:rPr>
                <w:color w:val="0000FF"/>
                <w:kern w:val="0"/>
                <w:sz w:val="24"/>
              </w:rPr>
              <w:t xml:space="preserve">       [</w:t>
            </w:r>
            <w:r w:rsidRPr="007C4736">
              <w:rPr>
                <w:rFonts w:ascii="宋体" w:hAnsi="宋体" w:hint="eastAsia"/>
                <w:color w:val="0000FF"/>
                <w:kern w:val="0"/>
                <w:sz w:val="24"/>
              </w:rPr>
              <w:t>是、否</w:t>
            </w:r>
            <w:r w:rsidRPr="007C4736">
              <w:rPr>
                <w:color w:val="0000FF"/>
                <w:kern w:val="0"/>
                <w:sz w:val="24"/>
              </w:rPr>
              <w:t xml:space="preserve">]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color w:val="0000FF"/>
                <w:kern w:val="0"/>
                <w:sz w:val="24"/>
              </w:rPr>
            </w:pPr>
            <w:r w:rsidRPr="007C4736">
              <w:rPr>
                <w:color w:val="0000FF"/>
                <w:kern w:val="0"/>
                <w:sz w:val="24"/>
              </w:rPr>
              <w:t>2</w:t>
            </w:r>
            <w:r w:rsidRPr="007C4736">
              <w:rPr>
                <w:rFonts w:ascii="宋体" w:hAnsi="宋体" w:hint="eastAsia"/>
                <w:color w:val="0000FF"/>
                <w:kern w:val="0"/>
                <w:sz w:val="24"/>
              </w:rPr>
              <w:t>、不允许在工作时间睡觉</w:t>
            </w:r>
            <w:r w:rsidRPr="007C4736">
              <w:rPr>
                <w:color w:val="0000FF"/>
                <w:kern w:val="0"/>
                <w:sz w:val="24"/>
              </w:rPr>
              <w:t xml:space="preserve">      [</w:t>
            </w:r>
            <w:r w:rsidRPr="007C4736">
              <w:rPr>
                <w:rFonts w:ascii="宋体" w:hAnsi="宋体" w:hint="eastAsia"/>
                <w:color w:val="0000FF"/>
                <w:kern w:val="0"/>
                <w:sz w:val="24"/>
              </w:rPr>
              <w:t>是、否</w:t>
            </w:r>
            <w:r w:rsidRPr="007C4736">
              <w:rPr>
                <w:color w:val="0000FF"/>
                <w:kern w:val="0"/>
                <w:sz w:val="24"/>
              </w:rPr>
              <w:t xml:space="preserve">]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color w:val="0000FF"/>
                <w:kern w:val="0"/>
                <w:sz w:val="24"/>
              </w:rPr>
            </w:pPr>
            <w:r w:rsidRPr="007C4736">
              <w:rPr>
                <w:color w:val="0000FF"/>
                <w:kern w:val="0"/>
                <w:sz w:val="24"/>
              </w:rPr>
              <w:t>3</w:t>
            </w:r>
            <w:r w:rsidRPr="007C4736">
              <w:rPr>
                <w:rFonts w:ascii="宋体" w:hAnsi="宋体" w:hint="eastAsia"/>
                <w:color w:val="0000FF"/>
                <w:kern w:val="0"/>
                <w:sz w:val="24"/>
              </w:rPr>
              <w:t>、不允许在禁烟区内吸烟</w:t>
            </w:r>
            <w:r w:rsidRPr="007C4736">
              <w:rPr>
                <w:color w:val="0000FF"/>
                <w:kern w:val="0"/>
                <w:sz w:val="24"/>
              </w:rPr>
              <w:t xml:space="preserve">      [</w:t>
            </w:r>
            <w:r w:rsidRPr="007C4736">
              <w:rPr>
                <w:rFonts w:ascii="宋体" w:hAnsi="宋体" w:hint="eastAsia"/>
                <w:color w:val="0000FF"/>
                <w:kern w:val="0"/>
                <w:sz w:val="24"/>
              </w:rPr>
              <w:t>是、否</w:t>
            </w:r>
            <w:r w:rsidRPr="007C4736">
              <w:rPr>
                <w:color w:val="0000FF"/>
                <w:kern w:val="0"/>
                <w:sz w:val="24"/>
              </w:rPr>
              <w:t xml:space="preserve">]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color w:val="0000FF"/>
                <w:kern w:val="0"/>
                <w:sz w:val="24"/>
              </w:rPr>
            </w:pPr>
            <w:r w:rsidRPr="007C4736">
              <w:rPr>
                <w:color w:val="0000FF"/>
                <w:kern w:val="0"/>
                <w:sz w:val="24"/>
              </w:rPr>
              <w:t>4</w:t>
            </w:r>
            <w:r w:rsidRPr="007C4736">
              <w:rPr>
                <w:rFonts w:ascii="宋体" w:hAnsi="宋体" w:hint="eastAsia"/>
                <w:color w:val="0000FF"/>
                <w:kern w:val="0"/>
                <w:sz w:val="24"/>
              </w:rPr>
              <w:t>、严禁在限制区域内使用非防爆移动通信工具</w:t>
            </w:r>
            <w:r w:rsidRPr="007C4736">
              <w:rPr>
                <w:color w:val="0000FF"/>
                <w:kern w:val="0"/>
                <w:sz w:val="24"/>
              </w:rPr>
              <w:t xml:space="preserve">    [</w:t>
            </w:r>
            <w:r w:rsidRPr="007C4736">
              <w:rPr>
                <w:rFonts w:ascii="宋体" w:hAnsi="宋体" w:hint="eastAsia"/>
                <w:color w:val="0000FF"/>
                <w:kern w:val="0"/>
                <w:sz w:val="24"/>
              </w:rPr>
              <w:t>是、否、不适用</w:t>
            </w:r>
            <w:r w:rsidRPr="007C4736">
              <w:rPr>
                <w:color w:val="0000FF"/>
                <w:kern w:val="0"/>
                <w:sz w:val="24"/>
              </w:rPr>
              <w:t xml:space="preserve">]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5、未佩戴相应区域的临时上岗证不准进行施工作业[是、否、不适用]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6、现场未放置饮水瓶及食品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7、未使用饮用水瓶装化学品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8、如实上报各类事故   [是、否]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9、主要施工设备及危险化学品已填表申报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10、公司内严禁打架斗殴[是、否]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11、特种作业人员持证操作   [是、否、不适用] </w:t>
            </w:r>
          </w:p>
        </w:tc>
      </w:tr>
      <w:tr w:rsidR="000251D6" w:rsidRPr="007C4736" w:rsidTr="00CB502E">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1、工作服  [是、否]</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2、工作鞋  [是、否]</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3、安全帽  [是、否]</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4、呼吸保护用品 [是、否]</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5、眼睛、面部防护 [是、否]</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6、登高作业安全带 [是、否]</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7、听力防护用品 [是、否]</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8、佩戴防护手套 [是、否]</w:t>
            </w:r>
          </w:p>
        </w:tc>
      </w:tr>
      <w:tr w:rsidR="000251D6" w:rsidRPr="007C4736" w:rsidTr="00CB502E">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0"/>
                <w:szCs w:val="20"/>
              </w:rPr>
            </w:pPr>
            <w:r w:rsidRPr="007C4736">
              <w:rPr>
                <w:rFonts w:ascii="宋体" w:hAnsi="宋体" w:cs="宋体" w:hint="eastAsia"/>
                <w:color w:val="0000FF"/>
                <w:kern w:val="0"/>
                <w:sz w:val="20"/>
                <w:szCs w:val="20"/>
              </w:rPr>
              <w:t>1、《热工作许可证》[是、不适用] 动火点必需放置2只灭火器 [是、不适用]</w:t>
            </w:r>
          </w:p>
        </w:tc>
      </w:tr>
      <w:tr w:rsidR="000251D6" w:rsidRPr="007C4736" w:rsidTr="00CB502E">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2、《进入限制空间许可证》   [是、不适用]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3、《动土许可证》   [是、不适用]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4、《高处作业许可证》   [是、不适用]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5、《电气工作票》   [是、不适用]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6、填写《锁定隔离挂牌记录》   [是、不适用]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7、《开管许可证》   [是、不适用] </w:t>
            </w:r>
          </w:p>
        </w:tc>
      </w:tr>
      <w:tr w:rsidR="000251D6" w:rsidRPr="007C4736" w:rsidTr="00CB502E">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 xml:space="preserve">8、在丙酮管道上进行作业前，先应加设盲板确保施工部位被可靠分离，再对施工部位管内用水置换。在丙酮管进行仪表校验开管的，必须获得工艺人员的认可。[是、不适用] </w:t>
            </w:r>
          </w:p>
        </w:tc>
      </w:tr>
      <w:tr w:rsidR="000251D6" w:rsidRPr="007C4736" w:rsidTr="00CB502E">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焊接和气瓶管理</w:t>
            </w: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1、瓶帽，2道防震圈齐全；使用保持直立，固定 [是、否、不适用] </w:t>
            </w:r>
          </w:p>
        </w:tc>
      </w:tr>
      <w:tr w:rsidR="000251D6" w:rsidRPr="007C4736" w:rsidTr="00CB502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2、乙炔气瓶必须安装阻火阀    [是、否、不适用] </w:t>
            </w:r>
          </w:p>
        </w:tc>
      </w:tr>
      <w:tr w:rsidR="000251D6" w:rsidRPr="007C4736" w:rsidTr="00CB502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3、氧气瓶严禁与油脂接触   [是、否、不适用] </w:t>
            </w:r>
          </w:p>
        </w:tc>
      </w:tr>
      <w:tr w:rsidR="000251D6" w:rsidRPr="007C4736" w:rsidTr="00CB502E">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2"/>
                <w:szCs w:val="22"/>
              </w:rPr>
            </w:pPr>
            <w:r w:rsidRPr="007C4736">
              <w:rPr>
                <w:rFonts w:ascii="宋体" w:hAnsi="宋体" w:cs="宋体" w:hint="eastAsia"/>
                <w:color w:val="0000FF"/>
                <w:kern w:val="0"/>
                <w:sz w:val="22"/>
                <w:szCs w:val="22"/>
              </w:rPr>
              <w:t>4、氧气与乙炔气瓶间</w:t>
            </w:r>
            <w:smartTag w:uri="urn:schemas-microsoft-com:office:smarttags" w:element="chmetcnv">
              <w:smartTagPr>
                <w:attr w:name="UnitName" w:val="米"/>
                <w:attr w:name="SourceValue" w:val="0"/>
                <w:attr w:name="HasSpace" w:val="False"/>
                <w:attr w:name="Negative" w:val="False"/>
                <w:attr w:name="NumberType" w:val="1"/>
                <w:attr w:name="TCSC" w:val="0"/>
              </w:smartTagPr>
              <w:r w:rsidRPr="007C4736">
                <w:rPr>
                  <w:rFonts w:ascii="宋体" w:hAnsi="宋体" w:cs="宋体" w:hint="eastAsia"/>
                  <w:color w:val="0000FF"/>
                  <w:kern w:val="0"/>
                  <w:sz w:val="22"/>
                  <w:szCs w:val="22"/>
                </w:rPr>
                <w:t>５米</w:t>
              </w:r>
            </w:smartTag>
            <w:r w:rsidRPr="007C4736">
              <w:rPr>
                <w:rFonts w:ascii="宋体" w:hAnsi="宋体" w:cs="宋体" w:hint="eastAsia"/>
                <w:color w:val="0000FF"/>
                <w:kern w:val="0"/>
                <w:sz w:val="22"/>
                <w:szCs w:val="22"/>
              </w:rPr>
              <w:t>以上距离，乙炔气瓶离火源距离１</w:t>
            </w:r>
            <w:smartTag w:uri="urn:schemas-microsoft-com:office:smarttags" w:element="chmetcnv">
              <w:smartTagPr>
                <w:attr w:name="UnitName" w:val="米"/>
                <w:attr w:name="SourceValue" w:val="0"/>
                <w:attr w:name="HasSpace" w:val="False"/>
                <w:attr w:name="Negative" w:val="False"/>
                <w:attr w:name="NumberType" w:val="1"/>
                <w:attr w:name="TCSC" w:val="0"/>
              </w:smartTagPr>
              <w:r w:rsidRPr="007C4736">
                <w:rPr>
                  <w:rFonts w:ascii="宋体" w:hAnsi="宋体" w:cs="宋体" w:hint="eastAsia"/>
                  <w:color w:val="0000FF"/>
                  <w:kern w:val="0"/>
                  <w:sz w:val="22"/>
                  <w:szCs w:val="22"/>
                </w:rPr>
                <w:t>０米</w:t>
              </w:r>
            </w:smartTag>
            <w:r w:rsidRPr="007C4736">
              <w:rPr>
                <w:rFonts w:ascii="宋体" w:hAnsi="宋体" w:cs="宋体" w:hint="eastAsia"/>
                <w:color w:val="0000FF"/>
                <w:kern w:val="0"/>
                <w:sz w:val="22"/>
                <w:szCs w:val="22"/>
              </w:rPr>
              <w:t xml:space="preserve">以上   [是、否、不适用] </w:t>
            </w:r>
          </w:p>
        </w:tc>
      </w:tr>
      <w:tr w:rsidR="000251D6" w:rsidRPr="007C4736" w:rsidTr="00CB502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5、气瓶禁止阳光暴晒    [是、否、不适用] </w:t>
            </w:r>
          </w:p>
        </w:tc>
      </w:tr>
      <w:tr w:rsidR="000251D6" w:rsidRPr="007C4736" w:rsidTr="00CB502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6、气瓶存放处有灭火设施和警示标识，通风良好  [是、否、不适用] </w:t>
            </w:r>
          </w:p>
        </w:tc>
      </w:tr>
      <w:tr w:rsidR="000251D6" w:rsidRPr="007C4736" w:rsidTr="00CB502E">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7、使用气瓶时，瓶内气体不得用尽。溶解乙炔气瓶的剩余压力应不小于0.05Mpa    [是、否、不适用] </w:t>
            </w:r>
          </w:p>
        </w:tc>
      </w:tr>
      <w:tr w:rsidR="000251D6" w:rsidRPr="007C4736" w:rsidTr="00CB502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8、气瓶不放在可能有重物下落的地方    [是、否、不适用] </w:t>
            </w:r>
          </w:p>
        </w:tc>
      </w:tr>
      <w:tr w:rsidR="000251D6" w:rsidRPr="007C4736" w:rsidTr="00CB502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9、搬运气瓶不准发生碰撞    [是、否、不适用] </w:t>
            </w:r>
          </w:p>
        </w:tc>
      </w:tr>
      <w:tr w:rsidR="000251D6" w:rsidRPr="007C4736" w:rsidTr="00CB502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10、压力表完好    [是、否、不适用] </w:t>
            </w:r>
          </w:p>
        </w:tc>
      </w:tr>
      <w:tr w:rsidR="000251D6" w:rsidRPr="007C4736" w:rsidTr="00CB502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11、气管无老化、开裂，接头不漏气    [是、否、不适用] </w:t>
            </w:r>
          </w:p>
        </w:tc>
      </w:tr>
      <w:tr w:rsidR="000251D6" w:rsidRPr="007C4736" w:rsidTr="00CB502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12、焊机外壳完整，接线柱无祼露    [是、否、不适用] </w:t>
            </w:r>
          </w:p>
        </w:tc>
      </w:tr>
      <w:tr w:rsidR="000251D6" w:rsidRPr="007C4736" w:rsidTr="00CB502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13、焊机一次、二次线无破损、使用铜芯线、无接头 [是、否、不适用] </w:t>
            </w:r>
          </w:p>
        </w:tc>
      </w:tr>
      <w:tr w:rsidR="000251D6" w:rsidRPr="007C4736" w:rsidTr="00CB502E">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2"/>
                <w:szCs w:val="22"/>
              </w:rPr>
            </w:pPr>
            <w:r w:rsidRPr="007C4736">
              <w:rPr>
                <w:rFonts w:ascii="宋体" w:hAnsi="宋体" w:cs="宋体" w:hint="eastAsia"/>
                <w:color w:val="0000FF"/>
                <w:kern w:val="0"/>
                <w:sz w:val="22"/>
                <w:szCs w:val="22"/>
              </w:rPr>
              <w:t xml:space="preserve">14、焊机的地线要直接可靠地与被焊工件连接，严禁利用厂房的金属结构、管道、轨道或其它金属搭接起来作为导线使用势    [是、否、不适用] </w:t>
            </w:r>
          </w:p>
        </w:tc>
      </w:tr>
      <w:tr w:rsidR="000251D6" w:rsidRPr="007C4736" w:rsidTr="00CB502E">
        <w:trPr>
          <w:trHeight w:val="312"/>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15、焊、割作业之前做好隔离，防止焊渣火花乱窜。焊、割作业结束后必须及时清理现场，清除残余火种。    [是、否、不适用] </w:t>
            </w:r>
          </w:p>
        </w:tc>
      </w:tr>
      <w:tr w:rsidR="000251D6" w:rsidRPr="007C4736" w:rsidTr="00CB502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1、梯子完整，有防滑垫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2、梯子长度够与要到达的工作面相配合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2"/>
                <w:szCs w:val="22"/>
              </w:rPr>
            </w:pPr>
            <w:r w:rsidRPr="007C4736">
              <w:rPr>
                <w:rFonts w:ascii="宋体" w:hAnsi="宋体" w:cs="宋体" w:hint="eastAsia"/>
                <w:color w:val="0000FF"/>
                <w:kern w:val="0"/>
                <w:sz w:val="22"/>
                <w:szCs w:val="22"/>
              </w:rPr>
              <w:t xml:space="preserve">3、注意支设在平整地方，角度60－70度，有人护梯 [是、否、不适用] </w:t>
            </w:r>
          </w:p>
        </w:tc>
      </w:tr>
      <w:tr w:rsidR="000251D6" w:rsidRPr="007C4736" w:rsidTr="00CB502E">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0"/>
                <w:szCs w:val="20"/>
              </w:rPr>
            </w:pPr>
            <w:r w:rsidRPr="007C4736">
              <w:rPr>
                <w:rFonts w:ascii="宋体" w:hAnsi="宋体" w:cs="宋体" w:hint="eastAsia"/>
                <w:color w:val="0000FF"/>
                <w:kern w:val="0"/>
                <w:sz w:val="20"/>
                <w:szCs w:val="20"/>
              </w:rPr>
              <w:t xml:space="preserve">4、当在电气设备或接近电线的设备上工作时不能使用金属梯子    [是、否、不适用] </w:t>
            </w:r>
          </w:p>
        </w:tc>
      </w:tr>
      <w:tr w:rsidR="000251D6" w:rsidRPr="007C4736" w:rsidTr="00CB502E">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5、 除了特殊情况（如进入罐体的特殊设计的楼梯），梯子的宽度至少不低于</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7C4736">
                <w:rPr>
                  <w:rFonts w:ascii="宋体" w:hAnsi="宋体" w:cs="宋体" w:hint="eastAsia"/>
                  <w:color w:val="0000FF"/>
                  <w:kern w:val="0"/>
                  <w:sz w:val="24"/>
                </w:rPr>
                <w:t>300MM</w:t>
              </w:r>
            </w:smartTag>
            <w:r w:rsidRPr="007C4736">
              <w:rPr>
                <w:rFonts w:ascii="宋体" w:hAnsi="宋体" w:cs="宋体" w:hint="eastAsia"/>
                <w:color w:val="0000FF"/>
                <w:kern w:val="0"/>
                <w:sz w:val="24"/>
              </w:rPr>
              <w:t xml:space="preserve">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2"/>
                <w:szCs w:val="22"/>
              </w:rPr>
            </w:pPr>
            <w:r w:rsidRPr="007C4736">
              <w:rPr>
                <w:rFonts w:ascii="宋体" w:hAnsi="宋体" w:cs="宋体" w:hint="eastAsia"/>
                <w:color w:val="0000FF"/>
                <w:kern w:val="0"/>
                <w:sz w:val="22"/>
                <w:szCs w:val="22"/>
              </w:rPr>
              <w:t>6、多段梯子搭接使用时，迭合部分不应小于等于</w:t>
            </w:r>
            <w:smartTag w:uri="urn:schemas-microsoft-com:office:smarttags" w:element="chmetcnv">
              <w:smartTagPr>
                <w:attr w:name="UnitName" w:val="mm"/>
                <w:attr w:name="SourceValue" w:val="900"/>
                <w:attr w:name="HasSpace" w:val="False"/>
                <w:attr w:name="Negative" w:val="False"/>
                <w:attr w:name="NumberType" w:val="1"/>
                <w:attr w:name="TCSC" w:val="0"/>
              </w:smartTagPr>
              <w:r w:rsidRPr="007C4736">
                <w:rPr>
                  <w:rFonts w:ascii="宋体" w:hAnsi="宋体" w:cs="宋体" w:hint="eastAsia"/>
                  <w:color w:val="0000FF"/>
                  <w:kern w:val="0"/>
                  <w:sz w:val="22"/>
                  <w:szCs w:val="22"/>
                </w:rPr>
                <w:t>900MM</w:t>
              </w:r>
            </w:smartTag>
            <w:r w:rsidRPr="007C4736">
              <w:rPr>
                <w:rFonts w:ascii="宋体" w:hAnsi="宋体" w:cs="宋体" w:hint="eastAsia"/>
                <w:color w:val="0000FF"/>
                <w:kern w:val="0"/>
                <w:sz w:val="22"/>
                <w:szCs w:val="22"/>
              </w:rPr>
              <w:t xml:space="preserve">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7、活动梯长度不得超过</w:t>
            </w:r>
            <w:smartTag w:uri="urn:schemas-microsoft-com:office:smarttags" w:element="chmetcnv">
              <w:smartTagPr>
                <w:attr w:name="UnitName" w:val="米"/>
                <w:attr w:name="SourceValue" w:val="6"/>
                <w:attr w:name="HasSpace" w:val="False"/>
                <w:attr w:name="Negative" w:val="False"/>
                <w:attr w:name="NumberType" w:val="1"/>
                <w:attr w:name="TCSC" w:val="0"/>
              </w:smartTagPr>
              <w:r w:rsidRPr="007C4736">
                <w:rPr>
                  <w:rFonts w:ascii="宋体" w:hAnsi="宋体" w:cs="宋体" w:hint="eastAsia"/>
                  <w:color w:val="0000FF"/>
                  <w:kern w:val="0"/>
                  <w:sz w:val="24"/>
                </w:rPr>
                <w:t>6米</w:t>
              </w:r>
            </w:smartTag>
            <w:r w:rsidRPr="007C4736">
              <w:rPr>
                <w:rFonts w:ascii="宋体" w:hAnsi="宋体" w:cs="宋体" w:hint="eastAsia"/>
                <w:color w:val="0000FF"/>
                <w:kern w:val="0"/>
                <w:sz w:val="24"/>
              </w:rPr>
              <w:t xml:space="preserve">；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8、梯子立在坚实的地面上，地面上无油污等。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9、不能使用有任何损坏的梯子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10、不站在梯子的最高的踏步上操作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11、不要双手持物上、下梯子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12、不要超过梯子边缘探出上身至腰部，保持重心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13、必须将楼梯伸出比你的工作面高出3个横档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14、梯子必须捆绑或由监护人员扶住，以防滑动。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15、使用梯子时请使用防滑工作鞋     [是、否、不适用] </w:t>
            </w:r>
          </w:p>
        </w:tc>
      </w:tr>
      <w:tr w:rsidR="000251D6" w:rsidRPr="007C4736" w:rsidTr="00CB502E">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16、不能在楼梯上堆放杂物     [是、否、不适用] </w:t>
            </w:r>
          </w:p>
        </w:tc>
      </w:tr>
      <w:tr w:rsidR="000251D6" w:rsidRPr="007C4736" w:rsidTr="00CB502E">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1、项目负责人应组织施工单位按规范对脚手架架进行验收，验收合格后挂上“验收合格标牌”    [是、不适用] </w:t>
            </w:r>
          </w:p>
        </w:tc>
      </w:tr>
      <w:tr w:rsidR="000251D6" w:rsidRPr="007C4736" w:rsidTr="00CB502E">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2、钢管扣件式单排脚手架立杆间距撗向不得超过</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7C4736">
                <w:rPr>
                  <w:rFonts w:ascii="宋体" w:hAnsi="宋体" w:cs="宋体" w:hint="eastAsia"/>
                  <w:color w:val="0000FF"/>
                  <w:kern w:val="0"/>
                  <w:sz w:val="24"/>
                </w:rPr>
                <w:t>1.5米</w:t>
              </w:r>
            </w:smartTag>
            <w:r w:rsidRPr="007C4736">
              <w:rPr>
                <w:rFonts w:ascii="宋体" w:hAnsi="宋体" w:cs="宋体" w:hint="eastAsia"/>
                <w:color w:val="0000FF"/>
                <w:kern w:val="0"/>
                <w:sz w:val="24"/>
              </w:rPr>
              <w:t>，纵向不得超过</w:t>
            </w:r>
            <w:smartTag w:uri="urn:schemas-microsoft-com:office:smarttags" w:element="chmetcnv">
              <w:smartTagPr>
                <w:attr w:name="UnitName" w:val="米"/>
                <w:attr w:name="SourceValue" w:val="1.8"/>
                <w:attr w:name="HasSpace" w:val="False"/>
                <w:attr w:name="Negative" w:val="False"/>
                <w:attr w:name="NumberType" w:val="1"/>
                <w:attr w:name="TCSC" w:val="0"/>
              </w:smartTagPr>
              <w:r w:rsidRPr="007C4736">
                <w:rPr>
                  <w:rFonts w:ascii="宋体" w:hAnsi="宋体" w:cs="宋体" w:hint="eastAsia"/>
                  <w:color w:val="0000FF"/>
                  <w:kern w:val="0"/>
                  <w:sz w:val="24"/>
                </w:rPr>
                <w:t>1.8米</w:t>
              </w:r>
            </w:smartTag>
            <w:r w:rsidRPr="007C4736">
              <w:rPr>
                <w:rFonts w:ascii="宋体" w:hAnsi="宋体" w:cs="宋体" w:hint="eastAsia"/>
                <w:color w:val="0000FF"/>
                <w:kern w:val="0"/>
                <w:sz w:val="24"/>
              </w:rPr>
              <w:t>。步距不得超过</w:t>
            </w:r>
            <w:smartTag w:uri="urn:schemas-microsoft-com:office:smarttags" w:element="chmetcnv">
              <w:smartTagPr>
                <w:attr w:name="UnitName" w:val="米"/>
                <w:attr w:name="SourceValue" w:val="1.8"/>
                <w:attr w:name="HasSpace" w:val="False"/>
                <w:attr w:name="Negative" w:val="False"/>
                <w:attr w:name="NumberType" w:val="1"/>
                <w:attr w:name="TCSC" w:val="0"/>
              </w:smartTagPr>
              <w:r w:rsidRPr="007C4736">
                <w:rPr>
                  <w:rFonts w:ascii="宋体" w:hAnsi="宋体" w:cs="宋体" w:hint="eastAsia"/>
                  <w:color w:val="0000FF"/>
                  <w:kern w:val="0"/>
                  <w:sz w:val="24"/>
                </w:rPr>
                <w:t>1.8米</w:t>
              </w:r>
            </w:smartTag>
            <w:r w:rsidRPr="007C4736">
              <w:rPr>
                <w:rFonts w:ascii="宋体" w:hAnsi="宋体" w:cs="宋体" w:hint="eastAsia"/>
                <w:color w:val="0000FF"/>
                <w:kern w:val="0"/>
                <w:sz w:val="24"/>
              </w:rPr>
              <w:t xml:space="preserve">。     [是、不适用] </w:t>
            </w:r>
          </w:p>
        </w:tc>
      </w:tr>
      <w:tr w:rsidR="000251D6" w:rsidRPr="007C4736" w:rsidTr="00CB502E">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3、操作层必须满足：跳板满铺、设安全护拦和贴脚板、张挂立网。当操作层跳板未满铺时，必须在操作层下满铺安全平网。 [是、不适用]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4、应设置人员上下的梯子    [是、不适用]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2"/>
                <w:szCs w:val="22"/>
              </w:rPr>
            </w:pPr>
            <w:r w:rsidRPr="007C4736">
              <w:rPr>
                <w:rFonts w:ascii="宋体" w:hAnsi="宋体" w:cs="宋体" w:hint="eastAsia"/>
                <w:color w:val="0000FF"/>
                <w:kern w:val="0"/>
                <w:sz w:val="22"/>
                <w:szCs w:val="22"/>
              </w:rPr>
              <w:t xml:space="preserve">5、脚手架须与构筑物连接或有足够的斜撑，以防止倾倒。[是、不适用] </w:t>
            </w:r>
          </w:p>
        </w:tc>
      </w:tr>
      <w:tr w:rsidR="000251D6" w:rsidRPr="007C4736" w:rsidTr="00CB502E">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Cs w:val="21"/>
              </w:rPr>
            </w:pPr>
            <w:r w:rsidRPr="007C4736">
              <w:rPr>
                <w:rFonts w:ascii="宋体" w:hAnsi="宋体" w:cs="宋体" w:hint="eastAsia"/>
                <w:color w:val="0000FF"/>
                <w:kern w:val="0"/>
                <w:szCs w:val="21"/>
              </w:rPr>
              <w:t>6、脚手架搭设在松软地面上时，钢管底部应使用</w:t>
            </w:r>
            <w:smartTag w:uri="urn:schemas-microsoft-com:office:smarttags" w:element="chmetcnv">
              <w:smartTagPr>
                <w:attr w:name="UnitName" w:val="cm"/>
                <w:attr w:name="SourceValue" w:val="5"/>
                <w:attr w:name="HasSpace" w:val="False"/>
                <w:attr w:name="Negative" w:val="False"/>
                <w:attr w:name="NumberType" w:val="1"/>
                <w:attr w:name="TCSC" w:val="0"/>
              </w:smartTagPr>
              <w:r w:rsidRPr="007C4736">
                <w:rPr>
                  <w:rFonts w:ascii="宋体" w:hAnsi="宋体" w:cs="宋体" w:hint="eastAsia"/>
                  <w:color w:val="0000FF"/>
                  <w:kern w:val="0"/>
                  <w:szCs w:val="21"/>
                </w:rPr>
                <w:t>5CM</w:t>
              </w:r>
            </w:smartTag>
            <w:r w:rsidRPr="007C4736">
              <w:rPr>
                <w:rFonts w:ascii="宋体" w:hAnsi="宋体" w:cs="宋体" w:hint="eastAsia"/>
                <w:color w:val="0000FF"/>
                <w:kern w:val="0"/>
                <w:szCs w:val="21"/>
              </w:rPr>
              <w:t xml:space="preserve">以上的垫木 [是、不适用]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7、移动式脚手架高度不得超过</w:t>
            </w:r>
            <w:smartTag w:uri="urn:schemas-microsoft-com:office:smarttags" w:element="chmetcnv">
              <w:smartTagPr>
                <w:attr w:name="UnitName" w:val="米"/>
                <w:attr w:name="SourceValue" w:val="5"/>
                <w:attr w:name="HasSpace" w:val="False"/>
                <w:attr w:name="Negative" w:val="False"/>
                <w:attr w:name="NumberType" w:val="1"/>
                <w:attr w:name="TCSC" w:val="0"/>
              </w:smartTagPr>
              <w:r w:rsidRPr="007C4736">
                <w:rPr>
                  <w:rFonts w:ascii="宋体" w:hAnsi="宋体" w:cs="宋体" w:hint="eastAsia"/>
                  <w:color w:val="0000FF"/>
                  <w:kern w:val="0"/>
                  <w:sz w:val="24"/>
                </w:rPr>
                <w:t>5米</w:t>
              </w:r>
            </w:smartTag>
            <w:r w:rsidRPr="007C4736">
              <w:rPr>
                <w:rFonts w:ascii="宋体" w:hAnsi="宋体" w:cs="宋体" w:hint="eastAsia"/>
                <w:color w:val="0000FF"/>
                <w:kern w:val="0"/>
                <w:sz w:val="24"/>
              </w:rPr>
              <w:t xml:space="preserve">。    [是、不适用] </w:t>
            </w:r>
          </w:p>
        </w:tc>
      </w:tr>
      <w:tr w:rsidR="000251D6" w:rsidRPr="007C4736" w:rsidTr="00CB502E">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2"/>
                <w:szCs w:val="22"/>
              </w:rPr>
            </w:pPr>
            <w:r w:rsidRPr="007C4736">
              <w:rPr>
                <w:rFonts w:ascii="宋体" w:hAnsi="宋体" w:cs="宋体" w:hint="eastAsia"/>
                <w:color w:val="0000FF"/>
                <w:kern w:val="0"/>
                <w:sz w:val="22"/>
                <w:szCs w:val="22"/>
              </w:rPr>
              <w:t>1、</w:t>
            </w:r>
            <w:smartTag w:uri="urn:schemas-microsoft-com:office:smarttags" w:element="chmetcnv">
              <w:smartTagPr>
                <w:attr w:name="UnitName" w:val="米"/>
                <w:attr w:name="SourceValue" w:val="2"/>
                <w:attr w:name="HasSpace" w:val="False"/>
                <w:attr w:name="Negative" w:val="False"/>
                <w:attr w:name="NumberType" w:val="1"/>
                <w:attr w:name="TCSC" w:val="0"/>
              </w:smartTagPr>
              <w:r w:rsidRPr="007C4736">
                <w:rPr>
                  <w:rFonts w:ascii="宋体" w:hAnsi="宋体" w:cs="宋体" w:hint="eastAsia"/>
                  <w:color w:val="0000FF"/>
                  <w:kern w:val="0"/>
                  <w:sz w:val="22"/>
                  <w:szCs w:val="22"/>
                </w:rPr>
                <w:t>2米</w:t>
              </w:r>
            </w:smartTag>
            <w:r w:rsidRPr="007C4736">
              <w:rPr>
                <w:rFonts w:ascii="宋体" w:hAnsi="宋体" w:cs="宋体" w:hint="eastAsia"/>
                <w:color w:val="0000FF"/>
                <w:kern w:val="0"/>
                <w:sz w:val="22"/>
                <w:szCs w:val="22"/>
              </w:rPr>
              <w:t xml:space="preserve">及以上高度施工时必须使用安全带或有效防坠措施 [是、不适用]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2、安全网、安全带无破损    [是、不适用]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3、安全带未高挂高低用    [是、不适用]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4、临边有防护    [是、不适用]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5、预留洞口、地坑封堵，周边有警示隔离带    [是、否、不适用]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6、未经许可不进行交叉作业    [是、否、不适用]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7、通道上方施工时须封闭道路或设防护棚    [是、不适用]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8、禁止抛、扔工件、材料    [是、不适用] </w:t>
            </w:r>
          </w:p>
        </w:tc>
      </w:tr>
      <w:tr w:rsidR="000251D6" w:rsidRPr="007C4736" w:rsidTr="00CB502E">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1、工具材料分类堆放整齐有序    [是、否不适用]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2、施工区域周边设警示带    [是、否、不适用]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2"/>
                <w:szCs w:val="22"/>
              </w:rPr>
            </w:pPr>
            <w:r w:rsidRPr="007C4736">
              <w:rPr>
                <w:rFonts w:ascii="宋体" w:hAnsi="宋体" w:cs="宋体" w:hint="eastAsia"/>
                <w:color w:val="0000FF"/>
                <w:kern w:val="0"/>
                <w:sz w:val="22"/>
                <w:szCs w:val="22"/>
              </w:rPr>
              <w:t xml:space="preserve">3、废物、垃圾收存处理，清洗剂、油类等未排入雨水沟 [是、否、不适用]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4、施工现场无积水    [是、否、不适用]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5、做到工完场地清    [是、否、不适用]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2"/>
                <w:szCs w:val="22"/>
              </w:rPr>
            </w:pPr>
            <w:r w:rsidRPr="007C4736">
              <w:rPr>
                <w:rFonts w:ascii="宋体" w:hAnsi="宋体" w:cs="宋体" w:hint="eastAsia"/>
                <w:color w:val="0000FF"/>
                <w:kern w:val="0"/>
                <w:sz w:val="22"/>
                <w:szCs w:val="22"/>
              </w:rPr>
              <w:t xml:space="preserve">6、易燃易爆品分类存放于有标识和灭火设施的指定地点  [是、否、不适用]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7、无防粉尘、防噪声措施    [是、否、不适用] </w:t>
            </w:r>
          </w:p>
        </w:tc>
      </w:tr>
      <w:tr w:rsidR="000251D6" w:rsidRPr="007C4736" w:rsidTr="00CB502E">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7780" w:type="dxa"/>
            <w:tcBorders>
              <w:top w:val="single" w:sz="4" w:space="0" w:color="auto"/>
              <w:left w:val="nil"/>
              <w:bottom w:val="nil"/>
              <w:right w:val="single" w:sz="8" w:space="0" w:color="000000"/>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8、禁止在现场焚烧物品    [是、否、不适用] </w:t>
            </w:r>
          </w:p>
        </w:tc>
      </w:tr>
      <w:tr w:rsidR="000251D6" w:rsidRPr="007C4736" w:rsidTr="00CB502E">
        <w:trPr>
          <w:trHeight w:val="315"/>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 备注：</w:t>
            </w:r>
          </w:p>
        </w:tc>
      </w:tr>
      <w:tr w:rsidR="000251D6" w:rsidRPr="007C4736" w:rsidTr="00CB502E">
        <w:trPr>
          <w:trHeight w:val="31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46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420"/>
        </w:trPr>
        <w:tc>
          <w:tcPr>
            <w:tcW w:w="9940" w:type="dxa"/>
            <w:gridSpan w:val="2"/>
            <w:tcBorders>
              <w:top w:val="single" w:sz="8" w:space="0" w:color="auto"/>
              <w:left w:val="nil"/>
              <w:bottom w:val="nil"/>
              <w:right w:val="nil"/>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 xml:space="preserve">                                    签发人：</w:t>
            </w:r>
          </w:p>
        </w:tc>
      </w:tr>
    </w:tbl>
    <w:p w:rsidR="000251D6" w:rsidRPr="00021814" w:rsidRDefault="000251D6" w:rsidP="000251D6">
      <w:pPr>
        <w:widowControl/>
        <w:rPr>
          <w:rFonts w:ascii="宋体" w:hAnsi="宋体" w:cs="宋体"/>
          <w:b/>
          <w:bCs/>
          <w:color w:val="0000FF"/>
          <w:kern w:val="0"/>
          <w:sz w:val="24"/>
        </w:rPr>
      </w:pPr>
      <w:r w:rsidRPr="007C4736">
        <w:rPr>
          <w:rFonts w:ascii="宋体" w:hAnsi="宋体" w:cs="宋体" w:hint="eastAsia"/>
          <w:b/>
          <w:bCs/>
          <w:color w:val="0000FF"/>
          <w:kern w:val="0"/>
          <w:sz w:val="24"/>
        </w:rPr>
        <w:t>附表二：</w:t>
      </w:r>
    </w:p>
    <w:tbl>
      <w:tblPr>
        <w:tblW w:w="9236" w:type="dxa"/>
        <w:tblInd w:w="-464" w:type="dxa"/>
        <w:tblLook w:val="0000" w:firstRow="0" w:lastRow="0" w:firstColumn="0" w:lastColumn="0" w:noHBand="0" w:noVBand="0"/>
      </w:tblPr>
      <w:tblGrid>
        <w:gridCol w:w="1301"/>
        <w:gridCol w:w="3783"/>
        <w:gridCol w:w="988"/>
        <w:gridCol w:w="843"/>
        <w:gridCol w:w="1272"/>
        <w:gridCol w:w="1049"/>
      </w:tblGrid>
      <w:tr w:rsidR="000251D6" w:rsidRPr="007C4736" w:rsidTr="00CB502E">
        <w:trPr>
          <w:trHeight w:val="442"/>
        </w:trPr>
        <w:tc>
          <w:tcPr>
            <w:tcW w:w="9236" w:type="dxa"/>
            <w:gridSpan w:val="6"/>
            <w:tcBorders>
              <w:top w:val="nil"/>
              <w:left w:val="nil"/>
              <w:bottom w:val="single" w:sz="8" w:space="0" w:color="auto"/>
              <w:right w:val="nil"/>
            </w:tcBorders>
            <w:shd w:val="clear" w:color="auto" w:fill="FFFFFF"/>
            <w:vAlign w:val="center"/>
          </w:tcPr>
          <w:p w:rsidR="000251D6" w:rsidRPr="007C4736" w:rsidRDefault="000251D6" w:rsidP="00CB502E">
            <w:pPr>
              <w:widowControl/>
              <w:jc w:val="center"/>
              <w:rPr>
                <w:rFonts w:ascii="宋体" w:hAnsi="宋体" w:cs="宋体"/>
                <w:b/>
                <w:bCs/>
                <w:color w:val="0000FF"/>
                <w:kern w:val="0"/>
                <w:sz w:val="32"/>
                <w:szCs w:val="32"/>
              </w:rPr>
            </w:pPr>
            <w:r w:rsidRPr="007C4736">
              <w:rPr>
                <w:rFonts w:ascii="宋体" w:hAnsi="宋体" w:cs="宋体" w:hint="eastAsia"/>
                <w:b/>
                <w:bCs/>
                <w:color w:val="0000FF"/>
                <w:kern w:val="0"/>
                <w:sz w:val="32"/>
                <w:szCs w:val="32"/>
              </w:rPr>
              <w:t>移动电器检查（监护）表</w:t>
            </w:r>
          </w:p>
        </w:tc>
      </w:tr>
      <w:tr w:rsidR="000251D6" w:rsidRPr="007C4736" w:rsidTr="00CB502E">
        <w:trPr>
          <w:trHeight w:val="430"/>
        </w:trPr>
        <w:tc>
          <w:tcPr>
            <w:tcW w:w="1301" w:type="dxa"/>
            <w:tcBorders>
              <w:top w:val="nil"/>
              <w:left w:val="single" w:sz="8" w:space="0" w:color="auto"/>
              <w:bottom w:val="nil"/>
              <w:right w:val="single" w:sz="4"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设备名称</w:t>
            </w:r>
          </w:p>
        </w:tc>
        <w:tc>
          <w:tcPr>
            <w:tcW w:w="3783" w:type="dxa"/>
            <w:tcBorders>
              <w:top w:val="single" w:sz="8" w:space="0" w:color="auto"/>
              <w:left w:val="nil"/>
              <w:bottom w:val="single" w:sz="4" w:space="0" w:color="auto"/>
              <w:right w:val="single" w:sz="4" w:space="0" w:color="000000"/>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p>
        </w:tc>
        <w:tc>
          <w:tcPr>
            <w:tcW w:w="988" w:type="dxa"/>
            <w:tcBorders>
              <w:top w:val="nil"/>
              <w:left w:val="nil"/>
              <w:bottom w:val="nil"/>
              <w:right w:val="single" w:sz="4"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承包商</w:t>
            </w:r>
          </w:p>
        </w:tc>
        <w:tc>
          <w:tcPr>
            <w:tcW w:w="843" w:type="dxa"/>
            <w:tcBorders>
              <w:top w:val="single" w:sz="8" w:space="0" w:color="auto"/>
              <w:left w:val="nil"/>
              <w:bottom w:val="single" w:sz="4" w:space="0" w:color="auto"/>
              <w:right w:val="single" w:sz="4" w:space="0" w:color="000000"/>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p>
        </w:tc>
        <w:tc>
          <w:tcPr>
            <w:tcW w:w="1272" w:type="dxa"/>
            <w:tcBorders>
              <w:top w:val="nil"/>
              <w:left w:val="nil"/>
              <w:bottom w:val="nil"/>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检查日期</w:t>
            </w:r>
          </w:p>
        </w:tc>
        <w:tc>
          <w:tcPr>
            <w:tcW w:w="1049" w:type="dxa"/>
            <w:tcBorders>
              <w:top w:val="nil"/>
              <w:left w:val="nil"/>
              <w:bottom w:val="nil"/>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序号</w:t>
            </w: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检查内容</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检查结果及安全措施</w:t>
            </w:r>
          </w:p>
        </w:tc>
        <w:tc>
          <w:tcPr>
            <w:tcW w:w="1049" w:type="dxa"/>
            <w:tcBorders>
              <w:top w:val="single" w:sz="4" w:space="0" w:color="auto"/>
              <w:left w:val="nil"/>
              <w:bottom w:val="single" w:sz="4" w:space="0" w:color="auto"/>
              <w:right w:val="single" w:sz="8" w:space="0" w:color="auto"/>
            </w:tcBorders>
            <w:shd w:val="clear" w:color="auto" w:fill="auto"/>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检查人</w:t>
            </w:r>
          </w:p>
        </w:tc>
      </w:tr>
      <w:tr w:rsidR="000251D6" w:rsidRPr="007C4736" w:rsidTr="00CB502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1</w:t>
            </w: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属于那类移动电器</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2</w:t>
            </w: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是否防爆</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3</w:t>
            </w: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外观是否完好</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4</w:t>
            </w: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 xml:space="preserve">I类电器是否有保护接地/漏电保护 </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5</w:t>
            </w: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绝缘是否可靠</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6</w:t>
            </w: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是否使用双绝缘护套电缆</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7</w:t>
            </w: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电缆是否完整</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8</w:t>
            </w:r>
          </w:p>
        </w:tc>
        <w:tc>
          <w:tcPr>
            <w:tcW w:w="3783" w:type="dxa"/>
            <w:tcBorders>
              <w:top w:val="single" w:sz="4" w:space="0" w:color="auto"/>
              <w:left w:val="nil"/>
              <w:bottom w:val="single" w:sz="4" w:space="0" w:color="auto"/>
              <w:right w:val="single" w:sz="4"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是否正规接线插头</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9</w:t>
            </w: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是否一机、一闸、一锁、一漏电</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10</w:t>
            </w: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插线板上负荷是否满足要求</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11</w:t>
            </w: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电源电压是否匹配</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vMerge w:val="restart"/>
            <w:tcBorders>
              <w:top w:val="nil"/>
              <w:left w:val="single" w:sz="8" w:space="0" w:color="auto"/>
              <w:bottom w:val="single" w:sz="4" w:space="0" w:color="auto"/>
              <w:right w:val="single" w:sz="4" w:space="0" w:color="auto"/>
            </w:tcBorders>
            <w:shd w:val="clear" w:color="auto" w:fill="auto"/>
            <w:vAlign w:val="center"/>
          </w:tcPr>
          <w:p w:rsidR="000251D6" w:rsidRPr="007C4736" w:rsidRDefault="000251D6" w:rsidP="00CB502E">
            <w:pPr>
              <w:widowControl/>
              <w:jc w:val="center"/>
              <w:rPr>
                <w:rFonts w:ascii="宋体" w:hAnsi="宋体" w:cs="宋体"/>
                <w:color w:val="0000FF"/>
                <w:kern w:val="0"/>
                <w:sz w:val="24"/>
              </w:rPr>
            </w:pPr>
            <w:r w:rsidRPr="007C4736">
              <w:rPr>
                <w:rFonts w:ascii="宋体" w:hAnsi="宋体" w:cs="宋体" w:hint="eastAsia"/>
                <w:color w:val="0000FF"/>
                <w:kern w:val="0"/>
                <w:sz w:val="24"/>
              </w:rPr>
              <w:t>12</w:t>
            </w: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使用场所：</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vMerge/>
            <w:tcBorders>
              <w:top w:val="nil"/>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1）、防爆区域</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vMerge/>
            <w:tcBorders>
              <w:top w:val="nil"/>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2）、施工地面潮湿</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vMerge/>
            <w:tcBorders>
              <w:top w:val="nil"/>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3）、电缆穿越道路</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vMerge/>
            <w:tcBorders>
              <w:top w:val="nil"/>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4）、电缆妨碍工艺操作</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vMerge/>
            <w:tcBorders>
              <w:top w:val="nil"/>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5）、高温、腐蚀区域</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246"/>
        </w:trPr>
        <w:tc>
          <w:tcPr>
            <w:tcW w:w="1301" w:type="dxa"/>
            <w:vMerge/>
            <w:tcBorders>
              <w:top w:val="nil"/>
              <w:left w:val="single" w:sz="8" w:space="0" w:color="auto"/>
              <w:bottom w:val="single" w:sz="4" w:space="0" w:color="auto"/>
              <w:right w:val="single" w:sz="4" w:space="0" w:color="auto"/>
            </w:tcBorders>
            <w:vAlign w:val="center"/>
          </w:tcPr>
          <w:p w:rsidR="000251D6" w:rsidRPr="007C4736" w:rsidRDefault="000251D6" w:rsidP="00CB502E">
            <w:pPr>
              <w:widowControl/>
              <w:jc w:val="left"/>
              <w:rPr>
                <w:rFonts w:ascii="宋体" w:hAnsi="宋体" w:cs="宋体"/>
                <w:color w:val="0000FF"/>
                <w:kern w:val="0"/>
                <w:sz w:val="24"/>
              </w:rPr>
            </w:pPr>
          </w:p>
        </w:tc>
        <w:tc>
          <w:tcPr>
            <w:tcW w:w="3783" w:type="dxa"/>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t>6）、金属容器内</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0251D6" w:rsidRPr="007C4736" w:rsidRDefault="000251D6" w:rsidP="00CB502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312"/>
        </w:trPr>
        <w:tc>
          <w:tcPr>
            <w:tcW w:w="9236"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rsidR="00E2565B" w:rsidRDefault="000251D6" w:rsidP="00CB502E">
            <w:pPr>
              <w:widowControl/>
              <w:jc w:val="left"/>
              <w:rPr>
                <w:rFonts w:ascii="宋体" w:hAnsi="宋体" w:cs="宋体"/>
                <w:color w:val="0000FF"/>
                <w:kern w:val="0"/>
                <w:sz w:val="24"/>
              </w:rPr>
            </w:pPr>
            <w:r w:rsidRPr="007C4736">
              <w:rPr>
                <w:rFonts w:ascii="宋体" w:hAnsi="宋体" w:cs="宋体" w:hint="eastAsia"/>
                <w:color w:val="0000FF"/>
                <w:kern w:val="0"/>
                <w:sz w:val="24"/>
              </w:rPr>
              <w:lastRenderedPageBreak/>
              <w:t>备注</w:t>
            </w:r>
            <w:r>
              <w:rPr>
                <w:rFonts w:ascii="宋体" w:hAnsi="宋体" w:cs="宋体" w:hint="eastAsia"/>
                <w:color w:val="0000FF"/>
                <w:kern w:val="0"/>
                <w:sz w:val="24"/>
              </w:rPr>
              <w:t>：</w:t>
            </w:r>
          </w:p>
          <w:p w:rsidR="000251D6" w:rsidRPr="00E2565B" w:rsidRDefault="000251D6" w:rsidP="00E2565B">
            <w:pPr>
              <w:rPr>
                <w:rFonts w:ascii="宋体" w:hAnsi="宋体" w:cs="宋体"/>
                <w:sz w:val="24"/>
              </w:rPr>
            </w:pPr>
          </w:p>
        </w:tc>
      </w:tr>
      <w:tr w:rsidR="000251D6" w:rsidRPr="007C4736" w:rsidTr="00CB502E">
        <w:trPr>
          <w:trHeight w:val="312"/>
        </w:trPr>
        <w:tc>
          <w:tcPr>
            <w:tcW w:w="9236" w:type="dxa"/>
            <w:gridSpan w:val="6"/>
            <w:vMerge/>
            <w:tcBorders>
              <w:top w:val="single" w:sz="4" w:space="0" w:color="auto"/>
              <w:left w:val="single" w:sz="8" w:space="0" w:color="auto"/>
              <w:bottom w:val="single" w:sz="8" w:space="0" w:color="000000"/>
              <w:right w:val="single" w:sz="8" w:space="0" w:color="000000"/>
            </w:tcBorders>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312"/>
        </w:trPr>
        <w:tc>
          <w:tcPr>
            <w:tcW w:w="9236" w:type="dxa"/>
            <w:gridSpan w:val="6"/>
            <w:vMerge/>
            <w:tcBorders>
              <w:top w:val="single" w:sz="4" w:space="0" w:color="auto"/>
              <w:left w:val="single" w:sz="8" w:space="0" w:color="auto"/>
              <w:bottom w:val="single" w:sz="8" w:space="0" w:color="000000"/>
              <w:right w:val="single" w:sz="8" w:space="0" w:color="000000"/>
            </w:tcBorders>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312"/>
        </w:trPr>
        <w:tc>
          <w:tcPr>
            <w:tcW w:w="9236" w:type="dxa"/>
            <w:gridSpan w:val="6"/>
            <w:vMerge/>
            <w:tcBorders>
              <w:top w:val="single" w:sz="4" w:space="0" w:color="auto"/>
              <w:left w:val="single" w:sz="8" w:space="0" w:color="auto"/>
              <w:bottom w:val="single" w:sz="8" w:space="0" w:color="000000"/>
              <w:right w:val="single" w:sz="8" w:space="0" w:color="000000"/>
            </w:tcBorders>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312"/>
        </w:trPr>
        <w:tc>
          <w:tcPr>
            <w:tcW w:w="9236" w:type="dxa"/>
            <w:gridSpan w:val="6"/>
            <w:vMerge/>
            <w:tcBorders>
              <w:top w:val="single" w:sz="4" w:space="0" w:color="auto"/>
              <w:left w:val="single" w:sz="8" w:space="0" w:color="auto"/>
              <w:bottom w:val="single" w:sz="8" w:space="0" w:color="000000"/>
              <w:right w:val="single" w:sz="8" w:space="0" w:color="000000"/>
            </w:tcBorders>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312"/>
        </w:trPr>
        <w:tc>
          <w:tcPr>
            <w:tcW w:w="9236" w:type="dxa"/>
            <w:gridSpan w:val="6"/>
            <w:vMerge/>
            <w:tcBorders>
              <w:top w:val="single" w:sz="4" w:space="0" w:color="auto"/>
              <w:left w:val="single" w:sz="8" w:space="0" w:color="auto"/>
              <w:bottom w:val="single" w:sz="8" w:space="0" w:color="000000"/>
              <w:right w:val="single" w:sz="8" w:space="0" w:color="000000"/>
            </w:tcBorders>
            <w:vAlign w:val="center"/>
          </w:tcPr>
          <w:p w:rsidR="000251D6" w:rsidRPr="007C4736" w:rsidRDefault="000251D6" w:rsidP="00CB502E">
            <w:pPr>
              <w:widowControl/>
              <w:jc w:val="left"/>
              <w:rPr>
                <w:rFonts w:ascii="宋体" w:hAnsi="宋体" w:cs="宋体"/>
                <w:color w:val="0000FF"/>
                <w:kern w:val="0"/>
                <w:sz w:val="24"/>
              </w:rPr>
            </w:pPr>
          </w:p>
        </w:tc>
      </w:tr>
      <w:tr w:rsidR="000251D6" w:rsidRPr="007C4736" w:rsidTr="00CB502E">
        <w:trPr>
          <w:trHeight w:val="312"/>
        </w:trPr>
        <w:tc>
          <w:tcPr>
            <w:tcW w:w="9236" w:type="dxa"/>
            <w:gridSpan w:val="6"/>
            <w:vMerge/>
            <w:tcBorders>
              <w:top w:val="single" w:sz="4" w:space="0" w:color="auto"/>
              <w:left w:val="single" w:sz="8" w:space="0" w:color="auto"/>
              <w:bottom w:val="single" w:sz="8" w:space="0" w:color="000000"/>
              <w:right w:val="single" w:sz="8" w:space="0" w:color="000000"/>
            </w:tcBorders>
            <w:vAlign w:val="center"/>
          </w:tcPr>
          <w:p w:rsidR="000251D6" w:rsidRPr="007C4736" w:rsidRDefault="000251D6" w:rsidP="00CB502E">
            <w:pPr>
              <w:widowControl/>
              <w:jc w:val="left"/>
              <w:rPr>
                <w:rFonts w:ascii="宋体" w:hAnsi="宋体" w:cs="宋体"/>
                <w:color w:val="0000FF"/>
                <w:kern w:val="0"/>
                <w:sz w:val="24"/>
              </w:rPr>
            </w:pPr>
          </w:p>
        </w:tc>
      </w:tr>
    </w:tbl>
    <w:p w:rsidR="000251D6" w:rsidRPr="007C4736" w:rsidRDefault="000251D6" w:rsidP="000251D6">
      <w:pPr>
        <w:widowControl/>
        <w:rPr>
          <w:rFonts w:ascii="宋体" w:hAnsi="宋体" w:cs="宋体"/>
          <w:b/>
          <w:bCs/>
          <w:color w:val="0000FF"/>
          <w:kern w:val="0"/>
          <w:sz w:val="24"/>
        </w:rPr>
      </w:pPr>
      <w:r w:rsidRPr="007C4736">
        <w:rPr>
          <w:rFonts w:ascii="宋体" w:hAnsi="宋体" w:cs="宋体" w:hint="eastAsia"/>
          <w:b/>
          <w:bCs/>
          <w:color w:val="0000FF"/>
          <w:kern w:val="0"/>
          <w:sz w:val="24"/>
        </w:rPr>
        <w:t>附表三：</w:t>
      </w:r>
    </w:p>
    <w:p w:rsidR="000251D6" w:rsidRPr="007C4736" w:rsidRDefault="000251D6" w:rsidP="000251D6">
      <w:pPr>
        <w:adjustRightInd w:val="0"/>
        <w:snapToGrid w:val="0"/>
        <w:spacing w:line="300" w:lineRule="auto"/>
        <w:rPr>
          <w:rFonts w:hAnsi="宋体"/>
          <w:color w:val="0000FF"/>
          <w:sz w:val="24"/>
        </w:rPr>
      </w:pPr>
      <w:r w:rsidRPr="007C4736">
        <w:rPr>
          <w:rFonts w:hAnsi="宋体"/>
          <w:noProof/>
          <w:color w:val="0000FF"/>
          <w:sz w:val="24"/>
        </w:rPr>
        <w:lastRenderedPageBreak/>
        <w:drawing>
          <wp:inline distT="0" distB="0" distL="0" distR="0">
            <wp:extent cx="5812155" cy="8220075"/>
            <wp:effectExtent l="0" t="0" r="0" b="9525"/>
            <wp:docPr id="1" name="图片 1"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临时用电申请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2155" cy="8220075"/>
                    </a:xfrm>
                    <a:prstGeom prst="rect">
                      <a:avLst/>
                    </a:prstGeom>
                    <a:noFill/>
                  </pic:spPr>
                </pic:pic>
              </a:graphicData>
            </a:graphic>
          </wp:inline>
        </w:drawing>
      </w:r>
    </w:p>
    <w:p w:rsidR="000251D6" w:rsidRPr="007C4736" w:rsidRDefault="000251D6" w:rsidP="000251D6">
      <w:pPr>
        <w:rPr>
          <w:rFonts w:ascii="宋体" w:hAnsi="宋体"/>
          <w:color w:val="0000FF"/>
          <w:sz w:val="24"/>
        </w:rPr>
      </w:pPr>
    </w:p>
    <w:p w:rsidR="000251D6" w:rsidRPr="007C4736" w:rsidRDefault="000251D6" w:rsidP="000251D6">
      <w:pPr>
        <w:rPr>
          <w:rFonts w:ascii="宋体" w:hAnsi="宋体"/>
          <w:color w:val="0000FF"/>
          <w:sz w:val="24"/>
        </w:rPr>
      </w:pPr>
    </w:p>
    <w:p w:rsidR="000251D6" w:rsidRPr="007C4736" w:rsidRDefault="000251D6" w:rsidP="000251D6">
      <w:pPr>
        <w:rPr>
          <w:rFonts w:ascii="宋体" w:hAnsi="宋体"/>
          <w:b/>
          <w:color w:val="0000FF"/>
          <w:sz w:val="24"/>
        </w:rPr>
      </w:pPr>
      <w:r w:rsidRPr="007C4736">
        <w:rPr>
          <w:rFonts w:ascii="宋体" w:hAnsi="宋体" w:hint="eastAsia"/>
          <w:b/>
          <w:color w:val="0000FF"/>
          <w:sz w:val="24"/>
        </w:rPr>
        <w:lastRenderedPageBreak/>
        <w:t>附表四：</w:t>
      </w:r>
    </w:p>
    <w:tbl>
      <w:tblPr>
        <w:tblW w:w="8773" w:type="dxa"/>
        <w:tblInd w:w="93" w:type="dxa"/>
        <w:tblLook w:val="04A0" w:firstRow="1" w:lastRow="0" w:firstColumn="1" w:lastColumn="0" w:noHBand="0" w:noVBand="1"/>
      </w:tblPr>
      <w:tblGrid>
        <w:gridCol w:w="1554"/>
        <w:gridCol w:w="3089"/>
        <w:gridCol w:w="1913"/>
        <w:gridCol w:w="2217"/>
      </w:tblGrid>
      <w:tr w:rsidR="000251D6" w:rsidRPr="007C4736" w:rsidTr="00CB502E">
        <w:trPr>
          <w:trHeight w:val="379"/>
        </w:trPr>
        <w:tc>
          <w:tcPr>
            <w:tcW w:w="8773" w:type="dxa"/>
            <w:gridSpan w:val="4"/>
            <w:tcBorders>
              <w:top w:val="nil"/>
              <w:left w:val="nil"/>
              <w:bottom w:val="nil"/>
              <w:right w:val="nil"/>
            </w:tcBorders>
            <w:shd w:val="clear" w:color="auto" w:fill="auto"/>
            <w:vAlign w:val="center"/>
            <w:hideMark/>
          </w:tcPr>
          <w:p w:rsidR="000251D6" w:rsidRPr="007C4736" w:rsidRDefault="000251D6" w:rsidP="00CB502E">
            <w:pPr>
              <w:widowControl/>
              <w:jc w:val="center"/>
              <w:rPr>
                <w:rFonts w:ascii="宋体" w:hAnsi="宋体" w:cs="宋体"/>
                <w:b/>
                <w:bCs/>
                <w:color w:val="0000FF"/>
                <w:kern w:val="0"/>
                <w:sz w:val="28"/>
                <w:szCs w:val="28"/>
              </w:rPr>
            </w:pPr>
            <w:r w:rsidRPr="007C4736">
              <w:rPr>
                <w:rFonts w:ascii="宋体" w:hAnsi="宋体" w:cs="宋体" w:hint="eastAsia"/>
                <w:b/>
                <w:bCs/>
                <w:color w:val="0000FF"/>
                <w:kern w:val="0"/>
                <w:sz w:val="28"/>
                <w:szCs w:val="28"/>
              </w:rPr>
              <w:t>昆纤公司项目隐蔽工程随工验收单</w:t>
            </w:r>
          </w:p>
        </w:tc>
      </w:tr>
      <w:tr w:rsidR="000251D6" w:rsidRPr="007C4736" w:rsidTr="00CB502E">
        <w:trPr>
          <w:trHeight w:val="379"/>
        </w:trPr>
        <w:tc>
          <w:tcPr>
            <w:tcW w:w="8773" w:type="dxa"/>
            <w:gridSpan w:val="4"/>
            <w:tcBorders>
              <w:top w:val="nil"/>
              <w:left w:val="nil"/>
              <w:bottom w:val="nil"/>
              <w:right w:val="nil"/>
            </w:tcBorders>
            <w:shd w:val="clear" w:color="auto" w:fill="auto"/>
            <w:vAlign w:val="center"/>
            <w:hideMark/>
          </w:tcPr>
          <w:p w:rsidR="000251D6" w:rsidRPr="007C4736" w:rsidRDefault="000251D6" w:rsidP="00CB502E">
            <w:pPr>
              <w:widowControl/>
              <w:jc w:val="left"/>
              <w:rPr>
                <w:rFonts w:ascii="宋体" w:hAnsi="宋体" w:cs="宋体"/>
                <w:color w:val="0000FF"/>
                <w:kern w:val="0"/>
                <w:sz w:val="20"/>
                <w:szCs w:val="20"/>
              </w:rPr>
            </w:pPr>
            <w:r w:rsidRPr="007C4736">
              <w:rPr>
                <w:rFonts w:ascii="宋体" w:hAnsi="宋体" w:cs="宋体" w:hint="eastAsia"/>
                <w:color w:val="0000FF"/>
                <w:kern w:val="0"/>
                <w:sz w:val="20"/>
                <w:szCs w:val="20"/>
              </w:rPr>
              <w:t>记录编号:Q4-EP-007</w:t>
            </w:r>
          </w:p>
        </w:tc>
      </w:tr>
      <w:tr w:rsidR="000251D6" w:rsidRPr="007C4736" w:rsidTr="00CB502E">
        <w:trPr>
          <w:trHeight w:val="277"/>
        </w:trPr>
        <w:tc>
          <w:tcPr>
            <w:tcW w:w="155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项目工程名称</w:t>
            </w:r>
          </w:p>
        </w:tc>
        <w:tc>
          <w:tcPr>
            <w:tcW w:w="3089" w:type="dxa"/>
            <w:tcBorders>
              <w:top w:val="single" w:sz="8" w:space="0" w:color="auto"/>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p>
        </w:tc>
        <w:tc>
          <w:tcPr>
            <w:tcW w:w="1913" w:type="dxa"/>
            <w:tcBorders>
              <w:top w:val="single" w:sz="8" w:space="0" w:color="auto"/>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施工单位</w:t>
            </w:r>
          </w:p>
        </w:tc>
        <w:tc>
          <w:tcPr>
            <w:tcW w:w="2216" w:type="dxa"/>
            <w:tcBorders>
              <w:top w:val="single" w:sz="8" w:space="0" w:color="auto"/>
              <w:left w:val="nil"/>
              <w:bottom w:val="single" w:sz="4" w:space="0" w:color="auto"/>
              <w:right w:val="single" w:sz="8" w:space="0" w:color="auto"/>
            </w:tcBorders>
            <w:shd w:val="clear" w:color="auto" w:fill="auto"/>
            <w:vAlign w:val="bottom"/>
            <w:hideMark/>
          </w:tcPr>
          <w:p w:rsidR="000251D6" w:rsidRPr="007C4736" w:rsidRDefault="000251D6" w:rsidP="00CB502E">
            <w:pPr>
              <w:widowControl/>
              <w:jc w:val="left"/>
              <w:rPr>
                <w:rFonts w:ascii="宋体" w:hAnsi="宋体" w:cs="宋体"/>
                <w:color w:val="0000FF"/>
                <w:kern w:val="0"/>
                <w:sz w:val="20"/>
                <w:szCs w:val="20"/>
              </w:rPr>
            </w:pPr>
          </w:p>
        </w:tc>
      </w:tr>
      <w:tr w:rsidR="000251D6" w:rsidRPr="007C4736" w:rsidTr="00CB502E">
        <w:trPr>
          <w:trHeight w:val="277"/>
        </w:trPr>
        <w:tc>
          <w:tcPr>
            <w:tcW w:w="1554" w:type="dxa"/>
            <w:tcBorders>
              <w:top w:val="nil"/>
              <w:left w:val="single" w:sz="8" w:space="0" w:color="auto"/>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分部分项工程名称</w:t>
            </w:r>
          </w:p>
        </w:tc>
        <w:tc>
          <w:tcPr>
            <w:tcW w:w="3089" w:type="dxa"/>
            <w:tcBorders>
              <w:top w:val="nil"/>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p>
        </w:tc>
        <w:tc>
          <w:tcPr>
            <w:tcW w:w="1913" w:type="dxa"/>
            <w:tcBorders>
              <w:top w:val="nil"/>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项目经理</w:t>
            </w:r>
          </w:p>
        </w:tc>
        <w:tc>
          <w:tcPr>
            <w:tcW w:w="2216" w:type="dxa"/>
            <w:tcBorders>
              <w:top w:val="nil"/>
              <w:left w:val="nil"/>
              <w:bottom w:val="single" w:sz="4" w:space="0" w:color="auto"/>
              <w:right w:val="single" w:sz="8" w:space="0" w:color="auto"/>
            </w:tcBorders>
            <w:shd w:val="clear" w:color="auto" w:fill="auto"/>
            <w:vAlign w:val="bottom"/>
            <w:hideMark/>
          </w:tcPr>
          <w:p w:rsidR="000251D6" w:rsidRPr="007C4736" w:rsidRDefault="000251D6" w:rsidP="00CB502E">
            <w:pPr>
              <w:widowControl/>
              <w:jc w:val="left"/>
              <w:rPr>
                <w:rFonts w:ascii="宋体" w:hAnsi="宋体" w:cs="宋体"/>
                <w:color w:val="0000FF"/>
                <w:kern w:val="0"/>
                <w:sz w:val="20"/>
                <w:szCs w:val="20"/>
              </w:rPr>
            </w:pPr>
          </w:p>
        </w:tc>
      </w:tr>
      <w:tr w:rsidR="000251D6" w:rsidRPr="007C4736" w:rsidTr="00CB502E">
        <w:trPr>
          <w:trHeight w:val="277"/>
        </w:trPr>
        <w:tc>
          <w:tcPr>
            <w:tcW w:w="1554" w:type="dxa"/>
            <w:tcBorders>
              <w:top w:val="nil"/>
              <w:left w:val="single" w:sz="8" w:space="0" w:color="auto"/>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隐蔽工程名称</w:t>
            </w:r>
          </w:p>
        </w:tc>
        <w:tc>
          <w:tcPr>
            <w:tcW w:w="3089" w:type="dxa"/>
            <w:tcBorders>
              <w:top w:val="nil"/>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p>
        </w:tc>
        <w:tc>
          <w:tcPr>
            <w:tcW w:w="1913" w:type="dxa"/>
            <w:tcBorders>
              <w:top w:val="nil"/>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施工单位现场负责人</w:t>
            </w:r>
          </w:p>
        </w:tc>
        <w:tc>
          <w:tcPr>
            <w:tcW w:w="2216" w:type="dxa"/>
            <w:tcBorders>
              <w:top w:val="nil"/>
              <w:left w:val="nil"/>
              <w:bottom w:val="single" w:sz="4" w:space="0" w:color="auto"/>
              <w:right w:val="single" w:sz="8" w:space="0" w:color="auto"/>
            </w:tcBorders>
            <w:shd w:val="clear" w:color="auto" w:fill="auto"/>
            <w:vAlign w:val="bottom"/>
            <w:hideMark/>
          </w:tcPr>
          <w:p w:rsidR="000251D6" w:rsidRPr="007C4736" w:rsidRDefault="000251D6" w:rsidP="00CB502E">
            <w:pPr>
              <w:widowControl/>
              <w:jc w:val="left"/>
              <w:rPr>
                <w:rFonts w:ascii="宋体" w:hAnsi="宋体" w:cs="宋体"/>
                <w:color w:val="0000FF"/>
                <w:kern w:val="0"/>
                <w:sz w:val="20"/>
                <w:szCs w:val="20"/>
              </w:rPr>
            </w:pPr>
          </w:p>
        </w:tc>
      </w:tr>
      <w:tr w:rsidR="000251D6" w:rsidRPr="007C4736" w:rsidTr="00CB502E">
        <w:trPr>
          <w:trHeight w:val="277"/>
        </w:trPr>
        <w:tc>
          <w:tcPr>
            <w:tcW w:w="1554" w:type="dxa"/>
            <w:tcBorders>
              <w:top w:val="nil"/>
              <w:left w:val="single" w:sz="8" w:space="0" w:color="auto"/>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图纸变更修改</w:t>
            </w:r>
          </w:p>
        </w:tc>
        <w:tc>
          <w:tcPr>
            <w:tcW w:w="3089" w:type="dxa"/>
            <w:tcBorders>
              <w:top w:val="nil"/>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 是       □ 否</w:t>
            </w:r>
          </w:p>
        </w:tc>
        <w:tc>
          <w:tcPr>
            <w:tcW w:w="1913" w:type="dxa"/>
            <w:tcBorders>
              <w:top w:val="nil"/>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项目负责人</w:t>
            </w:r>
          </w:p>
        </w:tc>
        <w:tc>
          <w:tcPr>
            <w:tcW w:w="2216" w:type="dxa"/>
            <w:tcBorders>
              <w:top w:val="nil"/>
              <w:left w:val="nil"/>
              <w:bottom w:val="single" w:sz="4" w:space="0" w:color="auto"/>
              <w:right w:val="single" w:sz="8" w:space="0" w:color="auto"/>
            </w:tcBorders>
            <w:shd w:val="clear" w:color="auto" w:fill="auto"/>
            <w:vAlign w:val="bottom"/>
            <w:hideMark/>
          </w:tcPr>
          <w:p w:rsidR="000251D6" w:rsidRPr="007C4736" w:rsidRDefault="000251D6" w:rsidP="00CB502E">
            <w:pPr>
              <w:widowControl/>
              <w:jc w:val="left"/>
              <w:rPr>
                <w:rFonts w:ascii="宋体" w:hAnsi="宋体" w:cs="宋体"/>
                <w:color w:val="0000FF"/>
                <w:kern w:val="0"/>
                <w:sz w:val="20"/>
                <w:szCs w:val="20"/>
              </w:rPr>
            </w:pPr>
          </w:p>
        </w:tc>
      </w:tr>
      <w:tr w:rsidR="000251D6" w:rsidRPr="007C4736" w:rsidTr="00CB502E">
        <w:trPr>
          <w:trHeight w:val="863"/>
        </w:trPr>
        <w:tc>
          <w:tcPr>
            <w:tcW w:w="1554" w:type="dxa"/>
            <w:tcBorders>
              <w:top w:val="nil"/>
              <w:left w:val="single" w:sz="8" w:space="0" w:color="auto"/>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施工执行标准名称及编号</w:t>
            </w:r>
          </w:p>
        </w:tc>
        <w:tc>
          <w:tcPr>
            <w:tcW w:w="7219" w:type="dxa"/>
            <w:gridSpan w:val="3"/>
            <w:tcBorders>
              <w:top w:val="single" w:sz="4" w:space="0" w:color="auto"/>
              <w:left w:val="nil"/>
              <w:bottom w:val="single" w:sz="4" w:space="0" w:color="auto"/>
              <w:right w:val="single" w:sz="8" w:space="0" w:color="000000"/>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p>
        </w:tc>
      </w:tr>
      <w:tr w:rsidR="000251D6" w:rsidRPr="007C4736" w:rsidTr="00CB502E">
        <w:trPr>
          <w:trHeight w:val="467"/>
        </w:trPr>
        <w:tc>
          <w:tcPr>
            <w:tcW w:w="1554" w:type="dxa"/>
            <w:tcBorders>
              <w:top w:val="nil"/>
              <w:left w:val="single" w:sz="8" w:space="0" w:color="auto"/>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隐蔽工程内容及部位</w:t>
            </w:r>
          </w:p>
        </w:tc>
        <w:tc>
          <w:tcPr>
            <w:tcW w:w="3089" w:type="dxa"/>
            <w:tcBorders>
              <w:top w:val="nil"/>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施工质量验收规范的规定、规范号</w:t>
            </w:r>
          </w:p>
        </w:tc>
        <w:tc>
          <w:tcPr>
            <w:tcW w:w="1913" w:type="dxa"/>
            <w:tcBorders>
              <w:top w:val="nil"/>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施工单位检查记录</w:t>
            </w:r>
          </w:p>
        </w:tc>
        <w:tc>
          <w:tcPr>
            <w:tcW w:w="2216" w:type="dxa"/>
            <w:tcBorders>
              <w:top w:val="nil"/>
              <w:left w:val="nil"/>
              <w:bottom w:val="single" w:sz="4" w:space="0" w:color="auto"/>
              <w:right w:val="single" w:sz="8"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建设单位验收记录</w:t>
            </w:r>
          </w:p>
        </w:tc>
      </w:tr>
      <w:tr w:rsidR="000251D6" w:rsidRPr="007C4736" w:rsidTr="00CB502E">
        <w:trPr>
          <w:trHeight w:val="1169"/>
        </w:trPr>
        <w:tc>
          <w:tcPr>
            <w:tcW w:w="1554" w:type="dxa"/>
            <w:tcBorders>
              <w:top w:val="nil"/>
              <w:left w:val="single" w:sz="8" w:space="0" w:color="auto"/>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p>
        </w:tc>
        <w:tc>
          <w:tcPr>
            <w:tcW w:w="3089" w:type="dxa"/>
            <w:tcBorders>
              <w:top w:val="nil"/>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p>
        </w:tc>
        <w:tc>
          <w:tcPr>
            <w:tcW w:w="1913" w:type="dxa"/>
            <w:tcBorders>
              <w:top w:val="nil"/>
              <w:left w:val="nil"/>
              <w:bottom w:val="single" w:sz="4" w:space="0" w:color="auto"/>
              <w:right w:val="single" w:sz="4" w:space="0" w:color="auto"/>
            </w:tcBorders>
            <w:shd w:val="clear" w:color="auto" w:fill="auto"/>
            <w:vAlign w:val="bottom"/>
            <w:hideMark/>
          </w:tcPr>
          <w:p w:rsidR="000251D6" w:rsidRPr="007C4736" w:rsidRDefault="000251D6" w:rsidP="00CB502E">
            <w:pPr>
              <w:widowControl/>
              <w:jc w:val="left"/>
              <w:rPr>
                <w:rFonts w:ascii="宋体" w:hAnsi="宋体" w:cs="宋体"/>
                <w:color w:val="0000FF"/>
                <w:kern w:val="0"/>
                <w:sz w:val="20"/>
                <w:szCs w:val="20"/>
              </w:rPr>
            </w:pPr>
            <w:r w:rsidRPr="007C4736">
              <w:rPr>
                <w:rFonts w:ascii="宋体" w:hAnsi="宋体" w:cs="宋体" w:hint="eastAsia"/>
                <w:color w:val="0000FF"/>
                <w:kern w:val="0"/>
                <w:sz w:val="20"/>
                <w:szCs w:val="20"/>
              </w:rPr>
              <w:t xml:space="preserve">现场负责人：   </w:t>
            </w:r>
          </w:p>
        </w:tc>
        <w:tc>
          <w:tcPr>
            <w:tcW w:w="2216" w:type="dxa"/>
            <w:tcBorders>
              <w:top w:val="nil"/>
              <w:left w:val="nil"/>
              <w:bottom w:val="single" w:sz="4" w:space="0" w:color="auto"/>
              <w:right w:val="single" w:sz="8" w:space="0" w:color="auto"/>
            </w:tcBorders>
            <w:shd w:val="clear" w:color="auto" w:fill="auto"/>
            <w:vAlign w:val="bottom"/>
            <w:hideMark/>
          </w:tcPr>
          <w:p w:rsidR="000251D6" w:rsidRPr="007C4736" w:rsidRDefault="000251D6" w:rsidP="00CB502E">
            <w:pPr>
              <w:widowControl/>
              <w:jc w:val="left"/>
              <w:rPr>
                <w:rFonts w:ascii="宋体" w:hAnsi="宋体" w:cs="宋体"/>
                <w:color w:val="0000FF"/>
                <w:kern w:val="0"/>
                <w:sz w:val="20"/>
                <w:szCs w:val="20"/>
              </w:rPr>
            </w:pPr>
            <w:r w:rsidRPr="007C4736">
              <w:rPr>
                <w:rFonts w:ascii="宋体" w:hAnsi="宋体" w:cs="宋体" w:hint="eastAsia"/>
                <w:color w:val="0000FF"/>
                <w:kern w:val="0"/>
                <w:sz w:val="20"/>
                <w:szCs w:val="20"/>
              </w:rPr>
              <w:t xml:space="preserve">现场监护人：   </w:t>
            </w:r>
          </w:p>
        </w:tc>
      </w:tr>
      <w:tr w:rsidR="000251D6" w:rsidRPr="007C4736" w:rsidTr="00CB502E">
        <w:trPr>
          <w:trHeight w:val="1230"/>
        </w:trPr>
        <w:tc>
          <w:tcPr>
            <w:tcW w:w="1554" w:type="dxa"/>
            <w:tcBorders>
              <w:top w:val="nil"/>
              <w:left w:val="single" w:sz="8" w:space="0" w:color="auto"/>
              <w:bottom w:val="single" w:sz="4" w:space="0" w:color="auto"/>
              <w:right w:val="single" w:sz="4" w:space="0" w:color="auto"/>
            </w:tcBorders>
            <w:shd w:val="clear" w:color="auto" w:fill="auto"/>
            <w:vAlign w:val="center"/>
            <w:hideMark/>
          </w:tcPr>
          <w:p w:rsidR="000251D6" w:rsidRPr="007C4736" w:rsidRDefault="000251D6" w:rsidP="00CB502E">
            <w:pPr>
              <w:widowControl/>
              <w:rPr>
                <w:rFonts w:ascii="宋体" w:hAnsi="宋体" w:cs="宋体"/>
                <w:color w:val="0000FF"/>
                <w:kern w:val="0"/>
                <w:sz w:val="20"/>
                <w:szCs w:val="20"/>
              </w:rPr>
            </w:pPr>
          </w:p>
        </w:tc>
        <w:tc>
          <w:tcPr>
            <w:tcW w:w="3089" w:type="dxa"/>
            <w:tcBorders>
              <w:top w:val="nil"/>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p>
        </w:tc>
        <w:tc>
          <w:tcPr>
            <w:tcW w:w="1913" w:type="dxa"/>
            <w:tcBorders>
              <w:top w:val="nil"/>
              <w:left w:val="nil"/>
              <w:bottom w:val="single" w:sz="4" w:space="0" w:color="auto"/>
              <w:right w:val="single" w:sz="4" w:space="0" w:color="auto"/>
            </w:tcBorders>
            <w:shd w:val="clear" w:color="auto" w:fill="auto"/>
            <w:vAlign w:val="bottom"/>
            <w:hideMark/>
          </w:tcPr>
          <w:p w:rsidR="000251D6" w:rsidRPr="007C4736" w:rsidRDefault="000251D6" w:rsidP="00CB502E">
            <w:pPr>
              <w:widowControl/>
              <w:jc w:val="left"/>
              <w:rPr>
                <w:rFonts w:ascii="宋体" w:hAnsi="宋体" w:cs="宋体"/>
                <w:color w:val="0000FF"/>
                <w:kern w:val="0"/>
                <w:sz w:val="20"/>
                <w:szCs w:val="20"/>
              </w:rPr>
            </w:pPr>
            <w:r w:rsidRPr="007C4736">
              <w:rPr>
                <w:rFonts w:ascii="宋体" w:hAnsi="宋体" w:cs="宋体" w:hint="eastAsia"/>
                <w:color w:val="0000FF"/>
                <w:kern w:val="0"/>
                <w:sz w:val="20"/>
                <w:szCs w:val="20"/>
              </w:rPr>
              <w:t xml:space="preserve">现场负责人：   </w:t>
            </w:r>
          </w:p>
        </w:tc>
        <w:tc>
          <w:tcPr>
            <w:tcW w:w="2216" w:type="dxa"/>
            <w:tcBorders>
              <w:top w:val="nil"/>
              <w:left w:val="nil"/>
              <w:bottom w:val="single" w:sz="4" w:space="0" w:color="auto"/>
              <w:right w:val="single" w:sz="8" w:space="0" w:color="auto"/>
            </w:tcBorders>
            <w:shd w:val="clear" w:color="auto" w:fill="auto"/>
            <w:vAlign w:val="bottom"/>
            <w:hideMark/>
          </w:tcPr>
          <w:p w:rsidR="000251D6" w:rsidRPr="007C4736" w:rsidRDefault="000251D6" w:rsidP="00CB502E">
            <w:pPr>
              <w:widowControl/>
              <w:jc w:val="left"/>
              <w:rPr>
                <w:rFonts w:ascii="宋体" w:hAnsi="宋体" w:cs="宋体"/>
                <w:color w:val="0000FF"/>
                <w:kern w:val="0"/>
                <w:sz w:val="20"/>
                <w:szCs w:val="20"/>
              </w:rPr>
            </w:pPr>
            <w:r w:rsidRPr="007C4736">
              <w:rPr>
                <w:rFonts w:ascii="宋体" w:hAnsi="宋体" w:cs="宋体" w:hint="eastAsia"/>
                <w:color w:val="0000FF"/>
                <w:kern w:val="0"/>
                <w:sz w:val="20"/>
                <w:szCs w:val="20"/>
              </w:rPr>
              <w:t xml:space="preserve">现场监护人：   </w:t>
            </w:r>
          </w:p>
        </w:tc>
      </w:tr>
      <w:tr w:rsidR="000251D6" w:rsidRPr="007C4736" w:rsidTr="00CB502E">
        <w:trPr>
          <w:trHeight w:val="1096"/>
        </w:trPr>
        <w:tc>
          <w:tcPr>
            <w:tcW w:w="1554" w:type="dxa"/>
            <w:tcBorders>
              <w:top w:val="nil"/>
              <w:left w:val="single" w:sz="8" w:space="0" w:color="auto"/>
              <w:bottom w:val="nil"/>
              <w:right w:val="single" w:sz="4" w:space="0" w:color="auto"/>
            </w:tcBorders>
            <w:shd w:val="clear" w:color="auto" w:fill="auto"/>
            <w:vAlign w:val="center"/>
            <w:hideMark/>
          </w:tcPr>
          <w:p w:rsidR="000251D6" w:rsidRPr="007C4736" w:rsidRDefault="000251D6" w:rsidP="00CB502E">
            <w:pPr>
              <w:widowControl/>
              <w:rPr>
                <w:rFonts w:ascii="宋体" w:hAnsi="宋体" w:cs="宋体"/>
                <w:color w:val="0000FF"/>
                <w:kern w:val="0"/>
                <w:sz w:val="20"/>
                <w:szCs w:val="20"/>
              </w:rPr>
            </w:pPr>
          </w:p>
        </w:tc>
        <w:tc>
          <w:tcPr>
            <w:tcW w:w="3089" w:type="dxa"/>
            <w:tcBorders>
              <w:top w:val="nil"/>
              <w:left w:val="nil"/>
              <w:bottom w:val="nil"/>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p>
        </w:tc>
        <w:tc>
          <w:tcPr>
            <w:tcW w:w="1913" w:type="dxa"/>
            <w:tcBorders>
              <w:top w:val="nil"/>
              <w:left w:val="nil"/>
              <w:bottom w:val="single" w:sz="4" w:space="0" w:color="auto"/>
              <w:right w:val="single" w:sz="4" w:space="0" w:color="auto"/>
            </w:tcBorders>
            <w:shd w:val="clear" w:color="auto" w:fill="auto"/>
            <w:vAlign w:val="bottom"/>
            <w:hideMark/>
          </w:tcPr>
          <w:p w:rsidR="000251D6" w:rsidRPr="007C4736" w:rsidRDefault="000251D6" w:rsidP="00CB502E">
            <w:pPr>
              <w:widowControl/>
              <w:jc w:val="left"/>
              <w:rPr>
                <w:rFonts w:ascii="宋体" w:hAnsi="宋体" w:cs="宋体"/>
                <w:color w:val="0000FF"/>
                <w:kern w:val="0"/>
                <w:sz w:val="20"/>
                <w:szCs w:val="20"/>
              </w:rPr>
            </w:pPr>
            <w:r w:rsidRPr="007C4736">
              <w:rPr>
                <w:rFonts w:ascii="宋体" w:hAnsi="宋体" w:cs="宋体" w:hint="eastAsia"/>
                <w:color w:val="0000FF"/>
                <w:kern w:val="0"/>
                <w:sz w:val="20"/>
                <w:szCs w:val="20"/>
              </w:rPr>
              <w:t xml:space="preserve">现场负责人：   </w:t>
            </w:r>
          </w:p>
        </w:tc>
        <w:tc>
          <w:tcPr>
            <w:tcW w:w="2216" w:type="dxa"/>
            <w:tcBorders>
              <w:top w:val="nil"/>
              <w:left w:val="nil"/>
              <w:bottom w:val="single" w:sz="4" w:space="0" w:color="auto"/>
              <w:right w:val="single" w:sz="8" w:space="0" w:color="auto"/>
            </w:tcBorders>
            <w:shd w:val="clear" w:color="auto" w:fill="auto"/>
            <w:vAlign w:val="bottom"/>
            <w:hideMark/>
          </w:tcPr>
          <w:p w:rsidR="000251D6" w:rsidRPr="007C4736" w:rsidRDefault="000251D6" w:rsidP="00CB502E">
            <w:pPr>
              <w:widowControl/>
              <w:jc w:val="left"/>
              <w:rPr>
                <w:rFonts w:ascii="宋体" w:hAnsi="宋体" w:cs="宋体"/>
                <w:color w:val="0000FF"/>
                <w:kern w:val="0"/>
                <w:sz w:val="20"/>
                <w:szCs w:val="20"/>
              </w:rPr>
            </w:pPr>
            <w:r w:rsidRPr="007C4736">
              <w:rPr>
                <w:rFonts w:ascii="宋体" w:hAnsi="宋体" w:cs="宋体" w:hint="eastAsia"/>
                <w:color w:val="0000FF"/>
                <w:kern w:val="0"/>
                <w:sz w:val="20"/>
                <w:szCs w:val="20"/>
              </w:rPr>
              <w:t xml:space="preserve">现场监护人：   </w:t>
            </w:r>
          </w:p>
        </w:tc>
      </w:tr>
      <w:tr w:rsidR="000251D6" w:rsidRPr="007C4736" w:rsidTr="00CB502E">
        <w:trPr>
          <w:trHeight w:val="277"/>
        </w:trPr>
        <w:tc>
          <w:tcPr>
            <w:tcW w:w="1554" w:type="dxa"/>
            <w:vMerge w:val="restart"/>
            <w:tcBorders>
              <w:top w:val="single" w:sz="8" w:space="0" w:color="auto"/>
              <w:left w:val="single" w:sz="8" w:space="0" w:color="auto"/>
              <w:bottom w:val="nil"/>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施工单位自查结论</w:t>
            </w:r>
          </w:p>
        </w:tc>
        <w:tc>
          <w:tcPr>
            <w:tcW w:w="3089" w:type="dxa"/>
            <w:tcBorders>
              <w:top w:val="single" w:sz="8" w:space="0" w:color="auto"/>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left"/>
              <w:rPr>
                <w:rFonts w:ascii="宋体" w:hAnsi="宋体" w:cs="宋体"/>
                <w:color w:val="0000FF"/>
                <w:kern w:val="0"/>
                <w:sz w:val="20"/>
                <w:szCs w:val="20"/>
              </w:rPr>
            </w:pPr>
            <w:r w:rsidRPr="007C4736">
              <w:rPr>
                <w:rFonts w:ascii="宋体" w:hAnsi="宋体" w:cs="宋体" w:hint="eastAsia"/>
                <w:color w:val="0000FF"/>
                <w:kern w:val="0"/>
                <w:sz w:val="20"/>
                <w:szCs w:val="20"/>
              </w:rPr>
              <w:t>施工员：</w:t>
            </w:r>
          </w:p>
        </w:tc>
        <w:tc>
          <w:tcPr>
            <w:tcW w:w="1913" w:type="dxa"/>
            <w:tcBorders>
              <w:top w:val="single" w:sz="8" w:space="0" w:color="auto"/>
              <w:left w:val="nil"/>
              <w:bottom w:val="single" w:sz="4" w:space="0" w:color="auto"/>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施工班组长</w:t>
            </w:r>
          </w:p>
        </w:tc>
        <w:tc>
          <w:tcPr>
            <w:tcW w:w="2216" w:type="dxa"/>
            <w:tcBorders>
              <w:top w:val="single" w:sz="8" w:space="0" w:color="auto"/>
              <w:left w:val="nil"/>
              <w:bottom w:val="single" w:sz="4" w:space="0" w:color="auto"/>
              <w:right w:val="single" w:sz="8"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 xml:space="preserve">　</w:t>
            </w:r>
          </w:p>
        </w:tc>
      </w:tr>
      <w:tr w:rsidR="000251D6" w:rsidRPr="007C4736" w:rsidTr="00CB502E">
        <w:trPr>
          <w:trHeight w:val="312"/>
        </w:trPr>
        <w:tc>
          <w:tcPr>
            <w:tcW w:w="1554" w:type="dxa"/>
            <w:vMerge/>
            <w:tcBorders>
              <w:top w:val="single" w:sz="8" w:space="0" w:color="auto"/>
              <w:left w:val="single" w:sz="8" w:space="0" w:color="auto"/>
              <w:bottom w:val="nil"/>
              <w:right w:val="single" w:sz="4" w:space="0" w:color="auto"/>
            </w:tcBorders>
            <w:vAlign w:val="center"/>
            <w:hideMark/>
          </w:tcPr>
          <w:p w:rsidR="000251D6" w:rsidRPr="007C4736" w:rsidRDefault="000251D6" w:rsidP="00CB502E">
            <w:pPr>
              <w:widowControl/>
              <w:jc w:val="left"/>
              <w:rPr>
                <w:rFonts w:ascii="宋体" w:hAnsi="宋体" w:cs="宋体"/>
                <w:color w:val="0000FF"/>
                <w:kern w:val="0"/>
                <w:sz w:val="20"/>
                <w:szCs w:val="20"/>
              </w:rPr>
            </w:pPr>
          </w:p>
        </w:tc>
        <w:tc>
          <w:tcPr>
            <w:tcW w:w="7219" w:type="dxa"/>
            <w:gridSpan w:val="3"/>
            <w:vMerge w:val="restart"/>
            <w:tcBorders>
              <w:top w:val="single" w:sz="4" w:space="0" w:color="auto"/>
              <w:left w:val="single" w:sz="4" w:space="0" w:color="auto"/>
              <w:bottom w:val="nil"/>
              <w:right w:val="single" w:sz="8" w:space="0" w:color="000000"/>
            </w:tcBorders>
            <w:shd w:val="clear" w:color="auto" w:fill="auto"/>
            <w:vAlign w:val="bottom"/>
            <w:hideMark/>
          </w:tcPr>
          <w:p w:rsidR="000251D6" w:rsidRPr="007C4736" w:rsidRDefault="000251D6" w:rsidP="00CB502E">
            <w:pPr>
              <w:widowControl/>
              <w:jc w:val="left"/>
              <w:rPr>
                <w:rFonts w:ascii="宋体" w:hAnsi="宋体" w:cs="宋体"/>
                <w:color w:val="0000FF"/>
                <w:kern w:val="0"/>
                <w:sz w:val="20"/>
                <w:szCs w:val="20"/>
              </w:rPr>
            </w:pPr>
            <w:r w:rsidRPr="007C4736">
              <w:rPr>
                <w:rFonts w:ascii="宋体" w:hAnsi="宋体" w:cs="宋体" w:hint="eastAsia"/>
                <w:color w:val="0000FF"/>
                <w:kern w:val="0"/>
                <w:sz w:val="20"/>
                <w:szCs w:val="20"/>
              </w:rPr>
              <w:t>专业质量检验员：                                             年      月      日</w:t>
            </w:r>
          </w:p>
        </w:tc>
      </w:tr>
      <w:tr w:rsidR="000251D6" w:rsidRPr="007C4736" w:rsidTr="00CB502E">
        <w:trPr>
          <w:trHeight w:val="312"/>
        </w:trPr>
        <w:tc>
          <w:tcPr>
            <w:tcW w:w="1554" w:type="dxa"/>
            <w:vMerge/>
            <w:tcBorders>
              <w:top w:val="single" w:sz="8" w:space="0" w:color="auto"/>
              <w:left w:val="single" w:sz="8" w:space="0" w:color="auto"/>
              <w:bottom w:val="nil"/>
              <w:right w:val="single" w:sz="4" w:space="0" w:color="auto"/>
            </w:tcBorders>
            <w:vAlign w:val="center"/>
            <w:hideMark/>
          </w:tcPr>
          <w:p w:rsidR="000251D6" w:rsidRPr="007C4736" w:rsidRDefault="000251D6" w:rsidP="00CB502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nil"/>
              <w:right w:val="single" w:sz="8" w:space="0" w:color="000000"/>
            </w:tcBorders>
            <w:vAlign w:val="center"/>
            <w:hideMark/>
          </w:tcPr>
          <w:p w:rsidR="000251D6" w:rsidRPr="007C4736" w:rsidRDefault="000251D6" w:rsidP="00CB502E">
            <w:pPr>
              <w:widowControl/>
              <w:jc w:val="left"/>
              <w:rPr>
                <w:rFonts w:ascii="宋体" w:hAnsi="宋体" w:cs="宋体"/>
                <w:color w:val="0000FF"/>
                <w:kern w:val="0"/>
                <w:sz w:val="20"/>
                <w:szCs w:val="20"/>
              </w:rPr>
            </w:pPr>
          </w:p>
        </w:tc>
      </w:tr>
      <w:tr w:rsidR="000251D6" w:rsidRPr="007C4736" w:rsidTr="00CB502E">
        <w:trPr>
          <w:trHeight w:val="312"/>
        </w:trPr>
        <w:tc>
          <w:tcPr>
            <w:tcW w:w="1554" w:type="dxa"/>
            <w:vMerge/>
            <w:tcBorders>
              <w:top w:val="single" w:sz="8" w:space="0" w:color="auto"/>
              <w:left w:val="single" w:sz="8" w:space="0" w:color="auto"/>
              <w:bottom w:val="nil"/>
              <w:right w:val="single" w:sz="4" w:space="0" w:color="auto"/>
            </w:tcBorders>
            <w:vAlign w:val="center"/>
            <w:hideMark/>
          </w:tcPr>
          <w:p w:rsidR="000251D6" w:rsidRPr="007C4736" w:rsidRDefault="000251D6" w:rsidP="00CB502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nil"/>
              <w:right w:val="single" w:sz="8" w:space="0" w:color="000000"/>
            </w:tcBorders>
            <w:vAlign w:val="center"/>
            <w:hideMark/>
          </w:tcPr>
          <w:p w:rsidR="000251D6" w:rsidRPr="007C4736" w:rsidRDefault="000251D6" w:rsidP="00CB502E">
            <w:pPr>
              <w:widowControl/>
              <w:jc w:val="left"/>
              <w:rPr>
                <w:rFonts w:ascii="宋体" w:hAnsi="宋体" w:cs="宋体"/>
                <w:color w:val="0000FF"/>
                <w:kern w:val="0"/>
                <w:sz w:val="20"/>
                <w:szCs w:val="20"/>
              </w:rPr>
            </w:pPr>
          </w:p>
        </w:tc>
      </w:tr>
      <w:tr w:rsidR="000251D6" w:rsidRPr="007C4736" w:rsidTr="00CB502E">
        <w:trPr>
          <w:trHeight w:val="312"/>
        </w:trPr>
        <w:tc>
          <w:tcPr>
            <w:tcW w:w="1554" w:type="dxa"/>
            <w:vMerge/>
            <w:tcBorders>
              <w:top w:val="single" w:sz="8" w:space="0" w:color="auto"/>
              <w:left w:val="single" w:sz="8" w:space="0" w:color="auto"/>
              <w:bottom w:val="nil"/>
              <w:right w:val="single" w:sz="4" w:space="0" w:color="auto"/>
            </w:tcBorders>
            <w:vAlign w:val="center"/>
            <w:hideMark/>
          </w:tcPr>
          <w:p w:rsidR="000251D6" w:rsidRPr="007C4736" w:rsidRDefault="000251D6" w:rsidP="00CB502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nil"/>
              <w:right w:val="single" w:sz="8" w:space="0" w:color="000000"/>
            </w:tcBorders>
            <w:vAlign w:val="center"/>
            <w:hideMark/>
          </w:tcPr>
          <w:p w:rsidR="000251D6" w:rsidRPr="007C4736" w:rsidRDefault="000251D6" w:rsidP="00CB502E">
            <w:pPr>
              <w:widowControl/>
              <w:jc w:val="left"/>
              <w:rPr>
                <w:rFonts w:ascii="宋体" w:hAnsi="宋体" w:cs="宋体"/>
                <w:color w:val="0000FF"/>
                <w:kern w:val="0"/>
                <w:sz w:val="20"/>
                <w:szCs w:val="20"/>
              </w:rPr>
            </w:pPr>
          </w:p>
        </w:tc>
      </w:tr>
      <w:tr w:rsidR="000251D6" w:rsidRPr="007C4736" w:rsidTr="00CB502E">
        <w:trPr>
          <w:trHeight w:val="312"/>
        </w:trPr>
        <w:tc>
          <w:tcPr>
            <w:tcW w:w="1554" w:type="dxa"/>
            <w:vMerge/>
            <w:tcBorders>
              <w:top w:val="single" w:sz="8" w:space="0" w:color="auto"/>
              <w:left w:val="single" w:sz="8" w:space="0" w:color="auto"/>
              <w:bottom w:val="nil"/>
              <w:right w:val="single" w:sz="4" w:space="0" w:color="auto"/>
            </w:tcBorders>
            <w:vAlign w:val="center"/>
            <w:hideMark/>
          </w:tcPr>
          <w:p w:rsidR="000251D6" w:rsidRPr="007C4736" w:rsidRDefault="000251D6" w:rsidP="00CB502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nil"/>
              <w:right w:val="single" w:sz="8" w:space="0" w:color="000000"/>
            </w:tcBorders>
            <w:vAlign w:val="center"/>
            <w:hideMark/>
          </w:tcPr>
          <w:p w:rsidR="000251D6" w:rsidRPr="007C4736" w:rsidRDefault="000251D6" w:rsidP="00CB502E">
            <w:pPr>
              <w:widowControl/>
              <w:jc w:val="left"/>
              <w:rPr>
                <w:rFonts w:ascii="宋体" w:hAnsi="宋体" w:cs="宋体"/>
                <w:color w:val="0000FF"/>
                <w:kern w:val="0"/>
                <w:sz w:val="20"/>
                <w:szCs w:val="20"/>
              </w:rPr>
            </w:pPr>
          </w:p>
        </w:tc>
      </w:tr>
      <w:tr w:rsidR="000251D6" w:rsidRPr="007C4736" w:rsidTr="00CB502E">
        <w:trPr>
          <w:trHeight w:val="312"/>
        </w:trPr>
        <w:tc>
          <w:tcPr>
            <w:tcW w:w="1554" w:type="dxa"/>
            <w:vMerge/>
            <w:tcBorders>
              <w:top w:val="single" w:sz="8" w:space="0" w:color="auto"/>
              <w:left w:val="single" w:sz="8" w:space="0" w:color="auto"/>
              <w:bottom w:val="nil"/>
              <w:right w:val="single" w:sz="4" w:space="0" w:color="auto"/>
            </w:tcBorders>
            <w:vAlign w:val="center"/>
            <w:hideMark/>
          </w:tcPr>
          <w:p w:rsidR="000251D6" w:rsidRPr="007C4736" w:rsidRDefault="000251D6" w:rsidP="00CB502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nil"/>
              <w:right w:val="single" w:sz="8" w:space="0" w:color="000000"/>
            </w:tcBorders>
            <w:vAlign w:val="center"/>
            <w:hideMark/>
          </w:tcPr>
          <w:p w:rsidR="000251D6" w:rsidRPr="007C4736" w:rsidRDefault="000251D6" w:rsidP="00CB502E">
            <w:pPr>
              <w:widowControl/>
              <w:jc w:val="left"/>
              <w:rPr>
                <w:rFonts w:ascii="宋体" w:hAnsi="宋体" w:cs="宋体"/>
                <w:color w:val="0000FF"/>
                <w:kern w:val="0"/>
                <w:sz w:val="20"/>
                <w:szCs w:val="20"/>
              </w:rPr>
            </w:pPr>
          </w:p>
        </w:tc>
      </w:tr>
      <w:tr w:rsidR="000251D6" w:rsidRPr="007C4736" w:rsidTr="00CB502E">
        <w:trPr>
          <w:trHeight w:val="312"/>
        </w:trPr>
        <w:tc>
          <w:tcPr>
            <w:tcW w:w="1554" w:type="dxa"/>
            <w:vMerge/>
            <w:tcBorders>
              <w:top w:val="single" w:sz="8" w:space="0" w:color="auto"/>
              <w:left w:val="single" w:sz="8" w:space="0" w:color="auto"/>
              <w:bottom w:val="nil"/>
              <w:right w:val="single" w:sz="4" w:space="0" w:color="auto"/>
            </w:tcBorders>
            <w:vAlign w:val="center"/>
            <w:hideMark/>
          </w:tcPr>
          <w:p w:rsidR="000251D6" w:rsidRPr="007C4736" w:rsidRDefault="000251D6" w:rsidP="00CB502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nil"/>
              <w:right w:val="single" w:sz="8" w:space="0" w:color="000000"/>
            </w:tcBorders>
            <w:vAlign w:val="center"/>
            <w:hideMark/>
          </w:tcPr>
          <w:p w:rsidR="000251D6" w:rsidRPr="007C4736" w:rsidRDefault="000251D6" w:rsidP="00CB502E">
            <w:pPr>
              <w:widowControl/>
              <w:jc w:val="left"/>
              <w:rPr>
                <w:rFonts w:ascii="宋体" w:hAnsi="宋体" w:cs="宋体"/>
                <w:color w:val="0000FF"/>
                <w:kern w:val="0"/>
                <w:sz w:val="20"/>
                <w:szCs w:val="20"/>
              </w:rPr>
            </w:pPr>
          </w:p>
        </w:tc>
      </w:tr>
      <w:tr w:rsidR="000251D6" w:rsidRPr="007C4736" w:rsidTr="00CB502E">
        <w:trPr>
          <w:trHeight w:val="312"/>
        </w:trPr>
        <w:tc>
          <w:tcPr>
            <w:tcW w:w="1554" w:type="dxa"/>
            <w:vMerge w:val="restart"/>
            <w:tcBorders>
              <w:top w:val="nil"/>
              <w:left w:val="single" w:sz="8" w:space="0" w:color="auto"/>
              <w:bottom w:val="single" w:sz="8" w:space="0" w:color="000000"/>
              <w:right w:val="single" w:sz="4" w:space="0" w:color="auto"/>
            </w:tcBorders>
            <w:shd w:val="clear" w:color="auto" w:fill="auto"/>
            <w:vAlign w:val="center"/>
            <w:hideMark/>
          </w:tcPr>
          <w:p w:rsidR="000251D6" w:rsidRPr="007C4736" w:rsidRDefault="000251D6" w:rsidP="00CB502E">
            <w:pPr>
              <w:widowControl/>
              <w:jc w:val="center"/>
              <w:rPr>
                <w:rFonts w:ascii="宋体" w:hAnsi="宋体" w:cs="宋体"/>
                <w:color w:val="0000FF"/>
                <w:kern w:val="0"/>
                <w:sz w:val="20"/>
                <w:szCs w:val="20"/>
              </w:rPr>
            </w:pPr>
            <w:r w:rsidRPr="007C4736">
              <w:rPr>
                <w:rFonts w:ascii="宋体" w:hAnsi="宋体" w:cs="宋体" w:hint="eastAsia"/>
                <w:color w:val="0000FF"/>
                <w:kern w:val="0"/>
                <w:sz w:val="20"/>
                <w:szCs w:val="20"/>
              </w:rPr>
              <w:t>建设单位验收意见</w:t>
            </w:r>
          </w:p>
        </w:tc>
        <w:tc>
          <w:tcPr>
            <w:tcW w:w="7219" w:type="dxa"/>
            <w:gridSpan w:val="3"/>
            <w:vMerge w:val="restart"/>
            <w:tcBorders>
              <w:top w:val="single" w:sz="4" w:space="0" w:color="auto"/>
              <w:left w:val="single" w:sz="4" w:space="0" w:color="auto"/>
              <w:bottom w:val="single" w:sz="8" w:space="0" w:color="000000"/>
              <w:right w:val="single" w:sz="8" w:space="0" w:color="000000"/>
            </w:tcBorders>
            <w:shd w:val="clear" w:color="auto" w:fill="auto"/>
            <w:vAlign w:val="bottom"/>
            <w:hideMark/>
          </w:tcPr>
          <w:p w:rsidR="000251D6" w:rsidRPr="007C4736" w:rsidRDefault="000251D6" w:rsidP="00CB502E">
            <w:pPr>
              <w:widowControl/>
              <w:jc w:val="left"/>
              <w:rPr>
                <w:rFonts w:ascii="宋体" w:hAnsi="宋体" w:cs="宋体"/>
                <w:color w:val="0000FF"/>
                <w:kern w:val="0"/>
                <w:sz w:val="20"/>
                <w:szCs w:val="20"/>
              </w:rPr>
            </w:pPr>
            <w:r w:rsidRPr="007C4736">
              <w:rPr>
                <w:rFonts w:ascii="宋体" w:hAnsi="宋体" w:cs="宋体" w:hint="eastAsia"/>
                <w:color w:val="0000FF"/>
                <w:kern w:val="0"/>
                <w:sz w:val="20"/>
                <w:szCs w:val="20"/>
              </w:rPr>
              <w:t>项目负责人：                                                 年      月      日</w:t>
            </w:r>
          </w:p>
        </w:tc>
      </w:tr>
    </w:tbl>
    <w:p w:rsidR="000251D6" w:rsidRPr="00F540FE" w:rsidRDefault="000251D6" w:rsidP="00F540FE">
      <w:pPr>
        <w:rPr>
          <w:b/>
        </w:rPr>
      </w:pPr>
    </w:p>
    <w:sectPr w:rsidR="000251D6" w:rsidRPr="00F540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B34" w:rsidRDefault="00B00B34" w:rsidP="00110F14">
      <w:r>
        <w:separator/>
      </w:r>
    </w:p>
  </w:endnote>
  <w:endnote w:type="continuationSeparator" w:id="0">
    <w:p w:rsidR="00B00B34" w:rsidRDefault="00B00B34" w:rsidP="0011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B34" w:rsidRDefault="00B00B34" w:rsidP="00110F14">
      <w:r>
        <w:separator/>
      </w:r>
    </w:p>
  </w:footnote>
  <w:footnote w:type="continuationSeparator" w:id="0">
    <w:p w:rsidR="00B00B34" w:rsidRDefault="00B00B34" w:rsidP="00110F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E86"/>
    <w:multiLevelType w:val="multilevel"/>
    <w:tmpl w:val="C3FC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E776B"/>
    <w:multiLevelType w:val="multilevel"/>
    <w:tmpl w:val="18FE776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CA93F53"/>
    <w:multiLevelType w:val="multilevel"/>
    <w:tmpl w:val="4CA93F5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618301B"/>
    <w:multiLevelType w:val="multilevel"/>
    <w:tmpl w:val="5618301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2C1460D"/>
    <w:multiLevelType w:val="multilevel"/>
    <w:tmpl w:val="871A6AF8"/>
    <w:lvl w:ilvl="0">
      <w:start w:val="2"/>
      <w:numFmt w:val="decimal"/>
      <w:lvlText w:val="%1)"/>
      <w:lvlJc w:val="left"/>
      <w:pPr>
        <w:ind w:left="-32767" w:firstLine="32767"/>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3"/>
  </w:num>
  <w:num w:numId="2">
    <w:abstractNumId w:val="2"/>
  </w:num>
  <w:num w:numId="3">
    <w:abstractNumId w:val="1"/>
  </w:num>
  <w:num w:numId="4">
    <w:abstractNumId w:val="0"/>
  </w:num>
  <w:num w:numId="5">
    <w:abstractNumId w:val="3"/>
    <w:lvlOverride w:ilvl="0">
      <w:lvl w:ilvl="0">
        <w:start w:val="2"/>
        <w:numFmt w:val="decimal"/>
        <w:lvlText w:val="%1)"/>
        <w:lvlJc w:val="left"/>
        <w:pPr>
          <w:ind w:left="360" w:hanging="360"/>
        </w:pPr>
        <w:rPr>
          <w:rFonts w:hint="default"/>
        </w:rPr>
      </w:lvl>
    </w:lvlOverride>
    <w:lvlOverride w:ilvl="1">
      <w:lvl w:ilvl="1">
        <w:start w:val="1"/>
        <w:numFmt w:val="lowerLetter"/>
        <w:lvlText w:val="%2)"/>
        <w:lvlJc w:val="left"/>
        <w:pPr>
          <w:ind w:left="840" w:hanging="420"/>
        </w:pPr>
        <w:rPr>
          <w:rFonts w:hint="eastAsia"/>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57"/>
    <w:rsid w:val="000067C7"/>
    <w:rsid w:val="000251D6"/>
    <w:rsid w:val="000372F8"/>
    <w:rsid w:val="00041B71"/>
    <w:rsid w:val="00044951"/>
    <w:rsid w:val="0006662C"/>
    <w:rsid w:val="00070C3D"/>
    <w:rsid w:val="000A0430"/>
    <w:rsid w:val="000A1EBC"/>
    <w:rsid w:val="000B0837"/>
    <w:rsid w:val="000D69A2"/>
    <w:rsid w:val="000F65F7"/>
    <w:rsid w:val="0010353F"/>
    <w:rsid w:val="00110F14"/>
    <w:rsid w:val="00113012"/>
    <w:rsid w:val="0012576B"/>
    <w:rsid w:val="001507CB"/>
    <w:rsid w:val="00187154"/>
    <w:rsid w:val="001B373F"/>
    <w:rsid w:val="001C0E19"/>
    <w:rsid w:val="001D49FB"/>
    <w:rsid w:val="001E23DE"/>
    <w:rsid w:val="00206854"/>
    <w:rsid w:val="00230C2D"/>
    <w:rsid w:val="00237DD3"/>
    <w:rsid w:val="00255CDF"/>
    <w:rsid w:val="00295DB7"/>
    <w:rsid w:val="00297A3F"/>
    <w:rsid w:val="002E0FC5"/>
    <w:rsid w:val="002F1DBC"/>
    <w:rsid w:val="002F2F88"/>
    <w:rsid w:val="00300D90"/>
    <w:rsid w:val="00307461"/>
    <w:rsid w:val="00320205"/>
    <w:rsid w:val="00330007"/>
    <w:rsid w:val="00331DF9"/>
    <w:rsid w:val="00363042"/>
    <w:rsid w:val="00382DC0"/>
    <w:rsid w:val="003B1062"/>
    <w:rsid w:val="003B57C3"/>
    <w:rsid w:val="003D18B4"/>
    <w:rsid w:val="003D722F"/>
    <w:rsid w:val="00413973"/>
    <w:rsid w:val="00421837"/>
    <w:rsid w:val="00422B52"/>
    <w:rsid w:val="004305A2"/>
    <w:rsid w:val="00463E18"/>
    <w:rsid w:val="00483E7D"/>
    <w:rsid w:val="004A7157"/>
    <w:rsid w:val="004C64E6"/>
    <w:rsid w:val="004D21B6"/>
    <w:rsid w:val="004D3D7E"/>
    <w:rsid w:val="004D5494"/>
    <w:rsid w:val="00527096"/>
    <w:rsid w:val="005325E4"/>
    <w:rsid w:val="0054378B"/>
    <w:rsid w:val="005750BA"/>
    <w:rsid w:val="005817A1"/>
    <w:rsid w:val="00585375"/>
    <w:rsid w:val="00594300"/>
    <w:rsid w:val="005C65B3"/>
    <w:rsid w:val="005D0FE5"/>
    <w:rsid w:val="005E4C96"/>
    <w:rsid w:val="005F3F73"/>
    <w:rsid w:val="0062462E"/>
    <w:rsid w:val="00633F16"/>
    <w:rsid w:val="00647046"/>
    <w:rsid w:val="006538E9"/>
    <w:rsid w:val="006676D7"/>
    <w:rsid w:val="00670704"/>
    <w:rsid w:val="006842FA"/>
    <w:rsid w:val="006D2A46"/>
    <w:rsid w:val="006D30B8"/>
    <w:rsid w:val="00700B25"/>
    <w:rsid w:val="00721603"/>
    <w:rsid w:val="00731352"/>
    <w:rsid w:val="00746ACB"/>
    <w:rsid w:val="0077132B"/>
    <w:rsid w:val="007906E5"/>
    <w:rsid w:val="007B450E"/>
    <w:rsid w:val="007B72B3"/>
    <w:rsid w:val="007E19AD"/>
    <w:rsid w:val="007E7FD1"/>
    <w:rsid w:val="007F0E8A"/>
    <w:rsid w:val="007F78B1"/>
    <w:rsid w:val="0081613F"/>
    <w:rsid w:val="00834C55"/>
    <w:rsid w:val="00853149"/>
    <w:rsid w:val="0087047F"/>
    <w:rsid w:val="00873DF4"/>
    <w:rsid w:val="00883C5D"/>
    <w:rsid w:val="008A1B92"/>
    <w:rsid w:val="008A3FFD"/>
    <w:rsid w:val="008B15BC"/>
    <w:rsid w:val="008B1FA4"/>
    <w:rsid w:val="008B77BC"/>
    <w:rsid w:val="008C3A08"/>
    <w:rsid w:val="008E03C2"/>
    <w:rsid w:val="009412E6"/>
    <w:rsid w:val="009550CA"/>
    <w:rsid w:val="00961350"/>
    <w:rsid w:val="00967DE6"/>
    <w:rsid w:val="00992C4F"/>
    <w:rsid w:val="0099425A"/>
    <w:rsid w:val="0099743F"/>
    <w:rsid w:val="009A3136"/>
    <w:rsid w:val="009A5B44"/>
    <w:rsid w:val="009B5375"/>
    <w:rsid w:val="009B56FF"/>
    <w:rsid w:val="009B6054"/>
    <w:rsid w:val="009E7D8E"/>
    <w:rsid w:val="00A02529"/>
    <w:rsid w:val="00A06D5E"/>
    <w:rsid w:val="00A518F0"/>
    <w:rsid w:val="00A640F6"/>
    <w:rsid w:val="00AA3691"/>
    <w:rsid w:val="00AA59E5"/>
    <w:rsid w:val="00AB0BE6"/>
    <w:rsid w:val="00AC0E22"/>
    <w:rsid w:val="00AC189D"/>
    <w:rsid w:val="00AC205A"/>
    <w:rsid w:val="00AF2E51"/>
    <w:rsid w:val="00B00B34"/>
    <w:rsid w:val="00B24C0D"/>
    <w:rsid w:val="00B33C97"/>
    <w:rsid w:val="00B3438F"/>
    <w:rsid w:val="00B37889"/>
    <w:rsid w:val="00B431A6"/>
    <w:rsid w:val="00B5727F"/>
    <w:rsid w:val="00B61772"/>
    <w:rsid w:val="00B847B0"/>
    <w:rsid w:val="00B864E7"/>
    <w:rsid w:val="00B91802"/>
    <w:rsid w:val="00B93DDE"/>
    <w:rsid w:val="00BB0EE4"/>
    <w:rsid w:val="00C1553D"/>
    <w:rsid w:val="00C1686F"/>
    <w:rsid w:val="00C202D0"/>
    <w:rsid w:val="00C2455D"/>
    <w:rsid w:val="00C3748F"/>
    <w:rsid w:val="00C54808"/>
    <w:rsid w:val="00C806E7"/>
    <w:rsid w:val="00C90E58"/>
    <w:rsid w:val="00CA3EA2"/>
    <w:rsid w:val="00CC54FA"/>
    <w:rsid w:val="00CF294F"/>
    <w:rsid w:val="00D0688F"/>
    <w:rsid w:val="00D11A2E"/>
    <w:rsid w:val="00D135E5"/>
    <w:rsid w:val="00D1376A"/>
    <w:rsid w:val="00D13B69"/>
    <w:rsid w:val="00D16DEA"/>
    <w:rsid w:val="00D2326C"/>
    <w:rsid w:val="00D41F37"/>
    <w:rsid w:val="00D437B8"/>
    <w:rsid w:val="00D512F0"/>
    <w:rsid w:val="00D92D3B"/>
    <w:rsid w:val="00DB6B0A"/>
    <w:rsid w:val="00DC3179"/>
    <w:rsid w:val="00DD2F86"/>
    <w:rsid w:val="00DD61A8"/>
    <w:rsid w:val="00DE4819"/>
    <w:rsid w:val="00DF1DE7"/>
    <w:rsid w:val="00E2565B"/>
    <w:rsid w:val="00E361AF"/>
    <w:rsid w:val="00E36E9F"/>
    <w:rsid w:val="00E754B0"/>
    <w:rsid w:val="00E81B46"/>
    <w:rsid w:val="00E83CBD"/>
    <w:rsid w:val="00E94DCF"/>
    <w:rsid w:val="00EB13F4"/>
    <w:rsid w:val="00ED127F"/>
    <w:rsid w:val="00F128DF"/>
    <w:rsid w:val="00F40967"/>
    <w:rsid w:val="00F461F6"/>
    <w:rsid w:val="00F5112F"/>
    <w:rsid w:val="00F540FE"/>
    <w:rsid w:val="00F74F0B"/>
    <w:rsid w:val="00F82E37"/>
    <w:rsid w:val="00FA68D8"/>
    <w:rsid w:val="00FE18BB"/>
    <w:rsid w:val="00FE7534"/>
    <w:rsid w:val="07C6784D"/>
    <w:rsid w:val="0E217A2D"/>
    <w:rsid w:val="11C3065A"/>
    <w:rsid w:val="21E56714"/>
    <w:rsid w:val="29BF2B34"/>
    <w:rsid w:val="51DE0FE3"/>
    <w:rsid w:val="5C0C14A4"/>
    <w:rsid w:val="73431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8FF51D9"/>
  <w15:docId w15:val="{ED4E43FA-389F-4D94-8854-E7E3D952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8">
    <w:name w:val="No Spacing"/>
    <w:uiPriority w:val="1"/>
    <w:qFormat/>
    <w:pPr>
      <w:widowControl w:val="0"/>
      <w:jc w:val="both"/>
    </w:pPr>
    <w:rPr>
      <w:rFonts w:ascii="Times New Roman" w:hAnsi="Times New Roman"/>
      <w:kern w:val="2"/>
      <w:sz w:val="21"/>
      <w:szCs w:val="24"/>
    </w:rPr>
  </w:style>
  <w:style w:type="paragraph" w:styleId="a9">
    <w:name w:val="List Paragraph"/>
    <w:basedOn w:val="a"/>
    <w:uiPriority w:val="34"/>
    <w:qFormat/>
    <w:pPr>
      <w:ind w:firstLineChars="200" w:firstLine="420"/>
    </w:pPr>
  </w:style>
  <w:style w:type="paragraph" w:customStyle="1" w:styleId="TableParagraph">
    <w:name w:val="Table Paragraph"/>
    <w:basedOn w:val="a"/>
    <w:qFormat/>
    <w:pPr>
      <w:autoSpaceDE w:val="0"/>
      <w:autoSpaceDN w:val="0"/>
      <w:ind w:left="107"/>
      <w:jc w:val="left"/>
    </w:pPr>
    <w:rPr>
      <w:rFonts w:ascii="宋体" w:hAnsi="宋体" w:hint="eastAsia"/>
      <w:kern w:val="0"/>
      <w:sz w:val="22"/>
      <w:szCs w:val="22"/>
    </w:rPr>
  </w:style>
  <w:style w:type="paragraph" w:customStyle="1" w:styleId="marklang-paragraph">
    <w:name w:val="marklang-paragraph"/>
    <w:basedOn w:val="a"/>
    <w:rsid w:val="00F540FE"/>
    <w:pPr>
      <w:widowControl/>
      <w:spacing w:before="100" w:beforeAutospacing="1" w:after="100" w:afterAutospacing="1"/>
      <w:jc w:val="left"/>
    </w:pPr>
    <w:rPr>
      <w:rFonts w:ascii="宋体" w:hAnsi="宋体" w:cs="宋体"/>
      <w:kern w:val="0"/>
      <w:sz w:val="24"/>
    </w:rPr>
  </w:style>
  <w:style w:type="character" w:styleId="aa">
    <w:name w:val="Strong"/>
    <w:basedOn w:val="a0"/>
    <w:uiPriority w:val="22"/>
    <w:qFormat/>
    <w:rsid w:val="00F540FE"/>
    <w:rPr>
      <w:b/>
      <w:bCs/>
    </w:rPr>
  </w:style>
  <w:style w:type="character" w:customStyle="1" w:styleId="cosd-citation-citationid">
    <w:name w:val="cosd-citation-citationid"/>
    <w:basedOn w:val="a0"/>
    <w:rsid w:val="00F54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31049">
      <w:bodyDiv w:val="1"/>
      <w:marLeft w:val="0"/>
      <w:marRight w:val="0"/>
      <w:marTop w:val="0"/>
      <w:marBottom w:val="0"/>
      <w:divBdr>
        <w:top w:val="none" w:sz="0" w:space="0" w:color="auto"/>
        <w:left w:val="none" w:sz="0" w:space="0" w:color="auto"/>
        <w:bottom w:val="none" w:sz="0" w:space="0" w:color="auto"/>
        <w:right w:val="none" w:sz="0" w:space="0" w:color="auto"/>
      </w:divBdr>
    </w:div>
    <w:div w:id="744227488">
      <w:bodyDiv w:val="1"/>
      <w:marLeft w:val="0"/>
      <w:marRight w:val="0"/>
      <w:marTop w:val="0"/>
      <w:marBottom w:val="0"/>
      <w:divBdr>
        <w:top w:val="none" w:sz="0" w:space="0" w:color="auto"/>
        <w:left w:val="none" w:sz="0" w:space="0" w:color="auto"/>
        <w:bottom w:val="none" w:sz="0" w:space="0" w:color="auto"/>
        <w:right w:val="none" w:sz="0" w:space="0" w:color="auto"/>
      </w:divBdr>
    </w:div>
    <w:div w:id="802120167">
      <w:bodyDiv w:val="1"/>
      <w:marLeft w:val="0"/>
      <w:marRight w:val="0"/>
      <w:marTop w:val="0"/>
      <w:marBottom w:val="0"/>
      <w:divBdr>
        <w:top w:val="none" w:sz="0" w:space="0" w:color="auto"/>
        <w:left w:val="none" w:sz="0" w:space="0" w:color="auto"/>
        <w:bottom w:val="none" w:sz="0" w:space="0" w:color="auto"/>
        <w:right w:val="none" w:sz="0" w:space="0" w:color="auto"/>
      </w:divBdr>
    </w:div>
    <w:div w:id="1635482224">
      <w:bodyDiv w:val="1"/>
      <w:marLeft w:val="0"/>
      <w:marRight w:val="0"/>
      <w:marTop w:val="0"/>
      <w:marBottom w:val="0"/>
      <w:divBdr>
        <w:top w:val="none" w:sz="0" w:space="0" w:color="auto"/>
        <w:left w:val="none" w:sz="0" w:space="0" w:color="auto"/>
        <w:bottom w:val="none" w:sz="0" w:space="0" w:color="auto"/>
        <w:right w:val="none" w:sz="0" w:space="0" w:color="auto"/>
      </w:divBdr>
    </w:div>
    <w:div w:id="202185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FAE359-B4CF-49DD-BE55-633C6574E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1922</Words>
  <Characters>10961</Characters>
  <Application>Microsoft Office Word</Application>
  <DocSecurity>0</DocSecurity>
  <Lines>91</Lines>
  <Paragraphs>25</Paragraphs>
  <ScaleCrop>false</ScaleCrop>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 Jibin（赵继彬）</dc:creator>
  <cp:lastModifiedBy>Yang Xiaohu（杨晓虎）</cp:lastModifiedBy>
  <cp:revision>17</cp:revision>
  <dcterms:created xsi:type="dcterms:W3CDTF">2025-03-14T01:00:00Z</dcterms:created>
  <dcterms:modified xsi:type="dcterms:W3CDTF">2025-03-14T04:39:00Z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